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E0D05" w14:textId="77777777" w:rsidR="00BB32D2" w:rsidRDefault="00000000">
      <w:pPr>
        <w:spacing w:after="60"/>
      </w:pPr>
      <w:r>
        <w:rPr>
          <w:b/>
          <w:bCs/>
          <w:color w:val="1F4E79"/>
          <w:sz w:val="52"/>
          <w:szCs w:val="52"/>
        </w:rPr>
        <w:t>TINA SALERNO</w:t>
      </w:r>
    </w:p>
    <w:p w14:paraId="7E762CF7" w14:textId="43D3ED04" w:rsidR="00BB32D2" w:rsidRDefault="00000000">
      <w:pPr>
        <w:spacing w:after="20"/>
      </w:pPr>
      <w:r>
        <w:rPr>
          <w:color w:val="555555"/>
          <w:sz w:val="24"/>
          <w:szCs w:val="24"/>
        </w:rPr>
        <w:t>Dottoranda in Cybersecurity  | Abilitata alla professione forense dal 04-11-2022</w:t>
      </w:r>
    </w:p>
    <w:p w14:paraId="16A7E9C2" w14:textId="77777777" w:rsidR="00BB32D2" w:rsidRDefault="00000000">
      <w:pPr>
        <w:spacing w:after="20"/>
      </w:pPr>
      <w:r>
        <w:rPr>
          <w:color w:val="555555"/>
        </w:rPr>
        <w:t>IMT Scuola Alti Studi Lucca  •  Università di Bologna</w:t>
      </w:r>
    </w:p>
    <w:p w14:paraId="42BF6BDA" w14:textId="77777777" w:rsidR="00BB32D2" w:rsidRDefault="00000000">
      <w:pPr>
        <w:spacing w:after="20"/>
      </w:pPr>
      <w:r>
        <w:rPr>
          <w:color w:val="1F4E79"/>
        </w:rPr>
        <w:t>tina.salerno2@unibo.it</w:t>
      </w:r>
      <w:r>
        <w:rPr>
          <w:color w:val="555555"/>
        </w:rPr>
        <w:t xml:space="preserve">   |   </w:t>
      </w:r>
      <w:r>
        <w:rPr>
          <w:color w:val="1F4E79"/>
        </w:rPr>
        <w:t>https://www.unibo.it/sitoweb/tina.salerno2</w:t>
      </w:r>
    </w:p>
    <w:p w14:paraId="449962C3" w14:textId="77777777" w:rsidR="00BB32D2" w:rsidRDefault="00BB32D2">
      <w:pPr>
        <w:pBdr>
          <w:bottom w:val="single" w:sz="16" w:space="6" w:color="1F4E79"/>
        </w:pBdr>
        <w:spacing w:after="240"/>
      </w:pPr>
    </w:p>
    <w:p w14:paraId="4B6EA124" w14:textId="77777777" w:rsidR="00BB32D2" w:rsidRDefault="00000000">
      <w:pPr>
        <w:pBdr>
          <w:bottom w:val="single" w:sz="12" w:space="4" w:color="1F4E79"/>
        </w:pBdr>
        <w:spacing w:before="280" w:after="80"/>
      </w:pPr>
      <w:r>
        <w:rPr>
          <w:b/>
          <w:bCs/>
          <w:color w:val="1F4E79"/>
          <w:sz w:val="24"/>
          <w:szCs w:val="24"/>
        </w:rPr>
        <w:t>PROFILO</w:t>
      </w:r>
    </w:p>
    <w:p w14:paraId="6E28B4CC" w14:textId="2F125397" w:rsidR="00BB32D2" w:rsidRDefault="00000000">
      <w:pPr>
        <w:spacing w:before="80" w:after="80"/>
      </w:pPr>
      <w:r>
        <w:t xml:space="preserve">Dottoranda di ricerca in Cybersecurity (IMT Lucca – Università di Bologna), avvocato abilitata e ricercatrice con expertise interdisciplinare in informatica forense, cyber investigation, intelligenza artificiale applicata al diritto penale e criminalità organizzata. Autrice di pubblicazioni scientifiche su riviste nazionali e internazionali, relatrice a convegni e conferenze internazionali. Visiting researcher presso il Justice Digital Center dell'Università di Wrocław (Erasmus+) e presso la Direzione Nazionale Antimafia e Antiterrorismo (DNA). Membro del comitato tecnico-scientifico della rivista </w:t>
      </w:r>
      <w:proofErr w:type="spellStart"/>
      <w:r>
        <w:t>Neural</w:t>
      </w:r>
      <w:proofErr w:type="spellEnd"/>
      <w:r>
        <w:t xml:space="preserve"> Nexus Review (ENIA).</w:t>
      </w:r>
    </w:p>
    <w:p w14:paraId="0A3E1143" w14:textId="4AF6EA2D" w:rsidR="001D0E5E" w:rsidRDefault="001D0E5E">
      <w:pPr>
        <w:spacing w:before="80" w:after="80"/>
      </w:pPr>
      <w:r>
        <w:t>Membro di commissione d’esame Cattedra Prof.ssa Raffaella Brighi, in informatica giuridica ed informatica forense 2024/2026.</w:t>
      </w:r>
    </w:p>
    <w:p w14:paraId="2AACE455" w14:textId="77777777" w:rsidR="00BB32D2" w:rsidRDefault="00000000">
      <w:pPr>
        <w:pBdr>
          <w:bottom w:val="single" w:sz="12" w:space="4" w:color="1F4E79"/>
        </w:pBdr>
        <w:spacing w:before="280" w:after="80"/>
      </w:pPr>
      <w:r>
        <w:rPr>
          <w:b/>
          <w:bCs/>
          <w:color w:val="1F4E79"/>
          <w:sz w:val="24"/>
          <w:szCs w:val="24"/>
        </w:rPr>
        <w:t>FORMAZIONE</w:t>
      </w:r>
    </w:p>
    <w:p w14:paraId="45C04BD9" w14:textId="77777777" w:rsidR="00BB32D2" w:rsidRDefault="00000000">
      <w:pPr>
        <w:spacing w:before="140" w:after="20"/>
      </w:pPr>
      <w:r>
        <w:rPr>
          <w:b/>
          <w:bCs/>
          <w:sz w:val="22"/>
          <w:szCs w:val="22"/>
        </w:rPr>
        <w:t>Dottorato di Ricerca in Cybersecurity</w:t>
      </w:r>
    </w:p>
    <w:p w14:paraId="7D2A9BCB" w14:textId="77777777" w:rsidR="00BB32D2" w:rsidRDefault="00000000">
      <w:pPr>
        <w:spacing w:after="40"/>
      </w:pPr>
      <w:r>
        <w:rPr>
          <w:b/>
          <w:bCs/>
          <w:color w:val="1F4E79"/>
        </w:rPr>
        <w:t>IMT Scuola Alti Studi Lucca / Università di Bologna (DISI &amp; DSG) / Università di Wrocław</w:t>
      </w:r>
      <w:r>
        <w:rPr>
          <w:color w:val="555555"/>
        </w:rPr>
        <w:t xml:space="preserve">  |  Dicembre 2023 – in corso</w:t>
      </w:r>
    </w:p>
    <w:p w14:paraId="66A7C463" w14:textId="77777777" w:rsidR="00BB32D2" w:rsidRPr="00526F2F" w:rsidRDefault="00000000">
      <w:pPr>
        <w:pStyle w:val="Paragrafoelenco"/>
        <w:numPr>
          <w:ilvl w:val="0"/>
          <w:numId w:val="2"/>
        </w:numPr>
        <w:spacing w:before="40" w:after="40"/>
        <w:rPr>
          <w:lang w:val="en-GB"/>
        </w:rPr>
      </w:pPr>
      <w:r>
        <w:rPr>
          <w:lang w:val="en-GB"/>
        </w:rPr>
        <w:t>Tema: Emerging Cybersecurity Challenges: Novel Paradigms of Surveillance and Counter-Surveillance.</w:t>
      </w:r>
    </w:p>
    <w:p w14:paraId="4D25FDBB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Supervisori: Prof.ssa Raffaella Brighi (UniBO, Scienze Giuridiche); Prof. Marco Prandini (UniBO, DISI); Prof.ssa Karolina Krems (Univ. Wrocław, Justice Digital Center).</w:t>
      </w:r>
    </w:p>
    <w:p w14:paraId="4583BAC3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Tesi in 6 capitoli: framework regolatorio, cyber investigation, epistemologia digitale, modello intrusività AI, contro-sorveglianza mafiosa, cyberdeception con LLM sintetici.</w:t>
      </w:r>
    </w:p>
    <w:p w14:paraId="69A09DC9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Affiliazioni: Centro Alma AI, Justice Digital Center Wrocław.</w:t>
      </w:r>
    </w:p>
    <w:p w14:paraId="51D204C8" w14:textId="77777777" w:rsidR="00BB32D2" w:rsidRDefault="00000000">
      <w:pPr>
        <w:spacing w:before="140" w:after="20"/>
      </w:pPr>
      <w:r>
        <w:rPr>
          <w:b/>
          <w:bCs/>
          <w:sz w:val="22"/>
          <w:szCs w:val="22"/>
        </w:rPr>
        <w:t>Master Universitario di II Livello</w:t>
      </w:r>
    </w:p>
    <w:p w14:paraId="010E418E" w14:textId="77777777" w:rsidR="00BB32D2" w:rsidRDefault="00000000">
      <w:pPr>
        <w:spacing w:after="40"/>
      </w:pPr>
      <w:r>
        <w:rPr>
          <w:b/>
          <w:bCs/>
          <w:color w:val="1F4E79"/>
        </w:rPr>
        <w:t>Università "San Raffaele" di Roma</w:t>
      </w:r>
      <w:r>
        <w:rPr>
          <w:color w:val="555555"/>
        </w:rPr>
        <w:t xml:space="preserve">  |  Concluso</w:t>
      </w:r>
    </w:p>
    <w:p w14:paraId="1AF59059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Votazione: 110/110 con lode.</w:t>
      </w:r>
    </w:p>
    <w:p w14:paraId="59AF5CCE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Tesi: L'utilizzo del Trojan nei procedimenti penali condotti dalla Distrettuale Antimafia: analisi del valore probatorio delle captazioni nel procedimento Stige.</w:t>
      </w:r>
    </w:p>
    <w:p w14:paraId="37883233" w14:textId="77777777" w:rsidR="00BB32D2" w:rsidRDefault="00000000">
      <w:pPr>
        <w:spacing w:before="140" w:after="20"/>
      </w:pPr>
      <w:r>
        <w:rPr>
          <w:b/>
          <w:bCs/>
          <w:sz w:val="22"/>
          <w:szCs w:val="22"/>
        </w:rPr>
        <w:t>Laurea Magistrale in Giurisprudenza</w:t>
      </w:r>
    </w:p>
    <w:p w14:paraId="7EFAAB23" w14:textId="77777777" w:rsidR="00BB32D2" w:rsidRDefault="00000000">
      <w:pPr>
        <w:spacing w:after="40"/>
      </w:pPr>
      <w:r>
        <w:rPr>
          <w:b/>
          <w:bCs/>
          <w:color w:val="1F4E79"/>
        </w:rPr>
        <w:t>Università Magna Graecia (Unicz) – Catanzaro</w:t>
      </w:r>
      <w:r>
        <w:rPr>
          <w:color w:val="555555"/>
        </w:rPr>
        <w:t xml:space="preserve">  |  2013 – 2019</w:t>
      </w:r>
    </w:p>
    <w:p w14:paraId="71844B08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Tesi in Digital Forensics: Metodo di acquisizione, fruizione e conservazione della prova informatica nel procedimento penale, civile e del lavoro.</w:t>
      </w:r>
    </w:p>
    <w:p w14:paraId="7B3F72B4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Conseguimento dei 24 CFU per l'insegnamento (erogati dall'Unicz nel corso del quinto anno, finanziati dal Ministero).</w:t>
      </w:r>
    </w:p>
    <w:p w14:paraId="4C206CE2" w14:textId="77777777" w:rsidR="00BB32D2" w:rsidRDefault="00000000">
      <w:pPr>
        <w:pBdr>
          <w:bottom w:val="single" w:sz="12" w:space="4" w:color="1F4E79"/>
        </w:pBdr>
        <w:spacing w:before="280" w:after="80"/>
      </w:pPr>
      <w:r>
        <w:rPr>
          <w:b/>
          <w:bCs/>
          <w:color w:val="1F4E79"/>
          <w:sz w:val="24"/>
          <w:szCs w:val="24"/>
        </w:rPr>
        <w:t>ABILITAZIONE PROFESSIONALE</w:t>
      </w:r>
    </w:p>
    <w:p w14:paraId="12FDFFEF" w14:textId="77777777" w:rsidR="00BB32D2" w:rsidRDefault="00000000">
      <w:pPr>
        <w:spacing w:before="140" w:after="20"/>
      </w:pPr>
      <w:r>
        <w:rPr>
          <w:b/>
          <w:bCs/>
          <w:sz w:val="22"/>
          <w:szCs w:val="22"/>
        </w:rPr>
        <w:t>Abilitazione all'Esercizio della Professione Forense</w:t>
      </w:r>
    </w:p>
    <w:p w14:paraId="35502188" w14:textId="77777777" w:rsidR="00BB32D2" w:rsidRDefault="00000000">
      <w:pPr>
        <w:spacing w:after="40"/>
      </w:pPr>
      <w:r>
        <w:rPr>
          <w:b/>
          <w:bCs/>
          <w:color w:val="1F4E79"/>
        </w:rPr>
        <w:t>Corte d'Appello di Catanzaro</w:t>
      </w:r>
      <w:r>
        <w:rPr>
          <w:color w:val="555555"/>
        </w:rPr>
        <w:t xml:space="preserve">  |  4 novembre 2022</w:t>
      </w:r>
    </w:p>
    <w:p w14:paraId="5E23309A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18 mesi di pratica presso lo Studio Legale Anania.</w:t>
      </w:r>
    </w:p>
    <w:p w14:paraId="070C67C1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Specializzazione in procedimenti penali: criminalità organizzata, reati contro la P.A., la persona e il patrimonio.</w:t>
      </w:r>
    </w:p>
    <w:p w14:paraId="01F5087F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Collaborazione in indagini della DDA di Catanzaro per violazioni dell'art. 416-bis c.p.</w:t>
      </w:r>
    </w:p>
    <w:p w14:paraId="30539826" w14:textId="77777777" w:rsidR="00BB32D2" w:rsidRDefault="00000000">
      <w:pPr>
        <w:pBdr>
          <w:bottom w:val="single" w:sz="12" w:space="4" w:color="1F4E79"/>
        </w:pBdr>
        <w:spacing w:before="280" w:after="80"/>
      </w:pPr>
      <w:r>
        <w:rPr>
          <w:b/>
          <w:bCs/>
          <w:color w:val="1F4E79"/>
          <w:sz w:val="24"/>
          <w:szCs w:val="24"/>
        </w:rPr>
        <w:t>POSIZIONI ACCADEMICHE E PROFESSIONALI</w:t>
      </w:r>
    </w:p>
    <w:p w14:paraId="1200C380" w14:textId="77777777" w:rsidR="00BB32D2" w:rsidRDefault="00000000">
      <w:pPr>
        <w:spacing w:before="140" w:after="20"/>
      </w:pPr>
      <w:r>
        <w:rPr>
          <w:b/>
          <w:bCs/>
          <w:sz w:val="22"/>
          <w:szCs w:val="22"/>
        </w:rPr>
        <w:t>Avvocato Penalista</w:t>
      </w:r>
    </w:p>
    <w:p w14:paraId="4258B9E0" w14:textId="77777777" w:rsidR="00BB32D2" w:rsidRDefault="00000000">
      <w:pPr>
        <w:spacing w:after="40"/>
      </w:pPr>
      <w:r>
        <w:rPr>
          <w:b/>
          <w:bCs/>
          <w:color w:val="1F4E79"/>
        </w:rPr>
        <w:t>Studio Legale Anania Antonio e Studio Legale Truncè – Cirò Marina / Crotone</w:t>
      </w:r>
      <w:r>
        <w:rPr>
          <w:color w:val="555555"/>
        </w:rPr>
        <w:t xml:space="preserve">  |  Novembre 2019 – Novembre 2023</w:t>
      </w:r>
    </w:p>
    <w:p w14:paraId="60DF9EF0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lastRenderedPageBreak/>
        <w:t>Competenze specifiche in criminalità organizzata, reati contro la persona, il patrimonio, l'ambiente e la P.A.</w:t>
      </w:r>
    </w:p>
    <w:p w14:paraId="7DE151D9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Collaborazione attiva nella difesa tecnica di procedimenti penali condotti dalla DDA di Catanzaro per art. 416-bis c.p.</w:t>
      </w:r>
    </w:p>
    <w:p w14:paraId="480DEAEA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Gestione di clienti e contenziosi penali per importi superiori a 7 milioni di euro.</w:t>
      </w:r>
    </w:p>
    <w:p w14:paraId="58FA013A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Ex praticante del Presidente Avv. Romualdo Truncè, Camera Penale di Crotone.</w:t>
      </w:r>
    </w:p>
    <w:p w14:paraId="0A0DEF55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Partecipazione agli eventi organizzati dalla Camera Penale di Crotone.</w:t>
      </w:r>
    </w:p>
    <w:p w14:paraId="53A33A83" w14:textId="77777777" w:rsidR="00BB32D2" w:rsidRDefault="00000000">
      <w:pPr>
        <w:spacing w:before="140" w:after="20"/>
      </w:pPr>
      <w:r>
        <w:rPr>
          <w:b/>
          <w:bCs/>
          <w:sz w:val="22"/>
          <w:szCs w:val="22"/>
        </w:rPr>
        <w:t>Referente del Foro – Movimento Forense (MF)</w:t>
      </w:r>
    </w:p>
    <w:p w14:paraId="38089AFE" w14:textId="77777777" w:rsidR="00BB32D2" w:rsidRDefault="00000000">
      <w:pPr>
        <w:spacing w:after="40"/>
      </w:pPr>
      <w:r>
        <w:rPr>
          <w:b/>
          <w:bCs/>
          <w:color w:val="1F4E79"/>
        </w:rPr>
        <w:t>Foro di Crotone / Nazionale</w:t>
      </w:r>
      <w:r>
        <w:rPr>
          <w:color w:val="555555"/>
        </w:rPr>
        <w:t xml:space="preserve">  |  </w:t>
      </w:r>
    </w:p>
    <w:p w14:paraId="3D2ECF3A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Referente del Foro MF Giovani e Referente MF Nazionale Commissione Universitaria.</w:t>
      </w:r>
    </w:p>
    <w:p w14:paraId="47D0AC73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Membro della Costituente MF Sez. Giovani Nazionale: attività di politica forense ad ampio raggio.</w:t>
      </w:r>
    </w:p>
    <w:p w14:paraId="2B74A373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Organizzazione di convegni formativi per colleghi in partnership con UniCusano di Crotone e professori dell'Unicz.</w:t>
      </w:r>
    </w:p>
    <w:p w14:paraId="34AF4D4B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Preparazione e coordinamento del Corso per Praticanti Avvocati (Movimento Forense – patrocinio Niccolò Cusano).</w:t>
      </w:r>
    </w:p>
    <w:p w14:paraId="4434F9E8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Membro dell'Osservatorio Nazionale del Processo Telematico.</w:t>
      </w:r>
    </w:p>
    <w:p w14:paraId="3F6413F2" w14:textId="77777777" w:rsidR="00BB32D2" w:rsidRDefault="00000000">
      <w:pPr>
        <w:spacing w:before="140" w:after="20"/>
      </w:pPr>
      <w:r>
        <w:rPr>
          <w:b/>
          <w:bCs/>
          <w:sz w:val="22"/>
          <w:szCs w:val="22"/>
        </w:rPr>
        <w:t>Tutor Didattico – Corso di Informatica Forense</w:t>
      </w:r>
    </w:p>
    <w:p w14:paraId="7D5DFC82" w14:textId="77777777" w:rsidR="00BB32D2" w:rsidRDefault="00000000">
      <w:pPr>
        <w:spacing w:after="40"/>
      </w:pPr>
      <w:r>
        <w:rPr>
          <w:b/>
          <w:bCs/>
          <w:color w:val="1F4E79"/>
        </w:rPr>
        <w:t>Università di Bologna, Cattedra Prof.ssa Raffaella Brighi</w:t>
      </w:r>
      <w:r>
        <w:rPr>
          <w:color w:val="555555"/>
        </w:rPr>
        <w:t xml:space="preserve">  |  2023 – 2025</w:t>
      </w:r>
    </w:p>
    <w:p w14:paraId="19AD0003" w14:textId="77777777" w:rsidR="00BB32D2" w:rsidRDefault="00000000">
      <w:pPr>
        <w:spacing w:before="140" w:after="20"/>
      </w:pPr>
      <w:r>
        <w:rPr>
          <w:b/>
          <w:bCs/>
          <w:sz w:val="22"/>
          <w:szCs w:val="22"/>
        </w:rPr>
        <w:t>Tutor Didattico – Master in Trattamento dei Dati Personali e Data Protection Officer</w:t>
      </w:r>
    </w:p>
    <w:p w14:paraId="1CE64570" w14:textId="77777777" w:rsidR="00BB32D2" w:rsidRDefault="00000000">
      <w:pPr>
        <w:spacing w:after="40"/>
      </w:pPr>
      <w:r>
        <w:rPr>
          <w:b/>
          <w:bCs/>
          <w:color w:val="1F4E79"/>
        </w:rPr>
        <w:t>Università di Bologna (Dir. Prof.ssa Raffaella Brighi)</w:t>
      </w:r>
      <w:r>
        <w:rPr>
          <w:color w:val="555555"/>
        </w:rPr>
        <w:t xml:space="preserve">  |  Edizione 2023–2025</w:t>
      </w:r>
    </w:p>
    <w:p w14:paraId="4902A511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Tutoraggio, commissioni d'esame, organizzazione seminari.</w:t>
      </w:r>
    </w:p>
    <w:p w14:paraId="05834CAE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Ciclo di lezioni con rappresentanti delle forze dell'ordine su AI, sorveglianza e data protection.</w:t>
      </w:r>
    </w:p>
    <w:p w14:paraId="192157FA" w14:textId="77777777" w:rsidR="00BB32D2" w:rsidRDefault="00000000">
      <w:pPr>
        <w:spacing w:before="140" w:after="20"/>
      </w:pPr>
      <w:r>
        <w:rPr>
          <w:b/>
          <w:bCs/>
          <w:sz w:val="22"/>
          <w:szCs w:val="22"/>
        </w:rPr>
        <w:t>Visiting Researcher</w:t>
      </w:r>
    </w:p>
    <w:p w14:paraId="2F38BE1B" w14:textId="77777777" w:rsidR="00BB32D2" w:rsidRDefault="00000000">
      <w:pPr>
        <w:spacing w:after="40"/>
      </w:pPr>
      <w:r>
        <w:rPr>
          <w:b/>
          <w:bCs/>
          <w:color w:val="1F4E79"/>
        </w:rPr>
        <w:t>Justice Digital Center, Università di Wrocław (Polonia) – Erasmus+</w:t>
      </w:r>
      <w:r>
        <w:rPr>
          <w:color w:val="555555"/>
        </w:rPr>
        <w:t xml:space="preserve">  |  Luglio 2025 – Gennaio 2026</w:t>
      </w:r>
    </w:p>
    <w:p w14:paraId="2EE1D2B3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Supervisore: Prof.ssa Karolina Krems.</w:t>
      </w:r>
    </w:p>
    <w:p w14:paraId="285CDC0B" w14:textId="77777777" w:rsidR="00BB32D2" w:rsidRPr="00526F2F" w:rsidRDefault="00000000">
      <w:pPr>
        <w:pStyle w:val="Paragrafoelenco"/>
        <w:numPr>
          <w:ilvl w:val="0"/>
          <w:numId w:val="2"/>
        </w:numPr>
        <w:spacing w:before="40" w:after="40"/>
        <w:rPr>
          <w:lang w:val="en-GB"/>
        </w:rPr>
      </w:pPr>
      <w:r>
        <w:rPr>
          <w:lang w:val="en-GB"/>
        </w:rPr>
        <w:t>Progetto: Reforming Intrusiveness Indices for AI Systems in Law Enforcement: Fundamental Rights, Security, Evidentiary Reliability, and Prevention of Wrongful Detentions.</w:t>
      </w:r>
    </w:p>
    <w:p w14:paraId="0D72629F" w14:textId="2D539D88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 xml:space="preserve">Collaborazione su ricerche </w:t>
      </w:r>
      <w:r w:rsidR="00E53650">
        <w:t xml:space="preserve">e </w:t>
      </w:r>
      <w:r>
        <w:t>supporto in corsi di diritto penale europeo e internazionale.</w:t>
      </w:r>
    </w:p>
    <w:p w14:paraId="783E3251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Studio comparato sistemi italiano e polacco sul trattamento dei dati da parte delle forze dell'ordine.</w:t>
      </w:r>
    </w:p>
    <w:p w14:paraId="051D555A" w14:textId="77777777" w:rsidR="00BB32D2" w:rsidRDefault="00000000">
      <w:pPr>
        <w:spacing w:before="140" w:after="20"/>
      </w:pPr>
      <w:r>
        <w:rPr>
          <w:b/>
          <w:bCs/>
          <w:sz w:val="22"/>
          <w:szCs w:val="22"/>
        </w:rPr>
        <w:t>Visiting Researcher</w:t>
      </w:r>
    </w:p>
    <w:p w14:paraId="515FFDFD" w14:textId="77777777" w:rsidR="00BB32D2" w:rsidRDefault="00000000">
      <w:pPr>
        <w:spacing w:after="40"/>
      </w:pPr>
      <w:r>
        <w:rPr>
          <w:b/>
          <w:bCs/>
          <w:color w:val="1F4E79"/>
        </w:rPr>
        <w:t>Direzione Nazionale Antimafia e Antiterrorismo (DNAA), Roma</w:t>
      </w:r>
      <w:r>
        <w:rPr>
          <w:color w:val="555555"/>
        </w:rPr>
        <w:t xml:space="preserve">  |  In corso</w:t>
      </w:r>
    </w:p>
    <w:p w14:paraId="6A9FB7C3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Supervisore: Dott. Antonello Ardituro (Sostituto Procuratore Aggiunto).</w:t>
      </w:r>
    </w:p>
    <w:p w14:paraId="0C59A06A" w14:textId="2CF74CE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Ricerca empirica su contro-sorveglianza tecnologica del crimine organizzato e affidabilità della prova digitale</w:t>
      </w:r>
      <w:r w:rsidR="00E53650">
        <w:t xml:space="preserve"> sul campo. </w:t>
      </w:r>
    </w:p>
    <w:p w14:paraId="656BBD8D" w14:textId="77777777" w:rsidR="00BB32D2" w:rsidRDefault="00000000">
      <w:pPr>
        <w:spacing w:before="140" w:after="20"/>
      </w:pPr>
      <w:r>
        <w:rPr>
          <w:b/>
          <w:bCs/>
          <w:sz w:val="22"/>
          <w:szCs w:val="22"/>
        </w:rPr>
        <w:t>Membro del Comitato Tecnico-Scientifico (Area Giuridica)</w:t>
      </w:r>
    </w:p>
    <w:p w14:paraId="7153A927" w14:textId="77777777" w:rsidR="00BB32D2" w:rsidRDefault="00000000">
      <w:pPr>
        <w:spacing w:after="40"/>
      </w:pPr>
      <w:r>
        <w:rPr>
          <w:b/>
          <w:bCs/>
          <w:color w:val="1F4E79"/>
        </w:rPr>
        <w:t>Rivista Neural Nexus Review – Ente Nazionale per l'Intelligenza Artificiale (ENIA)</w:t>
      </w:r>
      <w:r>
        <w:rPr>
          <w:color w:val="555555"/>
        </w:rPr>
        <w:t xml:space="preserve">  |  2025 – in corso</w:t>
      </w:r>
    </w:p>
    <w:p w14:paraId="318D42B1" w14:textId="77777777" w:rsidR="00BB32D2" w:rsidRDefault="00000000">
      <w:pPr>
        <w:spacing w:before="140" w:after="20"/>
      </w:pPr>
      <w:r>
        <w:rPr>
          <w:b/>
          <w:bCs/>
          <w:sz w:val="22"/>
          <w:szCs w:val="22"/>
        </w:rPr>
        <w:t>Membro del Comitato Scientifico e Staff Organizzativo – Convegni di Informatica Forense</w:t>
      </w:r>
    </w:p>
    <w:p w14:paraId="13444E28" w14:textId="77777777" w:rsidR="00BB32D2" w:rsidRDefault="00000000">
      <w:pPr>
        <w:spacing w:after="40"/>
      </w:pPr>
      <w:r>
        <w:rPr>
          <w:b/>
          <w:bCs/>
          <w:color w:val="1F4E79"/>
        </w:rPr>
        <w:t>Università di Bologna, Cattedra Prof.ssa Raffaella Brighi</w:t>
      </w:r>
      <w:r>
        <w:rPr>
          <w:color w:val="555555"/>
        </w:rPr>
        <w:t xml:space="preserve">  |  2024 – 2025</w:t>
      </w:r>
    </w:p>
    <w:p w14:paraId="3E76FD71" w14:textId="1481812E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membro del comitato scientifico nelle edizioni 2024 e 2025 dei convegni di Informatica Forense</w:t>
      </w:r>
      <w:r w:rsidR="00A63ED5">
        <w:t xml:space="preserve">. </w:t>
      </w:r>
    </w:p>
    <w:p w14:paraId="75E5B8A1" w14:textId="0C082DDA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Ruolo di co-organizzatrice: coordinamento logistico e scientifico degli eventi</w:t>
      </w:r>
      <w:r w:rsidR="00A63ED5">
        <w:t xml:space="preserve">. </w:t>
      </w:r>
    </w:p>
    <w:p w14:paraId="08E8FDDD" w14:textId="77777777" w:rsidR="00BB32D2" w:rsidRDefault="00000000">
      <w:pPr>
        <w:pBdr>
          <w:bottom w:val="single" w:sz="12" w:space="4" w:color="1F4E79"/>
        </w:pBdr>
        <w:spacing w:before="280" w:after="80"/>
      </w:pPr>
      <w:r>
        <w:rPr>
          <w:b/>
          <w:bCs/>
          <w:color w:val="1F4E79"/>
          <w:sz w:val="24"/>
          <w:szCs w:val="24"/>
        </w:rPr>
        <w:t>LEZIONI UNIVERSITARIE</w:t>
      </w:r>
    </w:p>
    <w:p w14:paraId="6D5FC70C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10 marzo 2025 – Dalla informatica forense alla cyber investigation. Corso di Informatica Forense, Cattedra Prof.ssa Raffaella Brighi, Università di Bologna.</w:t>
      </w:r>
    </w:p>
    <w:p w14:paraId="0E64074E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13 marzo 2025 – L'informatica forense nel processo penale: il ruolo delle "verità digitali" nella ricerca della giustizia. Corso di Informatica Forense, Cattedra Prof.ssa Raffaella Brighi, Università di Bologna.</w:t>
      </w:r>
    </w:p>
    <w:p w14:paraId="2E78FD33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14 aprile 2025 – Nuove sfide epistemiche e tecnologiche avverso i sistemi di contro-sorveglianza della 'Ndrangheta. Corso di Informatica Forense, Cattedra Prof.ssa Raffaella Brighi, Università di Bologna.</w:t>
      </w:r>
    </w:p>
    <w:p w14:paraId="72965A67" w14:textId="77777777" w:rsidR="00BB32D2" w:rsidRDefault="00000000">
      <w:pPr>
        <w:pBdr>
          <w:bottom w:val="single" w:sz="12" w:space="4" w:color="1F4E79"/>
        </w:pBdr>
        <w:spacing w:before="280" w:after="80"/>
      </w:pPr>
      <w:r>
        <w:rPr>
          <w:b/>
          <w:bCs/>
          <w:color w:val="1F4E79"/>
          <w:sz w:val="24"/>
          <w:szCs w:val="24"/>
        </w:rPr>
        <w:t>PUBBLICAZIONI SCIENTIFICHE</w:t>
      </w:r>
    </w:p>
    <w:p w14:paraId="0D170932" w14:textId="77777777" w:rsidR="00BB32D2" w:rsidRDefault="00000000">
      <w:pPr>
        <w:spacing w:before="100" w:after="40"/>
      </w:pPr>
      <w:r>
        <w:rPr>
          <w:b/>
          <w:bCs/>
          <w:color w:val="000000"/>
        </w:rPr>
        <w:t>Articoli su rivista</w:t>
      </w:r>
    </w:p>
    <w:p w14:paraId="47C88CAB" w14:textId="77777777" w:rsidR="00BB32D2" w:rsidRDefault="00000000">
      <w:pPr>
        <w:pStyle w:val="Paragrafoelenco"/>
        <w:numPr>
          <w:ilvl w:val="0"/>
          <w:numId w:val="2"/>
        </w:numPr>
        <w:spacing w:before="60" w:after="40"/>
      </w:pPr>
      <w:r>
        <w:rPr>
          <w:b/>
          <w:bCs/>
        </w:rPr>
        <w:lastRenderedPageBreak/>
        <w:t xml:space="preserve">T. Salerno </w:t>
      </w:r>
      <w:r>
        <w:rPr>
          <w:i/>
          <w:iCs/>
        </w:rPr>
        <w:t>"Cyber investigation e intelligenza artificiale: il metodo investigativo del futuro"</w:t>
      </w:r>
      <w:r>
        <w:t>, Ciberspazio e Diritto, Fascicolo n. 2/2024, 2024.</w:t>
      </w:r>
    </w:p>
    <w:p w14:paraId="73C95D3A" w14:textId="77777777" w:rsidR="00BB32D2" w:rsidRDefault="00000000">
      <w:pPr>
        <w:pStyle w:val="Paragrafoelenco"/>
        <w:numPr>
          <w:ilvl w:val="0"/>
          <w:numId w:val="2"/>
        </w:numPr>
        <w:spacing w:before="60" w:after="40"/>
      </w:pPr>
      <w:r>
        <w:rPr>
          <w:b/>
          <w:bCs/>
        </w:rPr>
        <w:t xml:space="preserve">T. Salerno </w:t>
      </w:r>
      <w:r>
        <w:rPr>
          <w:i/>
          <w:iCs/>
        </w:rPr>
        <w:t>"L'informazione nelle investigazioni data driven"</w:t>
      </w:r>
      <w:r>
        <w:t>, I-LEX, 2, pp. 17–35. doi: 10.60923/issn.1825-1927/22088, 2025. https://i-lex.unibo.it/article/view/22088</w:t>
      </w:r>
    </w:p>
    <w:p w14:paraId="0F0A637F" w14:textId="008FFD1D" w:rsidR="00BB32D2" w:rsidRDefault="00000000">
      <w:pPr>
        <w:pStyle w:val="Paragrafoelenco"/>
        <w:numPr>
          <w:ilvl w:val="0"/>
          <w:numId w:val="2"/>
        </w:numPr>
        <w:spacing w:before="60" w:after="40"/>
      </w:pPr>
      <w:r>
        <w:rPr>
          <w:b/>
          <w:bCs/>
        </w:rPr>
        <w:t xml:space="preserve">T. Salerno </w:t>
      </w:r>
      <w:r>
        <w:rPr>
          <w:i/>
          <w:iCs/>
        </w:rPr>
        <w:t>"Criminalità organizzata nel cyberspazio: tra innovazione tecnologica e crisi del controllo democratico"</w:t>
      </w:r>
      <w:r>
        <w:t>, Democrazia e diritti sociali, 2025. Fascicolo 2 – in corso di pubblicazione- giugno 2026</w:t>
      </w:r>
    </w:p>
    <w:p w14:paraId="1C97C87E" w14:textId="77777777" w:rsidR="00BB32D2" w:rsidRDefault="00000000">
      <w:pPr>
        <w:spacing w:before="100" w:after="40"/>
      </w:pPr>
      <w:r>
        <w:rPr>
          <w:b/>
          <w:bCs/>
          <w:color w:val="000000"/>
        </w:rPr>
        <w:t>Contributi in volume</w:t>
      </w:r>
    </w:p>
    <w:p w14:paraId="05F35CF3" w14:textId="77777777" w:rsidR="00BB32D2" w:rsidRDefault="00000000">
      <w:pPr>
        <w:pStyle w:val="Paragrafoelenco"/>
        <w:numPr>
          <w:ilvl w:val="0"/>
          <w:numId w:val="2"/>
        </w:numPr>
        <w:spacing w:before="60" w:after="40"/>
      </w:pPr>
      <w:r>
        <w:rPr>
          <w:b/>
          <w:bCs/>
        </w:rPr>
        <w:t xml:space="preserve">T. Salerno </w:t>
      </w:r>
      <w:r>
        <w:rPr>
          <w:i/>
          <w:iCs/>
        </w:rPr>
        <w:t>"Il DDL Cybersicurezza n. 1717 come strumento di tutela del cyberspace e del diritto di sicurezza nazionale avverso la transizione digitale ed ambientale del crimine organizzato a stampo mafioso"</w:t>
      </w:r>
      <w:r>
        <w:t>, Le transizioni: grandi sfide per la società, il diritto e l'economia (Atti 1st Student Conference, a cura di A. Viscomi), 2025.</w:t>
      </w:r>
    </w:p>
    <w:p w14:paraId="64417B37" w14:textId="77777777" w:rsidR="00BB32D2" w:rsidRPr="00526F2F" w:rsidRDefault="00000000">
      <w:pPr>
        <w:pStyle w:val="Paragrafoelenco"/>
        <w:numPr>
          <w:ilvl w:val="0"/>
          <w:numId w:val="2"/>
        </w:numPr>
        <w:spacing w:before="60" w:after="40"/>
        <w:rPr>
          <w:lang w:val="en-GB"/>
        </w:rPr>
      </w:pPr>
      <w:r>
        <w:rPr>
          <w:b/>
          <w:bCs/>
          <w:lang w:val="en-GB"/>
        </w:rPr>
        <w:t xml:space="preserve">T. Salerno </w:t>
      </w:r>
      <w:r>
        <w:rPr>
          <w:i/>
          <w:iCs/>
          <w:lang w:val="en-GB"/>
        </w:rPr>
        <w:t>"Emerging cybersecurity challenges: novel paradigms of surveillance and counter-surveillance"</w:t>
      </w:r>
      <w:r>
        <w:rPr>
          <w:lang w:val="en-GB"/>
        </w:rPr>
        <w:t>, Women4Cyber Italia, 2025.</w:t>
      </w:r>
    </w:p>
    <w:p w14:paraId="3F20DBE0" w14:textId="77777777" w:rsidR="00BB32D2" w:rsidRDefault="00000000">
      <w:pPr>
        <w:spacing w:before="100" w:after="40"/>
      </w:pPr>
      <w:r>
        <w:rPr>
          <w:b/>
          <w:bCs/>
          <w:color w:val="000000"/>
        </w:rPr>
        <w:t>Articoli sottoposti / in revisione</w:t>
      </w:r>
    </w:p>
    <w:p w14:paraId="6A9FF39E" w14:textId="77777777" w:rsidR="00BB32D2" w:rsidRDefault="00000000">
      <w:pPr>
        <w:pStyle w:val="Paragrafoelenco"/>
        <w:numPr>
          <w:ilvl w:val="0"/>
          <w:numId w:val="2"/>
        </w:numPr>
        <w:spacing w:before="60" w:after="40"/>
      </w:pPr>
      <w:r>
        <w:rPr>
          <w:b/>
          <w:bCs/>
        </w:rPr>
        <w:t xml:space="preserve">T. Salerno, K. Krems </w:t>
      </w:r>
      <w:r>
        <w:rPr>
          <w:i/>
          <w:iCs/>
        </w:rPr>
        <w:t>"Accesso ai dati personali da parte delle forze dell'ordine e meccanismo di supervisione indiretta (sistemi belga, francese, tedesco – artt. 8 e 13 CEDU)"</w:t>
      </w:r>
      <w:r>
        <w:t>, Law and Technology. Under review.</w:t>
      </w:r>
    </w:p>
    <w:p w14:paraId="669C419D" w14:textId="76D3C97D" w:rsidR="00D4034A" w:rsidRDefault="00D4034A">
      <w:pPr>
        <w:pStyle w:val="Paragrafoelenco"/>
        <w:numPr>
          <w:ilvl w:val="0"/>
          <w:numId w:val="2"/>
        </w:numPr>
        <w:spacing w:before="60" w:after="40"/>
      </w:pPr>
      <w:r>
        <w:rPr>
          <w:b/>
          <w:bCs/>
        </w:rPr>
        <w:t xml:space="preserve">T. Salerno, S. Russo,: </w:t>
      </w:r>
      <w:r>
        <w:t>Dallo strumento all'agente: ripensare la responsabilità legale nell'era dell'IA agente, Journal di rilevanza internazionale, submit;</w:t>
      </w:r>
    </w:p>
    <w:p w14:paraId="12ADF1C1" w14:textId="1720892D" w:rsidR="00D4034A" w:rsidRPr="00D4034A" w:rsidRDefault="00D4034A" w:rsidP="00D4034A">
      <w:pPr>
        <w:pStyle w:val="Paragrafoelenco"/>
        <w:numPr>
          <w:ilvl w:val="0"/>
          <w:numId w:val="2"/>
        </w:numPr>
        <w:spacing w:before="60" w:after="40"/>
        <w:rPr>
          <w:lang w:val="en-GB"/>
        </w:rPr>
      </w:pPr>
      <w:r>
        <w:rPr>
          <w:b/>
          <w:bCs/>
          <w:lang w:val="en-GB"/>
        </w:rPr>
        <w:t>T. Salerno, Silvio Russo</w:t>
      </w:r>
      <w:r>
        <w:rPr>
          <w:lang w:val="en-GB"/>
        </w:rPr>
        <w:t xml:space="preserve">: Cyberdeception: legal boundaries and strategic opportunities for cyber defence; journal di rilevanza internazionale; submit. </w:t>
      </w:r>
    </w:p>
    <w:p w14:paraId="1551ED09" w14:textId="788CF4E4" w:rsidR="00BB32D2" w:rsidRDefault="00000000">
      <w:pPr>
        <w:spacing w:before="100" w:after="40"/>
      </w:pPr>
      <w:r>
        <w:rPr>
          <w:b/>
          <w:bCs/>
          <w:color w:val="000000"/>
        </w:rPr>
        <w:t xml:space="preserve">Contributi a conferenze internazionali </w:t>
      </w:r>
    </w:p>
    <w:p w14:paraId="02FF36AF" w14:textId="77777777" w:rsidR="00BB32D2" w:rsidRDefault="00000000">
      <w:pPr>
        <w:pStyle w:val="Paragrafoelenco"/>
        <w:numPr>
          <w:ilvl w:val="0"/>
          <w:numId w:val="2"/>
        </w:numPr>
        <w:spacing w:before="60" w:after="40"/>
      </w:pPr>
      <w:r>
        <w:rPr>
          <w:b/>
          <w:bCs/>
        </w:rPr>
        <w:t xml:space="preserve">T. Salerno, S. Russo </w:t>
      </w:r>
      <w:r>
        <w:rPr>
          <w:i/>
          <w:iCs/>
        </w:rPr>
        <w:t>"Cyber Deception as a Possible Resource to Combat the Cyberspace Expansion of 'Ndrangheta 4.0 and Cosa Nostra"</w:t>
      </w:r>
      <w:r>
        <w:t>, ICON•S 2025, Università di Cagliari, Ottobre 2025.</w:t>
      </w:r>
    </w:p>
    <w:p w14:paraId="2CF9E058" w14:textId="68ED0C62" w:rsidR="00D4034A" w:rsidRPr="00D4034A" w:rsidRDefault="00526F2F" w:rsidP="00D4034A">
      <w:pPr>
        <w:pStyle w:val="Paragrafoelenco"/>
        <w:numPr>
          <w:ilvl w:val="0"/>
          <w:numId w:val="2"/>
        </w:numPr>
        <w:spacing w:before="60" w:after="40"/>
        <w:rPr>
          <w:lang w:val="en-GB"/>
        </w:rPr>
      </w:pPr>
      <w:r>
        <w:rPr>
          <w:b/>
          <w:bCs/>
          <w:lang w:val="en-GB"/>
        </w:rPr>
        <w:t xml:space="preserve">LAW IN THE FACE OF THE CHANGING PROBLEMS OF THE WORLD; The 32nd World Congress of the International Association Philosophy of Law and Social Philosophy June 28 – July 3, 2026- Workshop Speciale SW 87- </w:t>
      </w:r>
      <w:r>
        <w:rPr>
          <w:b/>
          <w:bCs/>
          <w:lang w:val="en-GB"/>
        </w:rPr>
        <w:br/>
        <w:t>Organizzatore/i: Paweł Kłos, Patryk Patoleta, Piotr Szczekocki- relazione</w:t>
      </w:r>
      <w:r>
        <w:rPr>
          <w:lang w:val="en-GB"/>
        </w:rPr>
        <w:t>: Dallo strumento all'agente: ripensare la responsabilità legale nell'era dell'IA agente"- Atti di convegno 2026</w:t>
      </w:r>
    </w:p>
    <w:p w14:paraId="3D8EF11F" w14:textId="09204A57" w:rsidR="00526F2F" w:rsidRPr="00D4034A" w:rsidRDefault="00526F2F" w:rsidP="00D4034A">
      <w:pPr>
        <w:pStyle w:val="Paragrafoelenco"/>
        <w:spacing w:before="60" w:after="40"/>
        <w:ind w:left="540"/>
        <w:rPr>
          <w:lang w:val="en-GB"/>
        </w:rPr>
      </w:pPr>
    </w:p>
    <w:p w14:paraId="13E184D5" w14:textId="77777777" w:rsidR="00BB32D2" w:rsidRDefault="00000000">
      <w:pPr>
        <w:pBdr>
          <w:bottom w:val="single" w:sz="12" w:space="4" w:color="1F4E79"/>
        </w:pBdr>
        <w:spacing w:before="280" w:after="80"/>
      </w:pPr>
      <w:r>
        <w:rPr>
          <w:b/>
          <w:bCs/>
          <w:color w:val="1F4E79"/>
          <w:sz w:val="24"/>
          <w:szCs w:val="24"/>
        </w:rPr>
        <w:t>CONVEGNI, CONFERENZE E SEMINARI</w:t>
      </w:r>
    </w:p>
    <w:p w14:paraId="4DB1AE21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Maggio 2024 – Convegno "Diritto e Informazione", Università Federico II di Napoli. Intervento: I nuovi paradigmi del sistema di sorveglianza penale e il sistema di contro-sorveglianza digitale del crimine organizzato.</w:t>
      </w:r>
    </w:p>
    <w:p w14:paraId="34721529" w14:textId="77777777" w:rsidR="00BB32D2" w:rsidRPr="00526F2F" w:rsidRDefault="00000000">
      <w:pPr>
        <w:pStyle w:val="Paragrafoelenco"/>
        <w:numPr>
          <w:ilvl w:val="0"/>
          <w:numId w:val="2"/>
        </w:numPr>
        <w:spacing w:before="40" w:after="40"/>
        <w:rPr>
          <w:lang w:val="en-GB"/>
        </w:rPr>
      </w:pPr>
      <w:r>
        <w:rPr>
          <w:lang w:val="en-GB"/>
        </w:rPr>
        <w:t>Luglio 2024 – IFOSS Summer School 2024, Ragusa. Due presentazioni: Cybersecurity in biometric data, encryption and facial recognition; A.I. generated data – DABUS case.</w:t>
      </w:r>
    </w:p>
    <w:p w14:paraId="17A29253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rPr>
          <w:lang w:val="en-GB"/>
        </w:rPr>
        <w:t xml:space="preserve">Ottobre 2024 – 1st Young Researchers 4GreatTransitions Conference, Università di Catanzaro. </w:t>
      </w:r>
      <w:r>
        <w:t>Intervento: DDL Cybersicurezza n. 1717 – limiti di tutela avverso la transizione digitale della criminalità organizzata.</w:t>
      </w:r>
    </w:p>
    <w:p w14:paraId="52D4381E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Febbraio 2025 – ITASEC 2025 (Ninth Italian Conference on Cybersecurity), Università di Bologna. Membro dello staff organizzativo (con CINI Cybersecurity National Lab, Prof.ssa Montanari, Prof. Prandini).</w:t>
      </w:r>
    </w:p>
    <w:p w14:paraId="3279B90E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2025 – Seminario nel ciclo Informatica Forense, UniBO. Relazione: Open Source Intelligence nelle indagini: sfide e prospettive nella Cyber Investigation (co-relatore: Corrado Federici).</w:t>
      </w:r>
    </w:p>
    <w:p w14:paraId="02BD25FB" w14:textId="77777777" w:rsidR="00BB32D2" w:rsidRPr="00526F2F" w:rsidRDefault="00000000">
      <w:pPr>
        <w:pStyle w:val="Paragrafoelenco"/>
        <w:numPr>
          <w:ilvl w:val="0"/>
          <w:numId w:val="2"/>
        </w:numPr>
        <w:spacing w:before="40" w:after="40"/>
        <w:rPr>
          <w:lang w:val="en-GB"/>
        </w:rPr>
      </w:pPr>
      <w:r>
        <w:rPr>
          <w:lang w:val="en-GB"/>
        </w:rPr>
        <w:t>2025 – IFOSS International Summer School 2025. Intervento (con Silvio Russo): Synthetic-by-Design: Ethical Training of LLMs for Cyberdeception in Judicial Infrastructures.</w:t>
      </w:r>
    </w:p>
    <w:p w14:paraId="2D66C422" w14:textId="77777777" w:rsidR="00BB32D2" w:rsidRPr="00526F2F" w:rsidRDefault="00000000">
      <w:pPr>
        <w:pStyle w:val="Paragrafoelenco"/>
        <w:numPr>
          <w:ilvl w:val="0"/>
          <w:numId w:val="2"/>
        </w:numPr>
        <w:spacing w:before="40" w:after="40"/>
        <w:rPr>
          <w:lang w:val="en-GB"/>
        </w:rPr>
      </w:pPr>
      <w:r>
        <w:t xml:space="preserve">Ottobre 2025 – ICON•S 2025, Università di Cagliari. </w:t>
      </w:r>
      <w:r>
        <w:rPr>
          <w:lang w:val="en-GB"/>
        </w:rPr>
        <w:t>Ideazione e coordinamento del panel "Cyber-Investigation and Fundamental Rights: New Frontiers of Technological Surveillance and Legal-IT Implications".</w:t>
      </w:r>
    </w:p>
    <w:p w14:paraId="5A7F1DCD" w14:textId="77777777" w:rsidR="00BB32D2" w:rsidRDefault="00000000">
      <w:pPr>
        <w:pBdr>
          <w:bottom w:val="single" w:sz="12" w:space="4" w:color="1F4E79"/>
        </w:pBdr>
        <w:spacing w:before="280" w:after="80"/>
      </w:pPr>
      <w:r>
        <w:rPr>
          <w:b/>
          <w:bCs/>
          <w:color w:val="1F4E79"/>
          <w:sz w:val="24"/>
          <w:szCs w:val="24"/>
        </w:rPr>
        <w:t>RICONOSCIMENTI E PREMI</w:t>
      </w:r>
    </w:p>
    <w:p w14:paraId="59A71CF5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rPr>
          <w:lang w:val="en-GB"/>
        </w:rPr>
        <w:t xml:space="preserve">AWS Scholarship 2024 – IFOSS Summer International School (Dir. Proff. </w:t>
      </w:r>
      <w:r>
        <w:t>G. Ziccardi, S. Battiato, D. Curtotti). Miglior curriculum e presentazione scientifica.</w:t>
      </w:r>
    </w:p>
    <w:p w14:paraId="7B0EDAE3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rPr>
          <w:lang w:val="en-GB"/>
        </w:rPr>
        <w:t xml:space="preserve">AWS Scholarship 2025 – IFOSS Summer International School. </w:t>
      </w:r>
      <w:r>
        <w:t>Stesso riconoscimento per merito accademico.</w:t>
      </w:r>
    </w:p>
    <w:p w14:paraId="03F02849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lastRenderedPageBreak/>
        <w:t>Membro del Comitato Tecnico-Scientifico (Area Giuridica) – Rivista Neural Nexus Review, Ente Nazionale per l'Intelligenza Artificiale (ENIA), 2025 – in corso.</w:t>
      </w:r>
    </w:p>
    <w:p w14:paraId="2F4628B3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Partecipazione alla GAIA Winter School 2025 (SERICS) – gestione critica di dati e infrastrutture computazionali per l'analisi forense.</w:t>
      </w:r>
    </w:p>
    <w:p w14:paraId="31942D00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Selezione per la Notte Europea dei Ricercatori – Università di Bologna (con Antonio Pugliese): 4 poster derivati dalla pubblicazione su democrazia e diritti sociali.</w:t>
      </w:r>
    </w:p>
    <w:p w14:paraId="3B0BD34C" w14:textId="77777777" w:rsidR="00D4034A" w:rsidRDefault="00D4034A">
      <w:pPr>
        <w:spacing w:before="80" w:after="40"/>
        <w:rPr>
          <w:b/>
          <w:bCs/>
          <w:color w:val="1F4E79"/>
          <w:sz w:val="24"/>
          <w:szCs w:val="24"/>
        </w:rPr>
      </w:pPr>
    </w:p>
    <w:p w14:paraId="2CD9B118" w14:textId="563B467B" w:rsidR="00BB32D2" w:rsidRDefault="00000000">
      <w:pPr>
        <w:spacing w:before="80" w:after="40"/>
      </w:pPr>
      <w:r>
        <w:rPr>
          <w:b/>
          <w:bCs/>
          <w:color w:val="000000"/>
        </w:rPr>
        <w:t>Formazione complementare:</w:t>
      </w:r>
    </w:p>
    <w:p w14:paraId="366B9F44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Corso annuale di preparazione al concorso in magistratura con il Cons. di Stato Marco Fratini (diritto metodologico e ragionamento giuridico).</w:t>
      </w:r>
    </w:p>
    <w:p w14:paraId="59C9BA5C" w14:textId="77777777" w:rsidR="00BB32D2" w:rsidRPr="00526F2F" w:rsidRDefault="00000000">
      <w:pPr>
        <w:pBdr>
          <w:bottom w:val="single" w:sz="12" w:space="4" w:color="1F4E79"/>
        </w:pBdr>
        <w:spacing w:before="280" w:after="80"/>
        <w:rPr>
          <w:lang w:val="en-GB"/>
        </w:rPr>
      </w:pPr>
      <w:r>
        <w:rPr>
          <w:b/>
          <w:bCs/>
          <w:color w:val="1F4E79"/>
          <w:sz w:val="24"/>
          <w:szCs w:val="24"/>
          <w:lang w:val="en-GB"/>
        </w:rPr>
        <w:t>SUMMER SCHOOL E WINTER SCHOOL</w:t>
      </w:r>
    </w:p>
    <w:p w14:paraId="2AFF4047" w14:textId="77777777" w:rsidR="00BB32D2" w:rsidRPr="00526F2F" w:rsidRDefault="00000000">
      <w:pPr>
        <w:spacing w:before="140" w:after="20"/>
        <w:rPr>
          <w:lang w:val="en-GB"/>
        </w:rPr>
      </w:pPr>
      <w:r>
        <w:rPr>
          <w:b/>
          <w:bCs/>
          <w:sz w:val="22"/>
          <w:szCs w:val="22"/>
          <w:lang w:val="en-GB"/>
        </w:rPr>
        <w:t>IFOSS – International Forensics Summer School, 3ª Edizione</w:t>
      </w:r>
    </w:p>
    <w:p w14:paraId="1D51AA01" w14:textId="77777777" w:rsidR="00BB32D2" w:rsidRDefault="00000000">
      <w:pPr>
        <w:spacing w:after="40"/>
      </w:pPr>
      <w:r>
        <w:rPr>
          <w:b/>
          <w:bCs/>
          <w:color w:val="1F4E79"/>
        </w:rPr>
        <w:t>Baia Samuele, Scicli (RG) – Dir. Proff. G. Ziccardi, S. Battiato, D. Curtotti</w:t>
      </w:r>
      <w:r>
        <w:rPr>
          <w:color w:val="555555"/>
        </w:rPr>
        <w:t xml:space="preserve">  |  Luglio 2024</w:t>
      </w:r>
    </w:p>
    <w:p w14:paraId="60F3A368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Premio AWS Scholarship 2024 per miglior curriculum e presentazione scientifica.</w:t>
      </w:r>
    </w:p>
    <w:p w14:paraId="7DD0ABB6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Presentazioni: Cybersecurity in biometric data, encryption and facial recognition; A.I. generated data – analisi del caso DABUS.</w:t>
      </w:r>
    </w:p>
    <w:p w14:paraId="49586AA4" w14:textId="77777777" w:rsidR="00BB32D2" w:rsidRDefault="00000000">
      <w:pPr>
        <w:spacing w:before="140" w:after="20"/>
      </w:pPr>
      <w:r>
        <w:rPr>
          <w:b/>
          <w:bCs/>
          <w:sz w:val="22"/>
          <w:szCs w:val="22"/>
        </w:rPr>
        <w:t>GAIA Winter School 2025</w:t>
      </w:r>
    </w:p>
    <w:p w14:paraId="5FFFE36D" w14:textId="77777777" w:rsidR="00BB32D2" w:rsidRPr="00526F2F" w:rsidRDefault="00000000">
      <w:pPr>
        <w:spacing w:after="40"/>
        <w:rPr>
          <w:lang w:val="en-GB"/>
        </w:rPr>
      </w:pPr>
      <w:r>
        <w:rPr>
          <w:b/>
          <w:bCs/>
          <w:color w:val="1F4E79"/>
          <w:lang w:val="en-GB"/>
        </w:rPr>
        <w:t>SERICS – Security and Rights in the CyberSpace</w:t>
      </w:r>
      <w:r>
        <w:rPr>
          <w:color w:val="555555"/>
          <w:lang w:val="en-GB"/>
        </w:rPr>
        <w:t xml:space="preserve">  |  2025</w:t>
      </w:r>
    </w:p>
    <w:p w14:paraId="76C4C23B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Gestione critica di dati e infrastrutture computazionali per l'analisi forense.</w:t>
      </w:r>
    </w:p>
    <w:p w14:paraId="755C5860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Approfondimento di XAI (explainability algoritmica), likelihood ratio e sfide poste dai deepfake.</w:t>
      </w:r>
    </w:p>
    <w:p w14:paraId="72B76052" w14:textId="77777777" w:rsidR="00BB32D2" w:rsidRPr="00526F2F" w:rsidRDefault="00000000">
      <w:pPr>
        <w:spacing w:before="140" w:after="20"/>
        <w:rPr>
          <w:lang w:val="en-GB"/>
        </w:rPr>
      </w:pPr>
      <w:r>
        <w:rPr>
          <w:b/>
          <w:bCs/>
          <w:sz w:val="22"/>
          <w:szCs w:val="22"/>
          <w:lang w:val="en-GB"/>
        </w:rPr>
        <w:t>IFOSS – International Forensics Summer School, 4ª Edizione</w:t>
      </w:r>
    </w:p>
    <w:p w14:paraId="7FF716F5" w14:textId="77777777" w:rsidR="00BB32D2" w:rsidRDefault="00000000">
      <w:pPr>
        <w:spacing w:after="40"/>
      </w:pPr>
      <w:r>
        <w:rPr>
          <w:b/>
          <w:bCs/>
          <w:color w:val="1F4E79"/>
        </w:rPr>
        <w:t>Baia Samuele, Scicli (RG) – Dir. Proff. G. Ziccardi, S. Battiato, D. Curtotti</w:t>
      </w:r>
      <w:r>
        <w:rPr>
          <w:color w:val="555555"/>
        </w:rPr>
        <w:t xml:space="preserve">  |  13–19 Luglio 2025</w:t>
      </w:r>
    </w:p>
    <w:p w14:paraId="4538A7DE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Premio AWS Scholarship 2025 per miglior curriculum e presentazione scientifica.</w:t>
      </w:r>
    </w:p>
    <w:p w14:paraId="298CDB06" w14:textId="77777777" w:rsidR="00BB32D2" w:rsidRPr="00526F2F" w:rsidRDefault="00000000">
      <w:pPr>
        <w:pStyle w:val="Paragrafoelenco"/>
        <w:numPr>
          <w:ilvl w:val="0"/>
          <w:numId w:val="2"/>
        </w:numPr>
        <w:spacing w:before="40" w:after="40"/>
        <w:rPr>
          <w:lang w:val="en-GB"/>
        </w:rPr>
      </w:pPr>
      <w:r>
        <w:rPr>
          <w:lang w:val="en-GB"/>
        </w:rPr>
        <w:t>Presentazione (con Silvio Russo): Synthetic-by-Design: Ethical Training of LLMs for Cyberdeception in Judicial Infrastructures.</w:t>
      </w:r>
    </w:p>
    <w:p w14:paraId="1BBB33D3" w14:textId="77777777" w:rsidR="00BB32D2" w:rsidRPr="00526F2F" w:rsidRDefault="00000000">
      <w:pPr>
        <w:spacing w:before="140" w:after="20"/>
        <w:rPr>
          <w:lang w:val="en-GB"/>
        </w:rPr>
      </w:pPr>
      <w:r>
        <w:rPr>
          <w:b/>
          <w:bCs/>
          <w:sz w:val="22"/>
          <w:szCs w:val="22"/>
          <w:lang w:val="en-GB"/>
        </w:rPr>
        <w:t>IFOSS – International Forensics Summer School, 5ª Edizione</w:t>
      </w:r>
    </w:p>
    <w:p w14:paraId="77BFD36E" w14:textId="77777777" w:rsidR="00BB32D2" w:rsidRDefault="00000000">
      <w:pPr>
        <w:spacing w:after="40"/>
      </w:pPr>
      <w:r>
        <w:rPr>
          <w:b/>
          <w:bCs/>
          <w:color w:val="1F4E79"/>
        </w:rPr>
        <w:t>Baia Samuele, Scicli (RG) – Dir. Proff. G. Ziccardi, S. Battiato, D. Curtotti</w:t>
      </w:r>
      <w:r>
        <w:rPr>
          <w:color w:val="555555"/>
        </w:rPr>
        <w:t xml:space="preserve">  |  12–18 Luglio 2026</w:t>
      </w:r>
    </w:p>
    <w:p w14:paraId="3B18392D" w14:textId="2D7D5024" w:rsidR="00D4034A" w:rsidRPr="00D4034A" w:rsidRDefault="00000000" w:rsidP="00D4034A">
      <w:pPr>
        <w:pStyle w:val="Paragrafoelenco"/>
        <w:numPr>
          <w:ilvl w:val="0"/>
          <w:numId w:val="2"/>
        </w:numPr>
        <w:spacing w:before="40" w:after="40"/>
      </w:pPr>
      <w:r>
        <w:t xml:space="preserve">Partecipazione alla 5ª edizione della scuola internazionale di informatica forense, presentazione : “Dallo strumento all'agente: ripensare la responsabilità legale nell'era dell'IA agente". </w:t>
      </w:r>
    </w:p>
    <w:p w14:paraId="151F227E" w14:textId="2B5652E2" w:rsidR="00BB32D2" w:rsidRDefault="00BB32D2" w:rsidP="00D4034A">
      <w:pPr>
        <w:spacing w:before="40" w:after="40"/>
        <w:ind w:left="280"/>
      </w:pPr>
    </w:p>
    <w:p w14:paraId="667AF53E" w14:textId="77777777" w:rsidR="00BB32D2" w:rsidRDefault="00000000">
      <w:pPr>
        <w:pBdr>
          <w:bottom w:val="single" w:sz="12" w:space="4" w:color="1F4E79"/>
        </w:pBdr>
        <w:spacing w:before="280" w:after="80"/>
      </w:pPr>
      <w:r>
        <w:rPr>
          <w:b/>
          <w:bCs/>
          <w:color w:val="1F4E79"/>
          <w:sz w:val="24"/>
          <w:szCs w:val="24"/>
        </w:rPr>
        <w:t>AREE DI EXPERTISE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BB32D2" w14:paraId="144EBF3C" w14:textId="77777777">
        <w:tc>
          <w:tcPr>
            <w:tcW w:w="4873" w:type="dxa"/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61F3194" w14:textId="77777777" w:rsidR="00BB32D2" w:rsidRDefault="00000000">
            <w:pPr>
              <w:spacing w:before="40" w:after="40"/>
            </w:pPr>
            <w:r>
              <w:rPr>
                <w:b/>
                <w:bCs/>
                <w:color w:val="000000"/>
              </w:rPr>
              <w:t>Legale &amp; Normativo</w:t>
            </w:r>
          </w:p>
          <w:p w14:paraId="45BDBD60" w14:textId="77777777" w:rsidR="00BB32D2" w:rsidRDefault="00000000">
            <w:pPr>
              <w:pStyle w:val="Paragrafoelenco"/>
              <w:numPr>
                <w:ilvl w:val="0"/>
                <w:numId w:val="2"/>
              </w:numPr>
              <w:spacing w:before="40" w:after="40"/>
            </w:pPr>
            <w:r>
              <w:t>Diritto penale e procedura penale</w:t>
            </w:r>
          </w:p>
          <w:p w14:paraId="1B16F813" w14:textId="77777777" w:rsidR="00BB32D2" w:rsidRDefault="00000000">
            <w:pPr>
              <w:pStyle w:val="Paragrafoelenco"/>
              <w:numPr>
                <w:ilvl w:val="0"/>
                <w:numId w:val="2"/>
              </w:numPr>
              <w:spacing w:before="40" w:after="40"/>
            </w:pPr>
            <w:r>
              <w:t>AI Act, GDPR, NIS2</w:t>
            </w:r>
          </w:p>
          <w:p w14:paraId="5B37AF77" w14:textId="77777777" w:rsidR="00BB32D2" w:rsidRDefault="00000000">
            <w:pPr>
              <w:pStyle w:val="Paragrafoelenco"/>
              <w:numPr>
                <w:ilvl w:val="0"/>
                <w:numId w:val="2"/>
              </w:numPr>
              <w:spacing w:before="40" w:after="40"/>
            </w:pPr>
            <w:r>
              <w:t>Diritto delle prove digitali</w:t>
            </w:r>
          </w:p>
          <w:p w14:paraId="02535BC6" w14:textId="77777777" w:rsidR="00BB32D2" w:rsidRDefault="00000000">
            <w:pPr>
              <w:pStyle w:val="Paragrafoelenco"/>
              <w:numPr>
                <w:ilvl w:val="0"/>
                <w:numId w:val="2"/>
              </w:numPr>
              <w:spacing w:before="40" w:after="40"/>
            </w:pPr>
            <w:r>
              <w:t>Cooperazione giudiziaria europea</w:t>
            </w:r>
          </w:p>
        </w:tc>
        <w:tc>
          <w:tcPr>
            <w:tcW w:w="4873" w:type="dxa"/>
            <w:shd w:val="clear" w:color="auto" w:fill="EBF3F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2F471DA" w14:textId="77777777" w:rsidR="00BB32D2" w:rsidRDefault="00000000">
            <w:pPr>
              <w:spacing w:before="40" w:after="40"/>
            </w:pPr>
            <w:r>
              <w:rPr>
                <w:b/>
                <w:bCs/>
                <w:color w:val="000000"/>
              </w:rPr>
              <w:t>Tecnico &amp; Informatico</w:t>
            </w:r>
          </w:p>
          <w:p w14:paraId="06C09783" w14:textId="77777777" w:rsidR="00BB32D2" w:rsidRDefault="00000000">
            <w:pPr>
              <w:pStyle w:val="Paragrafoelenco"/>
              <w:numPr>
                <w:ilvl w:val="0"/>
                <w:numId w:val="2"/>
              </w:numPr>
              <w:spacing w:before="40" w:after="40"/>
            </w:pPr>
            <w:r>
              <w:t>Digital Forensics &amp; OSINT</w:t>
            </w:r>
          </w:p>
          <w:p w14:paraId="25812281" w14:textId="77777777" w:rsidR="00BB32D2" w:rsidRDefault="00000000">
            <w:pPr>
              <w:pStyle w:val="Paragrafoelenco"/>
              <w:numPr>
                <w:ilvl w:val="0"/>
                <w:numId w:val="2"/>
              </w:numPr>
              <w:spacing w:before="40" w:after="40"/>
            </w:pPr>
            <w:r>
              <w:t>Cyber Investigation &amp; Intelligence</w:t>
            </w:r>
          </w:p>
          <w:p w14:paraId="66158541" w14:textId="77777777" w:rsidR="00BB32D2" w:rsidRDefault="00000000">
            <w:pPr>
              <w:pStyle w:val="Paragrafoelenco"/>
              <w:numPr>
                <w:ilvl w:val="0"/>
                <w:numId w:val="2"/>
              </w:numPr>
              <w:spacing w:before="40" w:after="40"/>
            </w:pPr>
            <w:r>
              <w:t>LLM, AI generativa, XAI</w:t>
            </w:r>
          </w:p>
          <w:p w14:paraId="62A5F902" w14:textId="77777777" w:rsidR="00BB32D2" w:rsidRDefault="00000000">
            <w:pPr>
              <w:pStyle w:val="Paragrafoelenco"/>
              <w:numPr>
                <w:ilvl w:val="0"/>
                <w:numId w:val="2"/>
              </w:numPr>
              <w:spacing w:before="40" w:after="40"/>
            </w:pPr>
            <w:r>
              <w:t>Cyberdeception &amp; honeypot</w:t>
            </w:r>
          </w:p>
        </w:tc>
      </w:tr>
    </w:tbl>
    <w:p w14:paraId="2C0B1DCA" w14:textId="77777777" w:rsidR="00BB32D2" w:rsidRDefault="00000000">
      <w:pPr>
        <w:pBdr>
          <w:bottom w:val="single" w:sz="12" w:space="4" w:color="1F4E79"/>
        </w:pBdr>
        <w:spacing w:before="280" w:after="80"/>
      </w:pPr>
      <w:r>
        <w:rPr>
          <w:b/>
          <w:bCs/>
          <w:color w:val="1F4E79"/>
          <w:sz w:val="24"/>
          <w:szCs w:val="24"/>
        </w:rPr>
        <w:t>LINGUE</w:t>
      </w:r>
    </w:p>
    <w:p w14:paraId="4182A2AD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Italiano – Madrelingua</w:t>
      </w:r>
    </w:p>
    <w:p w14:paraId="4BA7ADF3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Inglese – C1 Avanzato (certificato ISIS School di Londra, tipo Trinity; pubblicazioni e presentazioni internazionali)</w:t>
      </w:r>
    </w:p>
    <w:p w14:paraId="7AC91AB7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Francese – B2 Intermedio superiore (diploma tecnico turistico)</w:t>
      </w:r>
    </w:p>
    <w:p w14:paraId="1012DDB6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Tedesco – A2 Elementare (progetto PON scolastico)</w:t>
      </w:r>
    </w:p>
    <w:p w14:paraId="3ED05314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Spagnolo – A1 Principiante (progetto PON stage, Istituto G. Gangale – Barcellona)</w:t>
      </w:r>
    </w:p>
    <w:p w14:paraId="590FF670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Polacco – Conoscenza base (periodo di ricerca a Wrocław)</w:t>
      </w:r>
    </w:p>
    <w:p w14:paraId="546E0E2A" w14:textId="77777777" w:rsidR="00BB32D2" w:rsidRDefault="00000000">
      <w:pPr>
        <w:pBdr>
          <w:bottom w:val="single" w:sz="12" w:space="4" w:color="1F4E79"/>
        </w:pBdr>
        <w:spacing w:before="280" w:after="80"/>
      </w:pPr>
      <w:r>
        <w:rPr>
          <w:b/>
          <w:bCs/>
          <w:color w:val="1F4E79"/>
          <w:sz w:val="24"/>
          <w:szCs w:val="24"/>
        </w:rPr>
        <w:t>PREMI LETTERARI E ATTIVITÀ CULTURALI</w:t>
      </w:r>
    </w:p>
    <w:p w14:paraId="1D22352E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lastRenderedPageBreak/>
        <w:t>Premio Internazionale di Poesia Trofeo Penna d'Autore (A.L.I. Penna d'Autore, Torino) – Vincitrice con pubblicazione nelle antologie delle edizioni 2025 e 2026.</w:t>
      </w:r>
    </w:p>
    <w:p w14:paraId="445EE9F8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Premio Nazionale e Internazionale "Dire Giovani Dire Futuro" 2012 – campo letterario (attestazione giornalistica; premiazione Ente Comunale e Istituto G. Gangale).</w:t>
      </w:r>
    </w:p>
    <w:p w14:paraId="0842BB25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Premio Regionale "Pennellate di Parole" – Terza classificata.</w:t>
      </w:r>
    </w:p>
    <w:p w14:paraId="03122B13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Premio Confindustria "Premia Idee" (attestato Confindustria; articolo di giornale).</w:t>
      </w:r>
    </w:p>
    <w:p w14:paraId="6B0B26F4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Premio Istituto Tecnico Commerciale G. Gangale "Eccellenze a Scuola".</w:t>
      </w:r>
    </w:p>
    <w:p w14:paraId="25E2618B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Pubblicazioni con Aletti Editore – Sezione Poesie in Prosa.</w:t>
      </w:r>
    </w:p>
    <w:p w14:paraId="78C4E87C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Prima tesserata all'Associazione Letteraria "Tessere" del Sud Italia (cert. Daniele Pugliese, scrittore ed editore).</w:t>
      </w:r>
    </w:p>
    <w:p w14:paraId="3517D8D4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Intervista "Eccellenze Italiane": L’uso del Trojan nei procedimenti penali condotti dalla DDA di Catanzaro per 416-bis c.p. – https://www.youtube.com/watch?v=U3aedCfwLAE</w:t>
      </w:r>
    </w:p>
    <w:p w14:paraId="6AEE7559" w14:textId="77777777" w:rsidR="00BB32D2" w:rsidRDefault="00000000">
      <w:pPr>
        <w:spacing w:before="280" w:after="80"/>
      </w:pPr>
      <w:r>
        <w:t>ESPERIENZE GIOVANILI E SCOLASTICHE</w:t>
      </w:r>
    </w:p>
    <w:p w14:paraId="6F585DCA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Progetto PON Stage all’estero – Istituto Tecnico Turistico “G. Gangale”, Barcellona (Aqua Marina Hotel): acquisizione conoscenza base della lingua spagnola e competenze professionali in ambito turistico.</w:t>
      </w:r>
    </w:p>
    <w:p w14:paraId="1528BE2B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Progetto PON scolastico – acquisizione conoscenza base della lingua tedesca.</w:t>
      </w:r>
    </w:p>
    <w:p w14:paraId="496FBF95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Co-gestione e progettazione creativa di importanti progetti europei per la formazione continua presso l’Ente Consiform “Ing. Saverio De Bartolo” – Cirò Marina.</w:t>
      </w:r>
    </w:p>
    <w:p w14:paraId="5B6FE788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Corso di Educazione Bancaria “Il Business Plan e il Piano Operativo”.</w:t>
      </w:r>
    </w:p>
    <w:p w14:paraId="70DF4642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Attestato di merito per eccellenti risultati conseguiti durante il Corso di Preparazione per Praticanti Avvocati con “Diritto Più” – superamento della simulazione del concorso in magistratura (diritto amministrativo sostanziale e processuale).</w:t>
      </w:r>
    </w:p>
    <w:p w14:paraId="3A0ED7BC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Volontariato e attività no-profit: clown-terapia (ANSPI), catechismo, collaborazione con l’organo diocesano del Rinnovamento nello Spirito.</w:t>
      </w:r>
    </w:p>
    <w:p w14:paraId="633DA578" w14:textId="77777777" w:rsidR="00BB32D2" w:rsidRDefault="00000000">
      <w:pPr>
        <w:pStyle w:val="Paragrafoelenco"/>
        <w:numPr>
          <w:ilvl w:val="0"/>
          <w:numId w:val="2"/>
        </w:numPr>
        <w:spacing w:before="40" w:after="40"/>
      </w:pPr>
      <w:r>
        <w:t>Certificato ISIS School di Londra (tipo Trinity) – Inglese livello B1, successivamente perfezionato fino a C1 Avanzato.</w:t>
      </w:r>
    </w:p>
    <w:sectPr w:rsidR="00BB32D2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71F"/>
    <w:multiLevelType w:val="hybridMultilevel"/>
    <w:tmpl w:val="AC9423AC"/>
    <w:lvl w:ilvl="0" w:tplc="025E2706">
      <w:start w:val="1"/>
      <w:numFmt w:val="bullet"/>
      <w:lvlText w:val="•"/>
      <w:lvlJc w:val="left"/>
      <w:pPr>
        <w:ind w:left="540" w:hanging="260"/>
      </w:pPr>
    </w:lvl>
    <w:lvl w:ilvl="1" w:tplc="98E2BD7E">
      <w:numFmt w:val="decimal"/>
      <w:lvlText w:val=""/>
      <w:lvlJc w:val="left"/>
    </w:lvl>
    <w:lvl w:ilvl="2" w:tplc="0AC465BA">
      <w:numFmt w:val="decimal"/>
      <w:lvlText w:val=""/>
      <w:lvlJc w:val="left"/>
    </w:lvl>
    <w:lvl w:ilvl="3" w:tplc="250483C8">
      <w:numFmt w:val="decimal"/>
      <w:lvlText w:val=""/>
      <w:lvlJc w:val="left"/>
    </w:lvl>
    <w:lvl w:ilvl="4" w:tplc="076E859E">
      <w:numFmt w:val="decimal"/>
      <w:lvlText w:val=""/>
      <w:lvlJc w:val="left"/>
    </w:lvl>
    <w:lvl w:ilvl="5" w:tplc="78B4EE9E">
      <w:numFmt w:val="decimal"/>
      <w:lvlText w:val=""/>
      <w:lvlJc w:val="left"/>
    </w:lvl>
    <w:lvl w:ilvl="6" w:tplc="B32406D0">
      <w:numFmt w:val="decimal"/>
      <w:lvlText w:val=""/>
      <w:lvlJc w:val="left"/>
    </w:lvl>
    <w:lvl w:ilvl="7" w:tplc="AEAEE85C">
      <w:numFmt w:val="decimal"/>
      <w:lvlText w:val=""/>
      <w:lvlJc w:val="left"/>
    </w:lvl>
    <w:lvl w:ilvl="8" w:tplc="C7E2E4DA">
      <w:numFmt w:val="decimal"/>
      <w:lvlText w:val=""/>
      <w:lvlJc w:val="left"/>
    </w:lvl>
  </w:abstractNum>
  <w:abstractNum w:abstractNumId="1" w15:restartNumberingAfterBreak="0">
    <w:nsid w:val="70CE641B"/>
    <w:multiLevelType w:val="hybridMultilevel"/>
    <w:tmpl w:val="DE783B0C"/>
    <w:lvl w:ilvl="0" w:tplc="C8841CBC">
      <w:start w:val="1"/>
      <w:numFmt w:val="bullet"/>
      <w:lvlText w:val="●"/>
      <w:lvlJc w:val="left"/>
      <w:pPr>
        <w:ind w:left="720" w:hanging="360"/>
      </w:pPr>
    </w:lvl>
    <w:lvl w:ilvl="1" w:tplc="C25A7788">
      <w:start w:val="1"/>
      <w:numFmt w:val="bullet"/>
      <w:lvlText w:val="○"/>
      <w:lvlJc w:val="left"/>
      <w:pPr>
        <w:ind w:left="1440" w:hanging="360"/>
      </w:pPr>
    </w:lvl>
    <w:lvl w:ilvl="2" w:tplc="3738B060">
      <w:start w:val="1"/>
      <w:numFmt w:val="bullet"/>
      <w:lvlText w:val="■"/>
      <w:lvlJc w:val="left"/>
      <w:pPr>
        <w:ind w:left="2160" w:hanging="360"/>
      </w:pPr>
    </w:lvl>
    <w:lvl w:ilvl="3" w:tplc="E522FEB4">
      <w:start w:val="1"/>
      <w:numFmt w:val="bullet"/>
      <w:lvlText w:val="●"/>
      <w:lvlJc w:val="left"/>
      <w:pPr>
        <w:ind w:left="2880" w:hanging="360"/>
      </w:pPr>
    </w:lvl>
    <w:lvl w:ilvl="4" w:tplc="F4CCC18A">
      <w:start w:val="1"/>
      <w:numFmt w:val="bullet"/>
      <w:lvlText w:val="○"/>
      <w:lvlJc w:val="left"/>
      <w:pPr>
        <w:ind w:left="3600" w:hanging="360"/>
      </w:pPr>
    </w:lvl>
    <w:lvl w:ilvl="5" w:tplc="559EE2BA">
      <w:start w:val="1"/>
      <w:numFmt w:val="bullet"/>
      <w:lvlText w:val="■"/>
      <w:lvlJc w:val="left"/>
      <w:pPr>
        <w:ind w:left="4320" w:hanging="360"/>
      </w:pPr>
    </w:lvl>
    <w:lvl w:ilvl="6" w:tplc="791E06CE">
      <w:start w:val="1"/>
      <w:numFmt w:val="bullet"/>
      <w:lvlText w:val="●"/>
      <w:lvlJc w:val="left"/>
      <w:pPr>
        <w:ind w:left="5040" w:hanging="360"/>
      </w:pPr>
    </w:lvl>
    <w:lvl w:ilvl="7" w:tplc="7822385E">
      <w:start w:val="1"/>
      <w:numFmt w:val="bullet"/>
      <w:lvlText w:val="●"/>
      <w:lvlJc w:val="left"/>
      <w:pPr>
        <w:ind w:left="5760" w:hanging="360"/>
      </w:pPr>
    </w:lvl>
    <w:lvl w:ilvl="8" w:tplc="E4EA95A4">
      <w:start w:val="1"/>
      <w:numFmt w:val="bullet"/>
      <w:lvlText w:val="●"/>
      <w:lvlJc w:val="left"/>
      <w:pPr>
        <w:ind w:left="6480" w:hanging="360"/>
      </w:pPr>
    </w:lvl>
  </w:abstractNum>
  <w:num w:numId="1" w16cid:durableId="817649909">
    <w:abstractNumId w:val="1"/>
    <w:lvlOverride w:ilvl="0">
      <w:startOverride w:val="1"/>
    </w:lvlOverride>
  </w:num>
  <w:num w:numId="2" w16cid:durableId="4370700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D2"/>
    <w:rsid w:val="000B08DA"/>
    <w:rsid w:val="001D0E5E"/>
    <w:rsid w:val="00526F2F"/>
    <w:rsid w:val="00A63ED5"/>
    <w:rsid w:val="00BB32D2"/>
    <w:rsid w:val="00D4034A"/>
    <w:rsid w:val="00E5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8CCEB"/>
  <w15:docId w15:val="{6130B469-5D0E-4903-8BB4-118E9E46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2203</Words>
  <Characters>12561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tina salerno</cp:lastModifiedBy>
  <cp:revision>2</cp:revision>
  <dcterms:created xsi:type="dcterms:W3CDTF">2026-05-27T17:21:00Z</dcterms:created>
  <dcterms:modified xsi:type="dcterms:W3CDTF">2026-05-27T17:21:00Z</dcterms:modified>
</cp:coreProperties>
</file>