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1D1DF" w14:textId="77777777" w:rsidR="009E3433" w:rsidRPr="00483142" w:rsidRDefault="009E3433" w:rsidP="009E3433">
      <w:pPr>
        <w:jc w:val="center"/>
        <w:outlineLvl w:val="0"/>
        <w:rPr>
          <w:rFonts w:ascii="Palatino Linotype" w:eastAsia="Times New Roman" w:hAnsi="Palatino Linotype" w:cs="Times New Roman"/>
          <w:bCs/>
          <w:kern w:val="36"/>
        </w:rPr>
      </w:pPr>
      <w:r w:rsidRPr="00483142">
        <w:rPr>
          <w:rFonts w:ascii="Palatino Linotype" w:eastAsia="Times New Roman" w:hAnsi="Palatino Linotype" w:cs="Times New Roman"/>
          <w:bCs/>
          <w:kern w:val="36"/>
        </w:rPr>
        <w:t>Riccardo Tesi</w:t>
      </w:r>
    </w:p>
    <w:p w14:paraId="30ED39F2" w14:textId="77777777" w:rsidR="009E3433" w:rsidRPr="00483142" w:rsidRDefault="009E3433" w:rsidP="009E3433">
      <w:pPr>
        <w:jc w:val="center"/>
        <w:outlineLvl w:val="0"/>
        <w:rPr>
          <w:rFonts w:ascii="Palatino Linotype" w:eastAsia="Times New Roman" w:hAnsi="Palatino Linotype" w:cs="Times New Roman"/>
          <w:bCs/>
          <w:kern w:val="36"/>
        </w:rPr>
      </w:pPr>
      <w:r w:rsidRPr="00483142">
        <w:rPr>
          <w:rFonts w:ascii="Palatino Linotype" w:hAnsi="Palatino Linotype" w:cs="Times New Roman"/>
        </w:rPr>
        <w:t>Professore associato confermato</w:t>
      </w:r>
    </w:p>
    <w:p w14:paraId="17D4BBFA" w14:textId="77777777" w:rsidR="009E3433" w:rsidRPr="00483142" w:rsidRDefault="009E3433" w:rsidP="009E3433">
      <w:pPr>
        <w:jc w:val="center"/>
        <w:rPr>
          <w:rFonts w:ascii="Palatino Linotype" w:hAnsi="Palatino Linotype" w:cs="Times New Roman"/>
        </w:rPr>
      </w:pPr>
      <w:r w:rsidRPr="00483142">
        <w:rPr>
          <w:rFonts w:ascii="Palatino Linotype" w:hAnsi="Palatino Linotype" w:cs="Times New Roman"/>
        </w:rPr>
        <w:t xml:space="preserve">Dipartimento di Filologia </w:t>
      </w:r>
      <w:r>
        <w:rPr>
          <w:rFonts w:ascii="Palatino Linotype" w:hAnsi="Palatino Linotype" w:cs="Times New Roman"/>
        </w:rPr>
        <w:t>c</w:t>
      </w:r>
      <w:r w:rsidRPr="00483142">
        <w:rPr>
          <w:rFonts w:ascii="Palatino Linotype" w:hAnsi="Palatino Linotype" w:cs="Times New Roman"/>
        </w:rPr>
        <w:t>lassica e Italianistica (FICLIT)</w:t>
      </w:r>
    </w:p>
    <w:p w14:paraId="573C2F19" w14:textId="77777777" w:rsidR="009E3433" w:rsidRPr="00483142" w:rsidRDefault="009E3433" w:rsidP="009E3433">
      <w:pPr>
        <w:jc w:val="center"/>
        <w:rPr>
          <w:rFonts w:ascii="Palatino Linotype" w:hAnsi="Palatino Linotype" w:cs="Times New Roman"/>
        </w:rPr>
      </w:pPr>
      <w:r w:rsidRPr="00483142">
        <w:rPr>
          <w:rFonts w:ascii="Palatino Linotype" w:hAnsi="Palatino Linotype" w:cs="Times New Roman"/>
        </w:rPr>
        <w:t>Università di Bologna</w:t>
      </w:r>
    </w:p>
    <w:p w14:paraId="3AE7C4A6" w14:textId="77777777" w:rsidR="009E3433" w:rsidRPr="00483142" w:rsidRDefault="009E3433" w:rsidP="009E3433">
      <w:pPr>
        <w:rPr>
          <w:rFonts w:ascii="Palatino Linotype" w:hAnsi="Palatino Linotype" w:cs="Times New Roman"/>
        </w:rPr>
      </w:pPr>
    </w:p>
    <w:p w14:paraId="686FE3BA" w14:textId="77777777" w:rsidR="009E3433" w:rsidRPr="00483142" w:rsidRDefault="009E3433" w:rsidP="009E3433">
      <w:pPr>
        <w:jc w:val="center"/>
        <w:rPr>
          <w:rFonts w:ascii="Palatino Linotype" w:hAnsi="Palatino Linotype" w:cs="Times New Roman"/>
        </w:rPr>
      </w:pPr>
      <w:r w:rsidRPr="00483142">
        <w:rPr>
          <w:rFonts w:ascii="Palatino Linotype" w:hAnsi="Palatino Linotype" w:cs="Times New Roman"/>
        </w:rPr>
        <w:t>Settore concorsuale: 10 / F3 – Linguistica e filologia italiana</w:t>
      </w:r>
    </w:p>
    <w:p w14:paraId="27804517" w14:textId="77777777" w:rsidR="009E3433" w:rsidRPr="00483142" w:rsidRDefault="009E3433" w:rsidP="009E3433">
      <w:pPr>
        <w:jc w:val="center"/>
        <w:rPr>
          <w:rFonts w:ascii="Palatino Linotype" w:hAnsi="Palatino Linotype" w:cs="Times New Roman"/>
        </w:rPr>
      </w:pPr>
      <w:r w:rsidRPr="00483142">
        <w:rPr>
          <w:rFonts w:ascii="Palatino Linotype" w:hAnsi="Palatino Linotype" w:cs="Times New Roman"/>
        </w:rPr>
        <w:t>Settore scientifico disciplinare: L-FIL-LET/12 Linguistica italiana</w:t>
      </w:r>
    </w:p>
    <w:p w14:paraId="7EE75A1E" w14:textId="77777777" w:rsidR="009E3433" w:rsidRPr="00483142" w:rsidRDefault="009E3433" w:rsidP="009E3433">
      <w:pPr>
        <w:jc w:val="center"/>
        <w:rPr>
          <w:rFonts w:ascii="Palatino Linotype" w:hAnsi="Palatino Linotype" w:cs="Times New Roman"/>
        </w:rPr>
      </w:pPr>
      <w:r w:rsidRPr="00483142">
        <w:rPr>
          <w:rFonts w:ascii="Palatino Linotype" w:hAnsi="Palatino Linotype" w:cs="Times New Roman"/>
        </w:rPr>
        <w:t>riccardo.tesi@unibo.it</w:t>
      </w:r>
    </w:p>
    <w:p w14:paraId="04F92421" w14:textId="77777777" w:rsidR="005875A0" w:rsidRDefault="005875A0" w:rsidP="005875A0">
      <w:pPr>
        <w:pStyle w:val="NormaleWeb"/>
        <w:jc w:val="center"/>
        <w:rPr>
          <w:rStyle w:val="Enfasigrassetto"/>
          <w:rFonts w:ascii="Palatino Linotype" w:hAnsi="Palatino Linotype"/>
        </w:rPr>
      </w:pPr>
    </w:p>
    <w:p w14:paraId="5817259D" w14:textId="4E36D20E" w:rsidR="005875A0" w:rsidRPr="005875A0" w:rsidRDefault="005875A0" w:rsidP="005875A0">
      <w:pPr>
        <w:pStyle w:val="NormaleWeb"/>
        <w:jc w:val="center"/>
        <w:rPr>
          <w:rFonts w:ascii="Palatino Linotype" w:hAnsi="Palatino Linotype"/>
        </w:rPr>
      </w:pPr>
      <w:r>
        <w:rPr>
          <w:rStyle w:val="Enfasigrassetto"/>
          <w:rFonts w:ascii="Palatino Linotype" w:hAnsi="Palatino Linotype"/>
        </w:rPr>
        <w:t>Curriculum studiorum</w:t>
      </w:r>
    </w:p>
    <w:p w14:paraId="0B0ADFF7" w14:textId="77777777" w:rsidR="005875A0" w:rsidRPr="005875A0" w:rsidRDefault="005875A0" w:rsidP="005875A0">
      <w:pPr>
        <w:pStyle w:val="NormaleWeb"/>
        <w:jc w:val="both"/>
        <w:rPr>
          <w:rFonts w:ascii="Palatino Linotype" w:hAnsi="Palatino Linotype"/>
        </w:rPr>
      </w:pPr>
      <w:r w:rsidRPr="005875A0">
        <w:rPr>
          <w:rStyle w:val="Enfasigrassetto"/>
          <w:rFonts w:ascii="Palatino Linotype" w:hAnsi="Palatino Linotype"/>
        </w:rPr>
        <w:t> </w:t>
      </w:r>
    </w:p>
    <w:p w14:paraId="3B3EB7BC" w14:textId="77777777" w:rsidR="005875A0" w:rsidRPr="005875A0" w:rsidRDefault="005875A0" w:rsidP="00297B36">
      <w:pPr>
        <w:numPr>
          <w:ilvl w:val="0"/>
          <w:numId w:val="7"/>
        </w:numPr>
        <w:spacing w:before="100" w:beforeAutospacing="1" w:after="100" w:afterAutospacing="1"/>
        <w:ind w:left="714" w:hanging="357"/>
        <w:jc w:val="both"/>
        <w:rPr>
          <w:rFonts w:ascii="Palatino Linotype" w:hAnsi="Palatino Linotype"/>
        </w:rPr>
      </w:pPr>
      <w:r w:rsidRPr="005875A0">
        <w:rPr>
          <w:rFonts w:ascii="Palatino Linotype" w:hAnsi="Palatino Linotype"/>
        </w:rPr>
        <w:t>Laureato in Lettere all’Università di Firenze col massimo dei voti e la lode (aprile 1987), tesi in Storia della lingua italiana (</w:t>
      </w:r>
      <w:r w:rsidRPr="005875A0">
        <w:rPr>
          <w:rStyle w:val="Enfasicorsivo"/>
          <w:rFonts w:ascii="Palatino Linotype" w:hAnsi="Palatino Linotype"/>
        </w:rPr>
        <w:t>Ricerche sulla lingua delle “Operette morali” di G. Leopardi</w:t>
      </w:r>
      <w:r w:rsidRPr="005875A0">
        <w:rPr>
          <w:rFonts w:ascii="Palatino Linotype" w:hAnsi="Palatino Linotype"/>
        </w:rPr>
        <w:t>, relatore prof. G. Ghinassi). La sezione dedicata alla sintassi del periodo è stata pubblicata in quattro fascicoli di “Lingua nostra” (1989-1991).</w:t>
      </w:r>
    </w:p>
    <w:p w14:paraId="701B7931" w14:textId="77777777" w:rsidR="005875A0" w:rsidRPr="005875A0" w:rsidRDefault="005875A0" w:rsidP="005875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5875A0">
        <w:rPr>
          <w:rFonts w:ascii="Palatino Linotype" w:hAnsi="Palatino Linotype"/>
        </w:rPr>
        <w:t>Premio di laurea “Aldo Palazzeschi” 1989, Facoltà di Lettere, Università di Firenze, per la migliore tesi di ambito italianistico.</w:t>
      </w:r>
    </w:p>
    <w:p w14:paraId="69053B18" w14:textId="77777777" w:rsidR="005875A0" w:rsidRPr="005875A0" w:rsidRDefault="005875A0" w:rsidP="005875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5875A0">
        <w:rPr>
          <w:rFonts w:ascii="Palatino Linotype" w:hAnsi="Palatino Linotype"/>
        </w:rPr>
        <w:t>Dottore di ricerca in «Linguistica italiana: diacronia e sincronia», Università di Firenze (VII ciclo, 1995).</w:t>
      </w:r>
    </w:p>
    <w:p w14:paraId="08B8EFF3" w14:textId="77777777" w:rsidR="005875A0" w:rsidRPr="005875A0" w:rsidRDefault="005875A0" w:rsidP="005875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5875A0">
        <w:rPr>
          <w:rFonts w:ascii="Palatino Linotype" w:hAnsi="Palatino Linotype"/>
        </w:rPr>
        <w:t>Borsa post-dottorale biennale in Linguistica italiana, Università di Firenze-Accademia della Crusca (1995-1997).</w:t>
      </w:r>
    </w:p>
    <w:p w14:paraId="39D9E3CB" w14:textId="77777777" w:rsidR="005875A0" w:rsidRPr="005875A0" w:rsidRDefault="005875A0" w:rsidP="005875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5875A0">
        <w:rPr>
          <w:rFonts w:ascii="Palatino Linotype" w:hAnsi="Palatino Linotype"/>
        </w:rPr>
        <w:t>Vincitore del concorso per Ricercatore universitario dell’Università di Bologna, settore scientifico-disciplinare «Linguistica italiana» (dicembre 1997).</w:t>
      </w:r>
    </w:p>
    <w:p w14:paraId="7704A428" w14:textId="77777777" w:rsidR="005875A0" w:rsidRPr="005875A0" w:rsidRDefault="005875A0" w:rsidP="005875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5875A0">
        <w:rPr>
          <w:rFonts w:ascii="Palatino Linotype" w:hAnsi="Palatino Linotype"/>
        </w:rPr>
        <w:t>Ricercatore universitario dal 1° aprile 1998, sede di Forlì (SSLiMIT), Dipartimento di Italianistica, Università di Bologna.</w:t>
      </w:r>
    </w:p>
    <w:p w14:paraId="081A8254" w14:textId="282541F2" w:rsidR="005875A0" w:rsidRDefault="005875A0" w:rsidP="005875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5875A0">
        <w:rPr>
          <w:rFonts w:ascii="Palatino Linotype" w:hAnsi="Palatino Linotype"/>
        </w:rPr>
        <w:t>Coordinatore del «Progetto Giovani Ricercatori» (MIUR, 2000), "Nuovi stili di scrittura nell'italiano contemporaneo", SSLiMIT, sede di Forlì.</w:t>
      </w:r>
    </w:p>
    <w:p w14:paraId="385FB91B" w14:textId="41DB78D9" w:rsidR="005875A0" w:rsidRPr="005875A0" w:rsidRDefault="005875A0" w:rsidP="005875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Confermato (aprile 2001) Ricercatore universitario di ruolo.</w:t>
      </w:r>
    </w:p>
    <w:p w14:paraId="7C06844A" w14:textId="77777777" w:rsidR="005875A0" w:rsidRPr="005875A0" w:rsidRDefault="005875A0" w:rsidP="005875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5875A0">
        <w:rPr>
          <w:rFonts w:ascii="Palatino Linotype" w:hAnsi="Palatino Linotype"/>
        </w:rPr>
        <w:t>Affidamento del corso di Storia della lingua italiana, Facoltà di Lettere, Università di Bologna (1998-2004).</w:t>
      </w:r>
    </w:p>
    <w:p w14:paraId="210DF86E" w14:textId="77777777" w:rsidR="005875A0" w:rsidRPr="005875A0" w:rsidRDefault="005875A0" w:rsidP="005875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5875A0">
        <w:rPr>
          <w:rFonts w:ascii="Palatino Linotype" w:hAnsi="Palatino Linotype"/>
        </w:rPr>
        <w:t>Abilitato (idoneità) Professore di II fascia, Università di Bologna (novembre 2001).</w:t>
      </w:r>
    </w:p>
    <w:p w14:paraId="30005D04" w14:textId="77777777" w:rsidR="005875A0" w:rsidRPr="005875A0" w:rsidRDefault="005875A0" w:rsidP="005875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5875A0">
        <w:rPr>
          <w:rFonts w:ascii="Palatino Linotype" w:hAnsi="Palatino Linotype"/>
        </w:rPr>
        <w:t>Professore associato di Linguistica italiana (settembre 2004, presa di servizio marzo 2005), Dip.to di Italianistica (ora FICLIT), Università di Bologna.</w:t>
      </w:r>
    </w:p>
    <w:p w14:paraId="18FD401E" w14:textId="77777777" w:rsidR="005875A0" w:rsidRPr="005875A0" w:rsidRDefault="005875A0" w:rsidP="005875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5875A0">
        <w:rPr>
          <w:rFonts w:ascii="Palatino Linotype" w:hAnsi="Palatino Linotype"/>
        </w:rPr>
        <w:t>Confermato Professore associato di Linguistica italiana (luglio 2008).</w:t>
      </w:r>
    </w:p>
    <w:p w14:paraId="46917452" w14:textId="77777777" w:rsidR="005875A0" w:rsidRPr="005875A0" w:rsidRDefault="005875A0" w:rsidP="005875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5875A0">
        <w:rPr>
          <w:rFonts w:ascii="Palatino Linotype" w:hAnsi="Palatino Linotype"/>
        </w:rPr>
        <w:t>Titolare dei corsi di Storia della lingua italiana (laurea triennale, LM) dall’a.a. 2004/2005 (secondo semestre) ad oggi (120 ore annuali di didattica frontale, suddivise in due semestri).</w:t>
      </w:r>
    </w:p>
    <w:p w14:paraId="55285B2F" w14:textId="77777777" w:rsidR="005875A0" w:rsidRPr="005875A0" w:rsidRDefault="005875A0" w:rsidP="005875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5875A0">
        <w:rPr>
          <w:rFonts w:ascii="Palatino Linotype" w:hAnsi="Palatino Linotype"/>
        </w:rPr>
        <w:lastRenderedPageBreak/>
        <w:t xml:space="preserve">Abilitato Professore di prima fascia nel settore concorsuale 10/F3,SSD L-FIL-LET/12, Linguistica italiana (ASN, Bando 2012, I tornata) il 16 gennaio 2014. </w:t>
      </w:r>
    </w:p>
    <w:p w14:paraId="083EFB69" w14:textId="77777777" w:rsidR="005875A0" w:rsidRPr="005875A0" w:rsidRDefault="005875A0" w:rsidP="005875A0">
      <w:pPr>
        <w:pStyle w:val="NormaleWeb"/>
        <w:ind w:left="720"/>
        <w:jc w:val="both"/>
        <w:rPr>
          <w:rFonts w:ascii="Palatino Linotype" w:hAnsi="Palatino Linotype"/>
        </w:rPr>
      </w:pPr>
      <w:r w:rsidRPr="005875A0">
        <w:rPr>
          <w:rFonts w:ascii="Palatino Linotype" w:hAnsi="Palatino Linotype"/>
        </w:rPr>
        <w:t>                                                           ***</w:t>
      </w:r>
    </w:p>
    <w:p w14:paraId="733F9CBF" w14:textId="77777777" w:rsidR="005875A0" w:rsidRPr="005875A0" w:rsidRDefault="005875A0" w:rsidP="005875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5875A0">
        <w:rPr>
          <w:rFonts w:ascii="Palatino Linotype" w:hAnsi="Palatino Linotype"/>
        </w:rPr>
        <w:t xml:space="preserve">Membro dal 2000 al 2003 del collegio docenti del dottorato di ricerca in Linguistica e stilistica italiana (Università di Bologna, Università di Ferrara). Ha svolto funzioni di tutoraggio, membro di Commissione per l’accesso ai corsi, relatore di tesi. </w:t>
      </w:r>
    </w:p>
    <w:p w14:paraId="6A6D2EAA" w14:textId="77777777" w:rsidR="005875A0" w:rsidRPr="005875A0" w:rsidRDefault="005875A0" w:rsidP="005875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5875A0">
        <w:rPr>
          <w:rFonts w:ascii="Palatino Linotype" w:hAnsi="Palatino Linotype"/>
        </w:rPr>
        <w:t xml:space="preserve">Membro dal 2005 al 2012 del collegio docenti del dottorato di ricerca in Italianistica, Dip.to di Italianistica (ora Dip.to di Filologia classica e Italianistica), Università di Bologna. </w:t>
      </w:r>
    </w:p>
    <w:p w14:paraId="79A42385" w14:textId="77777777" w:rsidR="005875A0" w:rsidRPr="005875A0" w:rsidRDefault="005875A0" w:rsidP="005875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5875A0">
        <w:rPr>
          <w:rFonts w:ascii="Palatino Linotype" w:hAnsi="Palatino Linotype"/>
        </w:rPr>
        <w:t>Membro (gennaio 2015) della Commissione per l’assegnazione di un posto di ricercatore RTDa nel settore concorsuale 10/F3 Linguistica e filologia italiana, Dipartimento FICLIT, Università di Bologna (commissione: Paola Vecchi, Università di Bologna, presidente; Renzo Rabboni, Università di Udine; Riccardo Tesi, Università di Bologna, segretario).</w:t>
      </w:r>
    </w:p>
    <w:p w14:paraId="28F39782" w14:textId="2C2A4BAF" w:rsidR="005875A0" w:rsidRPr="005875A0" w:rsidRDefault="005875A0" w:rsidP="005875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5875A0">
        <w:rPr>
          <w:rFonts w:ascii="Palatino Linotype" w:hAnsi="Palatino Linotype"/>
        </w:rPr>
        <w:t xml:space="preserve">Presidente della Commissione </w:t>
      </w:r>
      <w:r w:rsidR="00FF5326">
        <w:rPr>
          <w:rFonts w:ascii="Palatino Linotype" w:hAnsi="Palatino Linotype"/>
        </w:rPr>
        <w:t xml:space="preserve">dal </w:t>
      </w:r>
      <w:r w:rsidRPr="005875A0">
        <w:rPr>
          <w:rFonts w:ascii="Palatino Linotype" w:hAnsi="Palatino Linotype"/>
        </w:rPr>
        <w:t>201</w:t>
      </w:r>
      <w:r w:rsidR="00B96096">
        <w:rPr>
          <w:rFonts w:ascii="Palatino Linotype" w:hAnsi="Palatino Linotype"/>
        </w:rPr>
        <w:t>2</w:t>
      </w:r>
      <w:r w:rsidR="00FF5326">
        <w:rPr>
          <w:rFonts w:ascii="Palatino Linotype" w:hAnsi="Palatino Linotype"/>
        </w:rPr>
        <w:t xml:space="preserve"> al </w:t>
      </w:r>
      <w:r w:rsidRPr="005875A0">
        <w:rPr>
          <w:rFonts w:ascii="Palatino Linotype" w:hAnsi="Palatino Linotype"/>
        </w:rPr>
        <w:t>201</w:t>
      </w:r>
      <w:r w:rsidR="00B96096">
        <w:rPr>
          <w:rFonts w:ascii="Palatino Linotype" w:hAnsi="Palatino Linotype"/>
        </w:rPr>
        <w:t>7</w:t>
      </w:r>
      <w:r w:rsidRPr="005875A0">
        <w:rPr>
          <w:rFonts w:ascii="Palatino Linotype" w:hAnsi="Palatino Linotype"/>
        </w:rPr>
        <w:t xml:space="preserve"> per la prova d’ingresso di lingua italiana riservata agli studenti stranieri extracomunitari, Facoltà del Polo umanistico dell’Università di Bologna.</w:t>
      </w:r>
    </w:p>
    <w:p w14:paraId="2408292D" w14:textId="77777777" w:rsidR="005875A0" w:rsidRPr="005875A0" w:rsidRDefault="005875A0" w:rsidP="005875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5875A0">
        <w:rPr>
          <w:rFonts w:ascii="Palatino Linotype" w:hAnsi="Palatino Linotype"/>
        </w:rPr>
        <w:t>Membro del Direttivo dell’Associazione per la Storia della lingua italiana (ASLI) nel triennio 2002-2005, di cui è socio dal 1998.</w:t>
      </w:r>
    </w:p>
    <w:p w14:paraId="682059BE" w14:textId="77777777" w:rsidR="005875A0" w:rsidRPr="005875A0" w:rsidRDefault="005875A0" w:rsidP="005875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5875A0">
        <w:rPr>
          <w:rFonts w:ascii="Palatino Linotype" w:hAnsi="Palatino Linotype"/>
        </w:rPr>
        <w:t xml:space="preserve">Membro dal 2018 dell’Osservatorio indipendente per i concorsi universitari (OICU). </w:t>
      </w:r>
    </w:p>
    <w:p w14:paraId="3C1FC948" w14:textId="77777777" w:rsidR="005875A0" w:rsidRPr="005875A0" w:rsidRDefault="005875A0" w:rsidP="005875A0">
      <w:pPr>
        <w:pStyle w:val="NormaleWeb"/>
        <w:ind w:left="720"/>
        <w:jc w:val="both"/>
        <w:rPr>
          <w:rFonts w:ascii="Palatino Linotype" w:hAnsi="Palatino Linotype"/>
        </w:rPr>
      </w:pPr>
      <w:r w:rsidRPr="005875A0">
        <w:rPr>
          <w:rFonts w:ascii="Palatino Linotype" w:hAnsi="Palatino Linotype"/>
        </w:rPr>
        <w:t>                                                            ***</w:t>
      </w:r>
    </w:p>
    <w:p w14:paraId="08A9B678" w14:textId="6B125C11" w:rsidR="005875A0" w:rsidRPr="005875A0" w:rsidRDefault="005875A0" w:rsidP="005875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5875A0">
        <w:rPr>
          <w:rFonts w:ascii="Palatino Linotype" w:hAnsi="Palatino Linotype"/>
        </w:rPr>
        <w:t>Ha partecipato come relatore (esclusivamente su invito</w:t>
      </w:r>
      <w:r>
        <w:rPr>
          <w:rFonts w:ascii="Palatino Linotype" w:hAnsi="Palatino Linotype"/>
        </w:rPr>
        <w:t xml:space="preserve"> del Comitato organizzatore</w:t>
      </w:r>
      <w:r w:rsidRPr="005875A0">
        <w:rPr>
          <w:rFonts w:ascii="Palatino Linotype" w:hAnsi="Palatino Linotype"/>
        </w:rPr>
        <w:t xml:space="preserve">) a vari convegni internazionali di studio (relazioni pubblicate negli Atti): </w:t>
      </w:r>
    </w:p>
    <w:p w14:paraId="0345C1B8" w14:textId="40D5D029" w:rsidR="005875A0" w:rsidRPr="005875A0" w:rsidRDefault="005875A0" w:rsidP="005875A0">
      <w:pPr>
        <w:spacing w:before="100" w:beforeAutospacing="1" w:after="100" w:afterAutospacing="1"/>
        <w:ind w:left="720"/>
        <w:jc w:val="both"/>
        <w:rPr>
          <w:rFonts w:ascii="Palatino Linotype" w:hAnsi="Palatino Linotype"/>
        </w:rPr>
      </w:pPr>
      <w:r w:rsidRPr="005875A0">
        <w:rPr>
          <w:rStyle w:val="Enfasicorsivo"/>
          <w:rFonts w:ascii="Palatino Linotype" w:hAnsi="Palatino Linotype"/>
        </w:rPr>
        <w:t>Lingua e stile di G. Leopardi</w:t>
      </w:r>
      <w:r w:rsidRPr="005875A0">
        <w:rPr>
          <w:rFonts w:ascii="Palatino Linotype" w:hAnsi="Palatino Linotype"/>
        </w:rPr>
        <w:t xml:space="preserve">, VIII convegno internazionale di studi leopardiani, Recanati 30 settembre-5 ottobre 1991; </w:t>
      </w:r>
      <w:r w:rsidRPr="005875A0">
        <w:rPr>
          <w:rStyle w:val="Enfasicorsivo"/>
          <w:rFonts w:ascii="Palatino Linotype" w:hAnsi="Palatino Linotype"/>
        </w:rPr>
        <w:t>Gli italiani trasmessi. La radio</w:t>
      </w:r>
      <w:r w:rsidRPr="005875A0">
        <w:rPr>
          <w:rFonts w:ascii="Palatino Linotype" w:hAnsi="Palatino Linotype"/>
        </w:rPr>
        <w:t xml:space="preserve">, Incontri del Centro di studi di grammatica italiana, Firenze, Accademia della Crusca, 13-14 maggio 1994; </w:t>
      </w:r>
      <w:r w:rsidRPr="005875A0">
        <w:rPr>
          <w:rStyle w:val="Enfasicorsivo"/>
          <w:rFonts w:ascii="Palatino Linotype" w:hAnsi="Palatino Linotype"/>
        </w:rPr>
        <w:t>Intorno al congiuntivo</w:t>
      </w:r>
      <w:r w:rsidRPr="005875A0">
        <w:rPr>
          <w:rFonts w:ascii="Palatino Linotype" w:hAnsi="Palatino Linotype"/>
        </w:rPr>
        <w:t xml:space="preserve">, Convegno internazionale di studi, SSLMIT, Università di Bologna, sede di Forlì, maggio 2000; </w:t>
      </w:r>
      <w:r w:rsidRPr="005875A0">
        <w:rPr>
          <w:rStyle w:val="Enfasicorsivo"/>
          <w:rFonts w:ascii="Palatino Linotype" w:hAnsi="Palatino Linotype"/>
        </w:rPr>
        <w:t>SintAnt. La sintassi dell’italiano antico</w:t>
      </w:r>
      <w:r w:rsidRPr="005875A0">
        <w:rPr>
          <w:rFonts w:ascii="Palatino Linotype" w:hAnsi="Palatino Linotype"/>
        </w:rPr>
        <w:t xml:space="preserve">, convegno internazionale di studi, Università “RomaTre”, 18-21 settembre 2002; </w:t>
      </w:r>
      <w:r w:rsidRPr="005875A0">
        <w:rPr>
          <w:rStyle w:val="Enfasicorsivo"/>
          <w:rFonts w:ascii="Palatino Linotype" w:hAnsi="Palatino Linotype"/>
        </w:rPr>
        <w:t>Bruno Migliorini, l’uomo e il linguista</w:t>
      </w:r>
      <w:r w:rsidRPr="005875A0">
        <w:rPr>
          <w:rFonts w:ascii="Palatino Linotype" w:hAnsi="Palatino Linotype"/>
        </w:rPr>
        <w:t>, Rovigo, Accademia dei Concordi, 11-12 aprile 2008.</w:t>
      </w:r>
    </w:p>
    <w:p w14:paraId="2625693E" w14:textId="77777777" w:rsidR="005875A0" w:rsidRPr="005875A0" w:rsidRDefault="005875A0" w:rsidP="005875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5875A0">
        <w:rPr>
          <w:rFonts w:ascii="Palatino Linotype" w:hAnsi="Palatino Linotype"/>
        </w:rPr>
        <w:t xml:space="preserve">Ha fatto parte del Comitato scientifico ed è stato responsabile per la sezione di Italianistica del Convegno internazionale di studi “L’inglese e le altre lingue europee” (Forlì, 21.9.2001), organizzato dal Centro linguistico interfacoltà </w:t>
      </w:r>
      <w:r w:rsidRPr="005875A0">
        <w:rPr>
          <w:rFonts w:ascii="Palatino Linotype" w:hAnsi="Palatino Linotype"/>
        </w:rPr>
        <w:lastRenderedPageBreak/>
        <w:t xml:space="preserve">dell’Università di Bologna (menzione negli Atti del convegno, Bologna, Clueb, 2002). </w:t>
      </w:r>
    </w:p>
    <w:p w14:paraId="04432840" w14:textId="77777777" w:rsidR="005875A0" w:rsidRPr="005875A0" w:rsidRDefault="005875A0" w:rsidP="005875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5875A0">
        <w:rPr>
          <w:rFonts w:ascii="Palatino Linotype" w:hAnsi="Palatino Linotype"/>
        </w:rPr>
        <w:t xml:space="preserve">Presso il Dipartimento di Italianistica ha organizzato delle presentazioni di opere ed edizioni di rilievo internazionale nel settore della storia linguistica dell’italiano: </w:t>
      </w:r>
    </w:p>
    <w:p w14:paraId="5D23D53A" w14:textId="60DDFEF0" w:rsidR="005875A0" w:rsidRPr="005875A0" w:rsidRDefault="005875A0" w:rsidP="005875A0">
      <w:pPr>
        <w:pStyle w:val="NormaleWeb"/>
        <w:ind w:left="720"/>
        <w:jc w:val="both"/>
        <w:rPr>
          <w:rFonts w:ascii="Palatino Linotype" w:hAnsi="Palatino Linotype"/>
        </w:rPr>
      </w:pPr>
      <w:r w:rsidRPr="005875A0">
        <w:rPr>
          <w:rStyle w:val="Enfasicorsivo"/>
          <w:rFonts w:ascii="Palatino Linotype" w:hAnsi="Palatino Linotype"/>
        </w:rPr>
        <w:t>Tesoro della Lingua italiana delle Origini</w:t>
      </w:r>
      <w:r w:rsidRPr="005875A0">
        <w:rPr>
          <w:rFonts w:ascii="Palatino Linotype" w:hAnsi="Palatino Linotype"/>
        </w:rPr>
        <w:t xml:space="preserve"> (TLIO), relatore Pietro G. Beltrami, Direttore OVI, CNR, Università di Pisa (21 aprile 2010, Biblioteca del Dip.to di Italianistica)</w:t>
      </w:r>
      <w:r>
        <w:rPr>
          <w:rFonts w:ascii="Palatino Linotype" w:hAnsi="Palatino Linotype"/>
        </w:rPr>
        <w:t xml:space="preserve">; </w:t>
      </w:r>
      <w:r w:rsidRPr="005875A0">
        <w:rPr>
          <w:rStyle w:val="Enfasicorsivo"/>
          <w:rFonts w:ascii="Palatino Linotype" w:hAnsi="Palatino Linotype"/>
        </w:rPr>
        <w:t>Grammatica dell’italiano antico</w:t>
      </w:r>
      <w:r w:rsidRPr="005875A0">
        <w:rPr>
          <w:rFonts w:ascii="Palatino Linotype" w:hAnsi="Palatino Linotype"/>
        </w:rPr>
        <w:t>, Bologna, Il Mulino, relatori Lorenzo Renzi (Università di Padova), Giampaolo Salvi (Università di Budapest) (7 aprile 2011, Biblioteca del Dip.to di Italianistica)</w:t>
      </w:r>
      <w:r>
        <w:rPr>
          <w:rFonts w:ascii="Palatino Linotype" w:hAnsi="Palatino Linotype"/>
        </w:rPr>
        <w:t xml:space="preserve">; </w:t>
      </w:r>
      <w:r w:rsidRPr="005875A0">
        <w:rPr>
          <w:rFonts w:ascii="Palatino Linotype" w:hAnsi="Palatino Linotype"/>
        </w:rPr>
        <w:t xml:space="preserve">Edizione critica commentata del </w:t>
      </w:r>
      <w:r w:rsidRPr="005875A0">
        <w:rPr>
          <w:rStyle w:val="Enfasicorsivo"/>
          <w:rFonts w:ascii="Palatino Linotype" w:hAnsi="Palatino Linotype"/>
        </w:rPr>
        <w:t>De vulgari eloquentia</w:t>
      </w:r>
      <w:r w:rsidRPr="005875A0">
        <w:rPr>
          <w:rFonts w:ascii="Palatino Linotype" w:hAnsi="Palatino Linotype"/>
        </w:rPr>
        <w:t xml:space="preserve">, Milano, Mondadori, 2011, a cura di Mirko Tavoni, Università di Pisa (13 maggio 2012, Biblioteca del Dip.to di Italianistica). </w:t>
      </w:r>
    </w:p>
    <w:p w14:paraId="42B7F3C7" w14:textId="77777777" w:rsidR="005875A0" w:rsidRPr="005875A0" w:rsidRDefault="005875A0" w:rsidP="005875A0">
      <w:pPr>
        <w:pStyle w:val="NormaleWeb"/>
        <w:ind w:left="720"/>
        <w:jc w:val="both"/>
        <w:rPr>
          <w:rFonts w:ascii="Palatino Linotype" w:hAnsi="Palatino Linotype"/>
        </w:rPr>
      </w:pPr>
      <w:r w:rsidRPr="005875A0">
        <w:rPr>
          <w:rFonts w:ascii="Palatino Linotype" w:hAnsi="Palatino Linotype"/>
        </w:rPr>
        <w:t>                                                          ***</w:t>
      </w:r>
    </w:p>
    <w:p w14:paraId="260FEDBD" w14:textId="0AAC6E46" w:rsidR="005875A0" w:rsidRPr="005875A0" w:rsidRDefault="005875A0" w:rsidP="005875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5875A0">
        <w:rPr>
          <w:rFonts w:ascii="Palatino Linotype" w:hAnsi="Palatino Linotype"/>
        </w:rPr>
        <w:t>Ha svolto in maniera continua dal 1989 ricerche in settori centrali della storia linguistica dell’italiano, pubblicando i suoi contributi nelle maggiori riviste del settore disciplinare e settori affini, di cui è stato anche selezionatore anonimo (</w:t>
      </w:r>
      <w:r w:rsidRPr="005875A0">
        <w:rPr>
          <w:rStyle w:val="Enfasicorsivo"/>
          <w:rFonts w:ascii="Palatino Linotype" w:hAnsi="Palatino Linotype"/>
        </w:rPr>
        <w:t>peer review</w:t>
      </w:r>
      <w:r w:rsidRPr="005875A0">
        <w:rPr>
          <w:rFonts w:ascii="Palatino Linotype" w:hAnsi="Palatino Linotype"/>
        </w:rPr>
        <w:t xml:space="preserve">): </w:t>
      </w:r>
      <w:r w:rsidR="00F979B8">
        <w:rPr>
          <w:rFonts w:ascii="Palatino Linotype" w:hAnsi="Palatino Linotype"/>
        </w:rPr>
        <w:t xml:space="preserve">“Archivio glottologico italiano”, </w:t>
      </w:r>
      <w:r w:rsidRPr="005875A0">
        <w:rPr>
          <w:rFonts w:ascii="Palatino Linotype" w:hAnsi="Palatino Linotype"/>
        </w:rPr>
        <w:t xml:space="preserve">“Lingua nostra”, “Studi linguistici italiani”, “Lingua e Stile”, “Studi e problemi di critica testuale”, “La lingua italiana”, “L’Alighieri”, “Critica del Testo”, “Storie e linguaggi”. </w:t>
      </w:r>
    </w:p>
    <w:p w14:paraId="4C203A56" w14:textId="77777777" w:rsidR="005875A0" w:rsidRPr="005875A0" w:rsidRDefault="005875A0" w:rsidP="005875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5875A0">
        <w:rPr>
          <w:rFonts w:ascii="Palatino Linotype" w:hAnsi="Palatino Linotype"/>
        </w:rPr>
        <w:t xml:space="preserve">Ha pubblicato dieci libri (tre come curatore) e oltre sessanta saggi, la maggior parte su riviste scientifiche «classe A» del settore disciplinare. Principali temi: a) aspetti linguistici e filologici della </w:t>
      </w:r>
      <w:r w:rsidRPr="005875A0">
        <w:rPr>
          <w:rStyle w:val="Enfasicorsivo"/>
          <w:rFonts w:ascii="Palatino Linotype" w:hAnsi="Palatino Linotype"/>
        </w:rPr>
        <w:t>Commedia</w:t>
      </w:r>
      <w:r w:rsidRPr="005875A0">
        <w:rPr>
          <w:rFonts w:ascii="Palatino Linotype" w:hAnsi="Palatino Linotype"/>
        </w:rPr>
        <w:t xml:space="preserve"> e del </w:t>
      </w:r>
      <w:r w:rsidRPr="005875A0">
        <w:rPr>
          <w:rStyle w:val="Enfasicorsivo"/>
          <w:rFonts w:ascii="Palatino Linotype" w:hAnsi="Palatino Linotype"/>
        </w:rPr>
        <w:t>De vulgari eloquentia</w:t>
      </w:r>
      <w:r w:rsidRPr="005875A0">
        <w:rPr>
          <w:rFonts w:ascii="Palatino Linotype" w:hAnsi="Palatino Linotype"/>
        </w:rPr>
        <w:t>; b) aspetti di storia della lingua letteraria con particolare attenzione alla sintassi maggiore (frase complessa) e alle sue ripercussioni sul piano stilistico; c) formazione del lessico intellettuale europeo di derivazione greca e latina tra Rinascimento ed età moderna; d) storia del linguaggio politico contemporaneo dalla Resistenza agli Anni di piombo.</w:t>
      </w:r>
    </w:p>
    <w:p w14:paraId="0B6AC472" w14:textId="77777777" w:rsidR="005875A0" w:rsidRPr="005875A0" w:rsidRDefault="005875A0" w:rsidP="005875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5875A0">
        <w:rPr>
          <w:rFonts w:ascii="Palatino Linotype" w:hAnsi="Palatino Linotype"/>
        </w:rPr>
        <w:t xml:space="preserve">In ambito dantesco ha fornito la prova linguistica di un archetipo non toscano né fiorentino della </w:t>
      </w:r>
      <w:r w:rsidRPr="005875A0">
        <w:rPr>
          <w:rStyle w:val="Enfasicorsivo"/>
          <w:rFonts w:ascii="Palatino Linotype" w:hAnsi="Palatino Linotype"/>
        </w:rPr>
        <w:t>Commedia</w:t>
      </w:r>
      <w:r w:rsidRPr="005875A0">
        <w:rPr>
          <w:rFonts w:ascii="Palatino Linotype" w:hAnsi="Palatino Linotype"/>
        </w:rPr>
        <w:t xml:space="preserve"> in </w:t>
      </w:r>
      <w:r w:rsidRPr="005875A0">
        <w:rPr>
          <w:rStyle w:val="Enfasicorsivo"/>
          <w:rFonts w:ascii="Palatino Linotype" w:hAnsi="Palatino Linotype"/>
        </w:rPr>
        <w:t>Un fiorentinismo del linguaggio della moda nel canto XV del</w:t>
      </w:r>
      <w:r w:rsidRPr="005875A0">
        <w:rPr>
          <w:rFonts w:ascii="Palatino Linotype" w:hAnsi="Palatino Linotype"/>
        </w:rPr>
        <w:t xml:space="preserve"> Paradiso </w:t>
      </w:r>
      <w:r w:rsidRPr="005875A0">
        <w:rPr>
          <w:rStyle w:val="Enfasicorsivo"/>
          <w:rFonts w:ascii="Palatino Linotype" w:hAnsi="Palatino Linotype"/>
        </w:rPr>
        <w:t>(e un errore d’archetipo della</w:t>
      </w:r>
      <w:r w:rsidRPr="005875A0">
        <w:rPr>
          <w:rFonts w:ascii="Palatino Linotype" w:hAnsi="Palatino Linotype"/>
        </w:rPr>
        <w:t xml:space="preserve"> Commedia), in «Studi e problemi di critica testuale», 94, 1, 2017, pp. 9-20. </w:t>
      </w:r>
    </w:p>
    <w:p w14:paraId="19FEFCAB" w14:textId="77777777" w:rsidR="005875A0" w:rsidRPr="005875A0" w:rsidRDefault="005875A0" w:rsidP="005875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5875A0">
        <w:rPr>
          <w:rFonts w:ascii="Palatino Linotype" w:hAnsi="Palatino Linotype"/>
        </w:rPr>
        <w:t>Si segnala l’analisi linguistico-filologica del carteggio di Aldo Moro durante i 55 giorni di sequestro (</w:t>
      </w:r>
      <w:r w:rsidRPr="005875A0">
        <w:rPr>
          <w:rStyle w:val="Enfasicorsivo"/>
          <w:rFonts w:ascii="Palatino Linotype" w:hAnsi="Palatino Linotype"/>
        </w:rPr>
        <w:t>Linguistica del caso Moro</w:t>
      </w:r>
      <w:r w:rsidRPr="005875A0">
        <w:rPr>
          <w:rFonts w:ascii="Palatino Linotype" w:hAnsi="Palatino Linotype"/>
        </w:rPr>
        <w:t>, in «Studi linguistici italiani», xxxv, 2009, pp. 225-54), con analisi e interpretazione puntuale dell'alternanza del 'doppio inchiostro' (blu e nero), prova d'interpolazioni lessicali  presenti nelle lettere indirizzate alla dirigenza DC.</w:t>
      </w:r>
    </w:p>
    <w:p w14:paraId="662FE8E3" w14:textId="77777777" w:rsidR="005875A0" w:rsidRPr="005875A0" w:rsidRDefault="005875A0" w:rsidP="005875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5875A0">
        <w:rPr>
          <w:rFonts w:ascii="Palatino Linotype" w:hAnsi="Palatino Linotype"/>
        </w:rPr>
        <w:t xml:space="preserve">È autore di una </w:t>
      </w:r>
      <w:r w:rsidRPr="005875A0">
        <w:rPr>
          <w:rStyle w:val="Enfasicorsivo"/>
          <w:rFonts w:ascii="Palatino Linotype" w:hAnsi="Palatino Linotype"/>
        </w:rPr>
        <w:t>Storia dell’italiano</w:t>
      </w:r>
      <w:r w:rsidRPr="005875A0">
        <w:rPr>
          <w:rFonts w:ascii="Palatino Linotype" w:hAnsi="Palatino Linotype"/>
        </w:rPr>
        <w:t xml:space="preserve"> in due volumi (</w:t>
      </w:r>
      <w:r w:rsidRPr="005875A0">
        <w:rPr>
          <w:rStyle w:val="Enfasicorsivo"/>
          <w:rFonts w:ascii="Palatino Linotype" w:hAnsi="Palatino Linotype"/>
        </w:rPr>
        <w:t>La formazione della lingua comune dalle fasi iniziali al Rinascimento</w:t>
      </w:r>
      <w:r w:rsidRPr="005875A0">
        <w:rPr>
          <w:rFonts w:ascii="Palatino Linotype" w:hAnsi="Palatino Linotype"/>
        </w:rPr>
        <w:t>, Roma-Bari, Laterza, 2001; nuova ed. Bologna, Zanichelli, 2007</w:t>
      </w:r>
      <w:r w:rsidRPr="005875A0">
        <w:rPr>
          <w:rFonts w:ascii="Palatino Linotype" w:hAnsi="Palatino Linotype"/>
          <w:vertAlign w:val="superscript"/>
        </w:rPr>
        <w:t>2</w:t>
      </w:r>
      <w:r w:rsidRPr="005875A0">
        <w:rPr>
          <w:rFonts w:ascii="Palatino Linotype" w:hAnsi="Palatino Linotype"/>
        </w:rPr>
        <w:t xml:space="preserve">; </w:t>
      </w:r>
      <w:r w:rsidRPr="005875A0">
        <w:rPr>
          <w:rStyle w:val="Enfasicorsivo"/>
          <w:rFonts w:ascii="Palatino Linotype" w:hAnsi="Palatino Linotype"/>
        </w:rPr>
        <w:t>La lingua moderna e contemporanea</w:t>
      </w:r>
      <w:r w:rsidRPr="005875A0">
        <w:rPr>
          <w:rFonts w:ascii="Palatino Linotype" w:hAnsi="Palatino Linotype"/>
        </w:rPr>
        <w:t xml:space="preserve">, Bologna, Zanichelli, 2005) espressamente progettata per la didattica universitaria, che ridisegna l’arco </w:t>
      </w:r>
      <w:r w:rsidRPr="005875A0">
        <w:rPr>
          <w:rFonts w:ascii="Palatino Linotype" w:hAnsi="Palatino Linotype"/>
        </w:rPr>
        <w:lastRenderedPageBreak/>
        <w:t>cronologico della disciplina e l’interpretazione complessiva dei fenomeni-guida secondo le ricerche più recenti.</w:t>
      </w:r>
    </w:p>
    <w:p w14:paraId="57063237" w14:textId="77777777" w:rsidR="005875A0" w:rsidRPr="005875A0" w:rsidRDefault="005875A0" w:rsidP="005875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5875A0">
        <w:rPr>
          <w:rFonts w:ascii="Palatino Linotype" w:hAnsi="Palatino Linotype"/>
        </w:rPr>
        <w:t>È autore di alcune voci firmate nell’</w:t>
      </w:r>
      <w:r w:rsidRPr="005875A0">
        <w:rPr>
          <w:rStyle w:val="Enfasicorsivo"/>
          <w:rFonts w:ascii="Palatino Linotype" w:hAnsi="Palatino Linotype"/>
        </w:rPr>
        <w:t>Enciclopedia dell’italiano</w:t>
      </w:r>
      <w:r w:rsidRPr="005875A0">
        <w:rPr>
          <w:rFonts w:ascii="Palatino Linotype" w:hAnsi="Palatino Linotype"/>
        </w:rPr>
        <w:t xml:space="preserve">, a cura di Raffaele Simone, Istituto dell’Enciclopedia italiana, 2010: </w:t>
      </w:r>
      <w:r w:rsidRPr="005875A0">
        <w:rPr>
          <w:rStyle w:val="Enfasicorsivo"/>
          <w:rFonts w:ascii="Palatino Linotype" w:hAnsi="Palatino Linotype"/>
        </w:rPr>
        <w:t>Giacomo Leopardi</w:t>
      </w:r>
      <w:r w:rsidRPr="005875A0">
        <w:rPr>
          <w:rFonts w:ascii="Palatino Linotype" w:hAnsi="Palatino Linotype"/>
        </w:rPr>
        <w:t xml:space="preserve"> (pensiero e prassi linguistica), </w:t>
      </w:r>
      <w:r w:rsidRPr="005875A0">
        <w:rPr>
          <w:rStyle w:val="Enfasicorsivo"/>
          <w:rFonts w:ascii="Palatino Linotype" w:hAnsi="Palatino Linotype"/>
        </w:rPr>
        <w:t>lingua cortigiana</w:t>
      </w:r>
      <w:r w:rsidRPr="005875A0">
        <w:rPr>
          <w:rFonts w:ascii="Palatino Linotype" w:hAnsi="Palatino Linotype"/>
        </w:rPr>
        <w:t xml:space="preserve">, </w:t>
      </w:r>
      <w:r w:rsidRPr="005875A0">
        <w:rPr>
          <w:rStyle w:val="Enfasicorsivo"/>
          <w:rFonts w:ascii="Palatino Linotype" w:hAnsi="Palatino Linotype"/>
        </w:rPr>
        <w:t>latinismi</w:t>
      </w:r>
      <w:r w:rsidRPr="005875A0">
        <w:rPr>
          <w:rFonts w:ascii="Palatino Linotype" w:hAnsi="Palatino Linotype"/>
        </w:rPr>
        <w:t xml:space="preserve">, </w:t>
      </w:r>
      <w:r w:rsidRPr="005875A0">
        <w:rPr>
          <w:rStyle w:val="Enfasicorsivo"/>
          <w:rFonts w:ascii="Palatino Linotype" w:hAnsi="Palatino Linotype"/>
        </w:rPr>
        <w:t>grecismi</w:t>
      </w:r>
      <w:r w:rsidRPr="005875A0">
        <w:rPr>
          <w:rFonts w:ascii="Palatino Linotype" w:hAnsi="Palatino Linotype"/>
        </w:rPr>
        <w:t xml:space="preserve">, </w:t>
      </w:r>
      <w:r w:rsidRPr="005875A0">
        <w:rPr>
          <w:rStyle w:val="Enfasicorsivo"/>
          <w:rFonts w:ascii="Palatino Linotype" w:hAnsi="Palatino Linotype"/>
        </w:rPr>
        <w:t>arcaismi</w:t>
      </w:r>
      <w:r w:rsidRPr="005875A0">
        <w:rPr>
          <w:rFonts w:ascii="Palatino Linotype" w:hAnsi="Palatino Linotype"/>
        </w:rPr>
        <w:t xml:space="preserve">, </w:t>
      </w:r>
      <w:r w:rsidRPr="005875A0">
        <w:rPr>
          <w:rStyle w:val="Enfasicorsivo"/>
          <w:rFonts w:ascii="Palatino Linotype" w:hAnsi="Palatino Linotype"/>
        </w:rPr>
        <w:t>cultismi</w:t>
      </w:r>
      <w:r w:rsidRPr="005875A0">
        <w:rPr>
          <w:rFonts w:ascii="Palatino Linotype" w:hAnsi="Palatino Linotype"/>
        </w:rPr>
        <w:t xml:space="preserve">. </w:t>
      </w:r>
    </w:p>
    <w:p w14:paraId="23C15B72" w14:textId="77777777" w:rsidR="005875A0" w:rsidRPr="005875A0" w:rsidRDefault="005875A0" w:rsidP="005875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5875A0">
        <w:rPr>
          <w:rFonts w:ascii="Palatino Linotype" w:hAnsi="Palatino Linotype"/>
        </w:rPr>
        <w:t xml:space="preserve">Ha curato la revisione e le retrodatazioni della seconda edizione in volume unico del </w:t>
      </w:r>
      <w:r w:rsidRPr="005875A0">
        <w:rPr>
          <w:rStyle w:val="Enfasicorsivo"/>
          <w:rFonts w:ascii="Palatino Linotype" w:hAnsi="Palatino Linotype"/>
        </w:rPr>
        <w:t>Dizionario etimologico della lingua italiana</w:t>
      </w:r>
      <w:r w:rsidRPr="005875A0">
        <w:rPr>
          <w:rFonts w:ascii="Palatino Linotype" w:hAnsi="Palatino Linotype"/>
        </w:rPr>
        <w:t xml:space="preserve"> (</w:t>
      </w:r>
      <w:r w:rsidRPr="005875A0">
        <w:rPr>
          <w:rStyle w:val="Enfasicorsivo"/>
          <w:rFonts w:ascii="Palatino Linotype" w:hAnsi="Palatino Linotype"/>
        </w:rPr>
        <w:t>DELI</w:t>
      </w:r>
      <w:r w:rsidRPr="005875A0">
        <w:rPr>
          <w:rFonts w:ascii="Palatino Linotype" w:hAnsi="Palatino Linotype"/>
        </w:rPr>
        <w:t>) di M. Cortelazzo e P. Zolli (</w:t>
      </w:r>
      <w:r w:rsidRPr="005875A0">
        <w:rPr>
          <w:rStyle w:val="Enfasicorsivo"/>
          <w:rFonts w:ascii="Palatino Linotype" w:hAnsi="Palatino Linotype"/>
        </w:rPr>
        <w:t>Il nuovo etimologico</w:t>
      </w:r>
      <w:r w:rsidRPr="005875A0">
        <w:rPr>
          <w:rFonts w:ascii="Palatino Linotype" w:hAnsi="Palatino Linotype"/>
        </w:rPr>
        <w:t xml:space="preserve">, Bologna, Zanichelli, 1999), dalla voce </w:t>
      </w:r>
      <w:r w:rsidRPr="005875A0">
        <w:rPr>
          <w:rStyle w:val="Enfasicorsivo"/>
          <w:rFonts w:ascii="Palatino Linotype" w:hAnsi="Palatino Linotype"/>
        </w:rPr>
        <w:t>perfetto</w:t>
      </w:r>
      <w:r w:rsidRPr="005875A0">
        <w:rPr>
          <w:rFonts w:ascii="Palatino Linotype" w:hAnsi="Palatino Linotype"/>
        </w:rPr>
        <w:t xml:space="preserve"> alla voce </w:t>
      </w:r>
      <w:r w:rsidRPr="005875A0">
        <w:rPr>
          <w:rStyle w:val="Enfasicorsivo"/>
          <w:rFonts w:ascii="Palatino Linotype" w:hAnsi="Palatino Linotype"/>
        </w:rPr>
        <w:t>signore</w:t>
      </w:r>
      <w:r w:rsidRPr="005875A0">
        <w:rPr>
          <w:rFonts w:ascii="Palatino Linotype" w:hAnsi="Palatino Linotype"/>
        </w:rPr>
        <w:t xml:space="preserve"> (menzione della curatela nel retrofrontespizio). </w:t>
      </w:r>
    </w:p>
    <w:p w14:paraId="4BDDFABB" w14:textId="77777777" w:rsidR="005875A0" w:rsidRPr="005875A0" w:rsidRDefault="005875A0" w:rsidP="005875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5875A0">
        <w:rPr>
          <w:rFonts w:ascii="Palatino Linotype" w:hAnsi="Palatino Linotype"/>
        </w:rPr>
        <w:t xml:space="preserve">Ha curato la redazione e la revisione delle voci (con menzione nel retrofrontespizio) della prima edizione del Sabatini-Coletti, </w:t>
      </w:r>
      <w:r w:rsidRPr="005875A0">
        <w:rPr>
          <w:rStyle w:val="Enfasicorsivo"/>
          <w:rFonts w:ascii="Palatino Linotype" w:hAnsi="Palatino Linotype"/>
        </w:rPr>
        <w:t>Dizionario della lingua italiana</w:t>
      </w:r>
      <w:r w:rsidRPr="005875A0">
        <w:rPr>
          <w:rFonts w:ascii="Palatino Linotype" w:hAnsi="Palatino Linotype"/>
        </w:rPr>
        <w:t xml:space="preserve"> (Firenze, Giunti, 1997; Milano, Rizzoli Larousse, 2003</w:t>
      </w:r>
      <w:r w:rsidRPr="005875A0">
        <w:rPr>
          <w:rFonts w:ascii="Palatino Linotype" w:hAnsi="Palatino Linotype"/>
          <w:vertAlign w:val="superscript"/>
        </w:rPr>
        <w:t>2</w:t>
      </w:r>
      <w:r w:rsidRPr="005875A0">
        <w:rPr>
          <w:rFonts w:ascii="Palatino Linotype" w:hAnsi="Palatino Linotype"/>
        </w:rPr>
        <w:t>).</w:t>
      </w:r>
    </w:p>
    <w:p w14:paraId="1DE8BB5E" w14:textId="77777777" w:rsidR="005875A0" w:rsidRPr="005875A0" w:rsidRDefault="005875A0" w:rsidP="005875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5875A0">
        <w:rPr>
          <w:rFonts w:ascii="Palatino Linotype" w:hAnsi="Palatino Linotype"/>
        </w:rPr>
        <w:t xml:space="preserve">Ha curato la datazione del lemmario completo (oltre 80.000 datazioni) del </w:t>
      </w:r>
      <w:r w:rsidRPr="005875A0">
        <w:rPr>
          <w:rStyle w:val="Enfasicorsivo"/>
          <w:rFonts w:ascii="Palatino Linotype" w:hAnsi="Palatino Linotype"/>
        </w:rPr>
        <w:t>Vocabolario della lingua italiana</w:t>
      </w:r>
      <w:r w:rsidRPr="005875A0">
        <w:rPr>
          <w:rFonts w:ascii="Palatino Linotype" w:hAnsi="Palatino Linotype"/>
        </w:rPr>
        <w:t xml:space="preserve"> di N. Zingarelli, Bologna, Zanichelli, 2000 e successive edizioni (menzione nel retrofrontespizio)</w:t>
      </w:r>
    </w:p>
    <w:p w14:paraId="1059604D" w14:textId="0D05D8E0" w:rsidR="005F085C" w:rsidRPr="005875A0" w:rsidRDefault="005F085C" w:rsidP="005875A0">
      <w:pPr>
        <w:jc w:val="both"/>
        <w:rPr>
          <w:rFonts w:ascii="Palatino Linotype" w:hAnsi="Palatino Linotype"/>
        </w:rPr>
      </w:pPr>
    </w:p>
    <w:sectPr w:rsidR="005F085C" w:rsidRPr="005875A0" w:rsidSect="005F085C">
      <w:footerReference w:type="even" r:id="rId7"/>
      <w:footerReference w:type="default" r:id="rId8"/>
      <w:pgSz w:w="11900" w:h="16840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B2FB5" w14:textId="77777777" w:rsidR="00FB1199" w:rsidRDefault="00FB1199" w:rsidP="006B1BCD">
      <w:r>
        <w:separator/>
      </w:r>
    </w:p>
  </w:endnote>
  <w:endnote w:type="continuationSeparator" w:id="0">
    <w:p w14:paraId="3B0247E3" w14:textId="77777777" w:rsidR="00FB1199" w:rsidRDefault="00FB1199" w:rsidP="006B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48ABD" w14:textId="77777777" w:rsidR="003711C5" w:rsidRDefault="003711C5" w:rsidP="003A6C6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C76AF01" w14:textId="77777777" w:rsidR="003711C5" w:rsidRDefault="003711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154B4" w14:textId="77777777" w:rsidR="003711C5" w:rsidRDefault="003711C5" w:rsidP="003A6C6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E786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DF0C70E" w14:textId="77777777" w:rsidR="003711C5" w:rsidRDefault="003711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6A767" w14:textId="77777777" w:rsidR="00FB1199" w:rsidRDefault="00FB1199" w:rsidP="006B1BCD">
      <w:r>
        <w:separator/>
      </w:r>
    </w:p>
  </w:footnote>
  <w:footnote w:type="continuationSeparator" w:id="0">
    <w:p w14:paraId="0E2C45FF" w14:textId="77777777" w:rsidR="00FB1199" w:rsidRDefault="00FB1199" w:rsidP="006B1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F00B7"/>
    <w:multiLevelType w:val="hybridMultilevel"/>
    <w:tmpl w:val="C666D0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760C7"/>
    <w:multiLevelType w:val="hybridMultilevel"/>
    <w:tmpl w:val="17DE27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646D9"/>
    <w:multiLevelType w:val="hybridMultilevel"/>
    <w:tmpl w:val="659694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2118B"/>
    <w:multiLevelType w:val="multilevel"/>
    <w:tmpl w:val="5E4A953C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382277"/>
    <w:multiLevelType w:val="hybridMultilevel"/>
    <w:tmpl w:val="9C9469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61325"/>
    <w:multiLevelType w:val="hybridMultilevel"/>
    <w:tmpl w:val="17DE27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8052A"/>
    <w:multiLevelType w:val="multilevel"/>
    <w:tmpl w:val="757CB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6"/>
  <w:defaultTabStop w:val="28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85C"/>
    <w:rsid w:val="000341A4"/>
    <w:rsid w:val="000419A6"/>
    <w:rsid w:val="000458FE"/>
    <w:rsid w:val="000560C7"/>
    <w:rsid w:val="00066C7D"/>
    <w:rsid w:val="00085B6E"/>
    <w:rsid w:val="00094FA6"/>
    <w:rsid w:val="000B16E2"/>
    <w:rsid w:val="000B7D48"/>
    <w:rsid w:val="000D030F"/>
    <w:rsid w:val="000D273D"/>
    <w:rsid w:val="00110B0F"/>
    <w:rsid w:val="001241A1"/>
    <w:rsid w:val="00130402"/>
    <w:rsid w:val="00136156"/>
    <w:rsid w:val="00136A72"/>
    <w:rsid w:val="00161221"/>
    <w:rsid w:val="00175B7E"/>
    <w:rsid w:val="001A1829"/>
    <w:rsid w:val="001B466C"/>
    <w:rsid w:val="001C0383"/>
    <w:rsid w:val="001C2A01"/>
    <w:rsid w:val="001D52E9"/>
    <w:rsid w:val="00273CBF"/>
    <w:rsid w:val="00275692"/>
    <w:rsid w:val="00277E36"/>
    <w:rsid w:val="002943AA"/>
    <w:rsid w:val="00297B36"/>
    <w:rsid w:val="003013E6"/>
    <w:rsid w:val="00302648"/>
    <w:rsid w:val="00311C31"/>
    <w:rsid w:val="00322376"/>
    <w:rsid w:val="003559F6"/>
    <w:rsid w:val="0037097C"/>
    <w:rsid w:val="003711C5"/>
    <w:rsid w:val="003A6C6F"/>
    <w:rsid w:val="003A7E23"/>
    <w:rsid w:val="003B4607"/>
    <w:rsid w:val="003E7862"/>
    <w:rsid w:val="00406EB2"/>
    <w:rsid w:val="00417E0F"/>
    <w:rsid w:val="00444B9A"/>
    <w:rsid w:val="00475B4F"/>
    <w:rsid w:val="0049056A"/>
    <w:rsid w:val="00493BA3"/>
    <w:rsid w:val="004A33ED"/>
    <w:rsid w:val="004C144B"/>
    <w:rsid w:val="004C591B"/>
    <w:rsid w:val="00500599"/>
    <w:rsid w:val="005043B0"/>
    <w:rsid w:val="00505B16"/>
    <w:rsid w:val="00551811"/>
    <w:rsid w:val="005519F4"/>
    <w:rsid w:val="005617D9"/>
    <w:rsid w:val="00585C3A"/>
    <w:rsid w:val="005875A0"/>
    <w:rsid w:val="005B2F27"/>
    <w:rsid w:val="005F085C"/>
    <w:rsid w:val="006060B6"/>
    <w:rsid w:val="00614884"/>
    <w:rsid w:val="00622136"/>
    <w:rsid w:val="00623F4B"/>
    <w:rsid w:val="00634CA6"/>
    <w:rsid w:val="006511DD"/>
    <w:rsid w:val="00692C4A"/>
    <w:rsid w:val="006B1BCD"/>
    <w:rsid w:val="006B1CDD"/>
    <w:rsid w:val="006C1927"/>
    <w:rsid w:val="006F55AD"/>
    <w:rsid w:val="00713A8F"/>
    <w:rsid w:val="00715C10"/>
    <w:rsid w:val="0072549C"/>
    <w:rsid w:val="00735E7E"/>
    <w:rsid w:val="0074015F"/>
    <w:rsid w:val="0075133B"/>
    <w:rsid w:val="007850F1"/>
    <w:rsid w:val="00787C52"/>
    <w:rsid w:val="00793A5D"/>
    <w:rsid w:val="00794CB3"/>
    <w:rsid w:val="007B55E8"/>
    <w:rsid w:val="007E5E80"/>
    <w:rsid w:val="00841A94"/>
    <w:rsid w:val="0089309F"/>
    <w:rsid w:val="008B71EF"/>
    <w:rsid w:val="008C663E"/>
    <w:rsid w:val="008C78BF"/>
    <w:rsid w:val="008D4744"/>
    <w:rsid w:val="008F0939"/>
    <w:rsid w:val="009006C8"/>
    <w:rsid w:val="00907CC3"/>
    <w:rsid w:val="009215AD"/>
    <w:rsid w:val="009403EF"/>
    <w:rsid w:val="00957A50"/>
    <w:rsid w:val="009A303A"/>
    <w:rsid w:val="009E3433"/>
    <w:rsid w:val="009E6FD3"/>
    <w:rsid w:val="00A83341"/>
    <w:rsid w:val="00A86687"/>
    <w:rsid w:val="00AA7FFE"/>
    <w:rsid w:val="00AC6848"/>
    <w:rsid w:val="00AE7FAB"/>
    <w:rsid w:val="00AF195D"/>
    <w:rsid w:val="00AF4291"/>
    <w:rsid w:val="00B05AFA"/>
    <w:rsid w:val="00B46A84"/>
    <w:rsid w:val="00B47C6C"/>
    <w:rsid w:val="00B52F41"/>
    <w:rsid w:val="00B74DBC"/>
    <w:rsid w:val="00B81DAB"/>
    <w:rsid w:val="00B96096"/>
    <w:rsid w:val="00BA0B45"/>
    <w:rsid w:val="00BB774C"/>
    <w:rsid w:val="00BC7D19"/>
    <w:rsid w:val="00BD3624"/>
    <w:rsid w:val="00BD5A96"/>
    <w:rsid w:val="00C25996"/>
    <w:rsid w:val="00C26743"/>
    <w:rsid w:val="00C273E2"/>
    <w:rsid w:val="00C339A2"/>
    <w:rsid w:val="00C5030E"/>
    <w:rsid w:val="00C6762F"/>
    <w:rsid w:val="00C81F15"/>
    <w:rsid w:val="00C86BA7"/>
    <w:rsid w:val="00CB2FA4"/>
    <w:rsid w:val="00CE545B"/>
    <w:rsid w:val="00D012AB"/>
    <w:rsid w:val="00D020D1"/>
    <w:rsid w:val="00D16003"/>
    <w:rsid w:val="00D16E0E"/>
    <w:rsid w:val="00D17D58"/>
    <w:rsid w:val="00D35078"/>
    <w:rsid w:val="00D567CE"/>
    <w:rsid w:val="00D62604"/>
    <w:rsid w:val="00D62852"/>
    <w:rsid w:val="00DA5CAF"/>
    <w:rsid w:val="00DB49F4"/>
    <w:rsid w:val="00DE0C54"/>
    <w:rsid w:val="00DF1121"/>
    <w:rsid w:val="00E21171"/>
    <w:rsid w:val="00E25007"/>
    <w:rsid w:val="00E3243E"/>
    <w:rsid w:val="00E5684E"/>
    <w:rsid w:val="00E62DF0"/>
    <w:rsid w:val="00E842B0"/>
    <w:rsid w:val="00EA02F0"/>
    <w:rsid w:val="00EA68D4"/>
    <w:rsid w:val="00EC3050"/>
    <w:rsid w:val="00EC4C58"/>
    <w:rsid w:val="00EE393F"/>
    <w:rsid w:val="00EE69B6"/>
    <w:rsid w:val="00F1224F"/>
    <w:rsid w:val="00F2155A"/>
    <w:rsid w:val="00F21581"/>
    <w:rsid w:val="00F56D39"/>
    <w:rsid w:val="00F60C84"/>
    <w:rsid w:val="00F8251A"/>
    <w:rsid w:val="00F979B8"/>
    <w:rsid w:val="00FA6E97"/>
    <w:rsid w:val="00FB1199"/>
    <w:rsid w:val="00FE00E4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2E5FC5"/>
  <w14:defaultImageDpi w14:val="300"/>
  <w15:docId w15:val="{FDE4355A-765E-004B-9696-B30BFEAA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6B1B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BCD"/>
  </w:style>
  <w:style w:type="character" w:styleId="Numeropagina">
    <w:name w:val="page number"/>
    <w:basedOn w:val="Carpredefinitoparagrafo"/>
    <w:uiPriority w:val="99"/>
    <w:semiHidden/>
    <w:unhideWhenUsed/>
    <w:rsid w:val="006B1BCD"/>
  </w:style>
  <w:style w:type="character" w:styleId="Collegamentoipertestuale">
    <w:name w:val="Hyperlink"/>
    <w:basedOn w:val="Carpredefinitoparagrafo"/>
    <w:uiPriority w:val="99"/>
    <w:semiHidden/>
    <w:unhideWhenUsed/>
    <w:rsid w:val="003E786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E7862"/>
    <w:rPr>
      <w:i/>
      <w:iCs/>
    </w:rPr>
  </w:style>
  <w:style w:type="paragraph" w:styleId="Paragrafoelenco">
    <w:name w:val="List Paragraph"/>
    <w:basedOn w:val="Normale"/>
    <w:uiPriority w:val="34"/>
    <w:qFormat/>
    <w:rsid w:val="003E786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875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587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6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4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Tesi</dc:creator>
  <cp:keywords/>
  <dc:description/>
  <cp:lastModifiedBy>Riccardo Tesi</cp:lastModifiedBy>
  <cp:revision>120</cp:revision>
  <cp:lastPrinted>2020-08-01T08:59:00Z</cp:lastPrinted>
  <dcterms:created xsi:type="dcterms:W3CDTF">2018-03-22T19:19:00Z</dcterms:created>
  <dcterms:modified xsi:type="dcterms:W3CDTF">2020-08-03T15:28:00Z</dcterms:modified>
</cp:coreProperties>
</file>