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F9E" w:rsidRPr="000F5F9E" w:rsidRDefault="000F5F9E" w:rsidP="000F5F9E">
      <w:pPr>
        <w:spacing w:after="270"/>
        <w:textAlignment w:val="baseline"/>
        <w:outlineLvl w:val="2"/>
        <w:rPr>
          <w:rFonts w:eastAsia="Times New Roman" w:cstheme="minorHAnsi"/>
          <w:b/>
          <w:bCs/>
          <w:color w:val="454545"/>
          <w:sz w:val="21"/>
          <w:szCs w:val="21"/>
          <w:lang w:eastAsia="it-IT"/>
        </w:rPr>
      </w:pPr>
      <w:proofErr w:type="spellStart"/>
      <w:r w:rsidRPr="000F5F9E">
        <w:rPr>
          <w:rFonts w:eastAsia="Times New Roman" w:cstheme="minorHAnsi"/>
          <w:b/>
          <w:bCs/>
          <w:color w:val="454545"/>
          <w:sz w:val="21"/>
          <w:szCs w:val="21"/>
          <w:lang w:eastAsia="it-IT"/>
        </w:rPr>
        <w:t>Bio</w:t>
      </w:r>
      <w:proofErr w:type="spellEnd"/>
    </w:p>
    <w:p w:rsidR="007B706C" w:rsidRDefault="000F5F9E" w:rsidP="007B706C">
      <w:pPr>
        <w:pStyle w:val="Titolo3"/>
        <w:spacing w:before="0" w:beforeAutospacing="0" w:after="270" w:afterAutospacing="0"/>
        <w:jc w:val="both"/>
        <w:textAlignment w:val="baseline"/>
        <w:rPr>
          <w:rFonts w:asciiTheme="minorHAnsi" w:hAnsiTheme="minorHAnsi" w:cstheme="minorHAnsi"/>
          <w:b w:val="0"/>
          <w:color w:val="666600"/>
          <w:sz w:val="21"/>
          <w:szCs w:val="21"/>
        </w:rPr>
      </w:pPr>
      <w:r w:rsidRPr="007B706C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 xml:space="preserve">La Prof.ssa Michela Fresina </w:t>
      </w:r>
      <w:r w:rsidRPr="000F5F9E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 xml:space="preserve">è </w:t>
      </w:r>
      <w:r w:rsidR="007B706C" w:rsidRPr="007B706C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>D</w:t>
      </w:r>
      <w:r w:rsidRPr="000F5F9E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 xml:space="preserve">ocente </w:t>
      </w:r>
      <w:r w:rsidRPr="007B706C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 xml:space="preserve">di </w:t>
      </w:r>
      <w:r w:rsidR="007B706C" w:rsidRPr="007B706C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 xml:space="preserve">Malattie dell’Apparato Visivo presso l’Università degli Studi di Bologna. </w:t>
      </w:r>
      <w:r w:rsidR="007B706C" w:rsidRPr="007B706C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>Ha</w:t>
      </w:r>
      <w:r w:rsidR="007B706C" w:rsidRPr="000F5F9E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 xml:space="preserve"> completato un </w:t>
      </w:r>
      <w:r w:rsidR="00DA7C80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>M</w:t>
      </w:r>
      <w:r w:rsidR="007B706C" w:rsidRPr="007B706C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 xml:space="preserve">aster di II livello in Oftalmologia (Alterazioni della motilità Oculare e della Visione Binoculare) </w:t>
      </w:r>
      <w:r w:rsidR="007B706C" w:rsidRPr="000F5F9E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 xml:space="preserve">presso l’Università </w:t>
      </w:r>
      <w:r w:rsidR="007B706C" w:rsidRPr="007B706C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>Cattolica di Roma nel 2004</w:t>
      </w:r>
      <w:r w:rsidR="007B706C" w:rsidRPr="007B706C">
        <w:rPr>
          <w:rFonts w:asciiTheme="minorHAnsi" w:hAnsiTheme="minorHAnsi" w:cstheme="minorHAnsi"/>
          <w:b w:val="0"/>
          <w:color w:val="353535"/>
          <w:sz w:val="21"/>
          <w:szCs w:val="21"/>
          <w:shd w:val="clear" w:color="auto" w:fill="FFFFFF"/>
        </w:rPr>
        <w:t xml:space="preserve">. Dal 2012 è </w:t>
      </w:r>
      <w:r w:rsidR="007B706C" w:rsidRPr="007B706C">
        <w:rPr>
          <w:rFonts w:asciiTheme="minorHAnsi" w:hAnsiTheme="minorHAnsi" w:cstheme="minorHAnsi"/>
          <w:b w:val="0"/>
          <w:color w:val="131300"/>
          <w:sz w:val="21"/>
          <w:szCs w:val="21"/>
        </w:rPr>
        <w:t xml:space="preserve">Membro </w:t>
      </w:r>
      <w:r w:rsidR="007B706C" w:rsidRPr="007B706C">
        <w:rPr>
          <w:rFonts w:asciiTheme="minorHAnsi" w:hAnsiTheme="minorHAnsi" w:cstheme="minorHAnsi"/>
          <w:b w:val="0"/>
          <w:color w:val="0B0B00"/>
          <w:sz w:val="21"/>
          <w:szCs w:val="21"/>
        </w:rPr>
        <w:t xml:space="preserve">del </w:t>
      </w:r>
      <w:r w:rsidR="007B706C" w:rsidRPr="007B706C">
        <w:rPr>
          <w:rFonts w:asciiTheme="minorHAnsi" w:hAnsiTheme="minorHAnsi" w:cstheme="minorHAnsi"/>
          <w:b w:val="0"/>
          <w:color w:val="0F0F00"/>
          <w:sz w:val="21"/>
          <w:szCs w:val="21"/>
        </w:rPr>
        <w:t xml:space="preserve">Collegio </w:t>
      </w:r>
      <w:r w:rsidR="007B706C" w:rsidRPr="007B706C">
        <w:rPr>
          <w:rFonts w:asciiTheme="minorHAnsi" w:hAnsiTheme="minorHAnsi" w:cstheme="minorHAnsi"/>
          <w:b w:val="0"/>
          <w:color w:val="0B0B00"/>
          <w:sz w:val="21"/>
          <w:szCs w:val="21"/>
        </w:rPr>
        <w:t xml:space="preserve">dei </w:t>
      </w:r>
      <w:r w:rsidR="007B706C" w:rsidRPr="007B706C">
        <w:rPr>
          <w:rFonts w:asciiTheme="minorHAnsi" w:hAnsiTheme="minorHAnsi" w:cstheme="minorHAnsi"/>
          <w:b w:val="0"/>
          <w:color w:val="131300"/>
          <w:sz w:val="21"/>
          <w:szCs w:val="21"/>
        </w:rPr>
        <w:t>Docen</w:t>
      </w:r>
      <w:r w:rsidR="007B706C" w:rsidRPr="007B706C">
        <w:rPr>
          <w:rFonts w:asciiTheme="minorHAnsi" w:eastAsia="Courier New" w:hAnsiTheme="minorHAnsi" w:cstheme="minorHAnsi"/>
          <w:b w:val="0"/>
          <w:color w:val="131300"/>
          <w:sz w:val="21"/>
          <w:szCs w:val="21"/>
        </w:rPr>
        <w:t>t</w:t>
      </w:r>
      <w:r w:rsidR="007B706C" w:rsidRPr="007B706C">
        <w:rPr>
          <w:rFonts w:asciiTheme="minorHAnsi" w:hAnsiTheme="minorHAnsi" w:cstheme="minorHAnsi"/>
          <w:b w:val="0"/>
          <w:color w:val="131300"/>
          <w:sz w:val="21"/>
          <w:szCs w:val="21"/>
        </w:rPr>
        <w:t xml:space="preserve">i </w:t>
      </w:r>
      <w:r w:rsidR="007B706C" w:rsidRPr="007B706C">
        <w:rPr>
          <w:rFonts w:asciiTheme="minorHAnsi" w:hAnsiTheme="minorHAnsi" w:cstheme="minorHAnsi"/>
          <w:b w:val="0"/>
          <w:color w:val="151500"/>
          <w:sz w:val="21"/>
          <w:szCs w:val="21"/>
        </w:rPr>
        <w:t xml:space="preserve">della </w:t>
      </w:r>
      <w:r w:rsidR="007B706C" w:rsidRPr="007B706C">
        <w:rPr>
          <w:rFonts w:asciiTheme="minorHAnsi" w:hAnsiTheme="minorHAnsi" w:cstheme="minorHAnsi"/>
          <w:b w:val="0"/>
          <w:color w:val="111100"/>
          <w:sz w:val="21"/>
          <w:szCs w:val="21"/>
        </w:rPr>
        <w:t xml:space="preserve">Scuola di </w:t>
      </w:r>
      <w:r w:rsidR="007B706C" w:rsidRPr="007B706C">
        <w:rPr>
          <w:rFonts w:asciiTheme="minorHAnsi" w:hAnsiTheme="minorHAnsi" w:cstheme="minorHAnsi"/>
          <w:b w:val="0"/>
          <w:color w:val="0D0D00"/>
          <w:sz w:val="21"/>
          <w:szCs w:val="21"/>
        </w:rPr>
        <w:t xml:space="preserve">Specializzazione </w:t>
      </w:r>
      <w:r w:rsidR="007B706C" w:rsidRPr="007B706C">
        <w:rPr>
          <w:rFonts w:asciiTheme="minorHAnsi" w:hAnsiTheme="minorHAnsi" w:cstheme="minorHAnsi"/>
          <w:b w:val="0"/>
          <w:color w:val="1C1C00"/>
          <w:sz w:val="21"/>
          <w:szCs w:val="21"/>
        </w:rPr>
        <w:t xml:space="preserve">in </w:t>
      </w:r>
      <w:r w:rsidR="007B706C" w:rsidRPr="007B706C">
        <w:rPr>
          <w:rFonts w:asciiTheme="minorHAnsi" w:hAnsiTheme="minorHAnsi" w:cstheme="minorHAnsi"/>
          <w:b w:val="0"/>
          <w:color w:val="0B0B00"/>
          <w:sz w:val="21"/>
          <w:szCs w:val="21"/>
        </w:rPr>
        <w:t xml:space="preserve">Oftalmologia </w:t>
      </w:r>
      <w:r w:rsidR="007B706C" w:rsidRPr="007B706C">
        <w:rPr>
          <w:rFonts w:asciiTheme="minorHAnsi" w:hAnsiTheme="minorHAnsi" w:cstheme="minorHAnsi"/>
          <w:b w:val="0"/>
          <w:color w:val="212100"/>
          <w:sz w:val="21"/>
          <w:szCs w:val="21"/>
        </w:rPr>
        <w:t xml:space="preserve">accreditata </w:t>
      </w:r>
      <w:r w:rsidR="007B706C" w:rsidRPr="007B706C">
        <w:rPr>
          <w:rFonts w:asciiTheme="minorHAnsi" w:hAnsiTheme="minorHAnsi" w:cstheme="minorHAnsi"/>
          <w:b w:val="0"/>
          <w:color w:val="1D1D00"/>
          <w:sz w:val="21"/>
          <w:szCs w:val="21"/>
        </w:rPr>
        <w:t xml:space="preserve">dal </w:t>
      </w:r>
      <w:r w:rsidR="007B706C" w:rsidRPr="007B706C">
        <w:rPr>
          <w:rFonts w:asciiTheme="minorHAnsi" w:hAnsiTheme="minorHAnsi" w:cstheme="minorHAnsi"/>
          <w:b w:val="0"/>
          <w:color w:val="1F1F00"/>
          <w:sz w:val="21"/>
          <w:szCs w:val="21"/>
        </w:rPr>
        <w:t xml:space="preserve">Ministero </w:t>
      </w:r>
      <w:r w:rsidR="007B706C" w:rsidRPr="007B706C">
        <w:rPr>
          <w:rFonts w:asciiTheme="minorHAnsi" w:hAnsiTheme="minorHAnsi" w:cstheme="minorHAnsi"/>
          <w:b w:val="0"/>
          <w:color w:val="2C2C00"/>
          <w:sz w:val="21"/>
          <w:szCs w:val="21"/>
        </w:rPr>
        <w:t xml:space="preserve">presso </w:t>
      </w:r>
      <w:r w:rsidR="007B706C" w:rsidRPr="007B706C">
        <w:rPr>
          <w:rFonts w:asciiTheme="minorHAnsi" w:hAnsiTheme="minorHAnsi" w:cstheme="minorHAnsi"/>
          <w:b w:val="0"/>
          <w:color w:val="474700"/>
          <w:sz w:val="21"/>
          <w:szCs w:val="21"/>
        </w:rPr>
        <w:t xml:space="preserve">la </w:t>
      </w:r>
      <w:r w:rsidR="007B706C" w:rsidRPr="007B706C">
        <w:rPr>
          <w:rFonts w:asciiTheme="minorHAnsi" w:hAnsiTheme="minorHAnsi" w:cstheme="minorHAnsi"/>
          <w:b w:val="0"/>
          <w:color w:val="272700"/>
          <w:sz w:val="21"/>
          <w:szCs w:val="21"/>
        </w:rPr>
        <w:t xml:space="preserve">Scuola </w:t>
      </w:r>
      <w:r w:rsidR="007B706C" w:rsidRPr="007B706C">
        <w:rPr>
          <w:rFonts w:asciiTheme="minorHAnsi" w:hAnsiTheme="minorHAnsi" w:cstheme="minorHAnsi"/>
          <w:b w:val="0"/>
          <w:color w:val="202000"/>
          <w:sz w:val="21"/>
          <w:szCs w:val="21"/>
        </w:rPr>
        <w:t xml:space="preserve">di </w:t>
      </w:r>
      <w:r w:rsidR="007B706C" w:rsidRPr="007B706C">
        <w:rPr>
          <w:rFonts w:asciiTheme="minorHAnsi" w:hAnsiTheme="minorHAnsi" w:cstheme="minorHAnsi"/>
          <w:b w:val="0"/>
          <w:color w:val="353500"/>
          <w:sz w:val="21"/>
          <w:szCs w:val="21"/>
        </w:rPr>
        <w:t xml:space="preserve">Medicina </w:t>
      </w:r>
      <w:r w:rsidR="007B706C" w:rsidRPr="007B706C">
        <w:rPr>
          <w:rFonts w:asciiTheme="minorHAnsi" w:hAnsiTheme="minorHAnsi" w:cstheme="minorHAnsi"/>
          <w:b w:val="0"/>
          <w:color w:val="1A1A00"/>
          <w:sz w:val="21"/>
          <w:szCs w:val="21"/>
        </w:rPr>
        <w:t xml:space="preserve">e </w:t>
      </w:r>
      <w:r w:rsidR="007B706C" w:rsidRPr="007B706C">
        <w:rPr>
          <w:rFonts w:asciiTheme="minorHAnsi" w:hAnsiTheme="minorHAnsi" w:cstheme="minorHAnsi"/>
          <w:b w:val="0"/>
          <w:color w:val="181800"/>
          <w:sz w:val="21"/>
          <w:szCs w:val="21"/>
        </w:rPr>
        <w:t xml:space="preserve">Chirurgia </w:t>
      </w:r>
      <w:r w:rsidR="007B706C" w:rsidRPr="007B706C">
        <w:rPr>
          <w:rFonts w:asciiTheme="minorHAnsi" w:hAnsiTheme="minorHAnsi" w:cstheme="minorHAnsi"/>
          <w:b w:val="0"/>
          <w:color w:val="373700"/>
          <w:sz w:val="21"/>
          <w:szCs w:val="21"/>
        </w:rPr>
        <w:t>dell</w:t>
      </w:r>
      <w:r w:rsidR="007B706C" w:rsidRPr="007B706C">
        <w:rPr>
          <w:rFonts w:asciiTheme="minorHAnsi" w:hAnsiTheme="minorHAnsi" w:cstheme="minorHAnsi"/>
          <w:b w:val="0"/>
          <w:color w:val="868600"/>
          <w:sz w:val="21"/>
          <w:szCs w:val="21"/>
        </w:rPr>
        <w:t>'</w:t>
      </w:r>
      <w:r w:rsidR="007B706C" w:rsidRPr="007B706C">
        <w:rPr>
          <w:rFonts w:asciiTheme="minorHAnsi" w:hAnsiTheme="minorHAnsi" w:cstheme="minorHAnsi"/>
          <w:b w:val="0"/>
          <w:color w:val="111100"/>
          <w:sz w:val="21"/>
          <w:szCs w:val="21"/>
        </w:rPr>
        <w:t xml:space="preserve">Università </w:t>
      </w:r>
      <w:r w:rsidR="007B706C" w:rsidRPr="007B706C">
        <w:rPr>
          <w:rFonts w:asciiTheme="minorHAnsi" w:hAnsiTheme="minorHAnsi" w:cstheme="minorHAnsi"/>
          <w:b w:val="0"/>
          <w:color w:val="131300"/>
          <w:sz w:val="21"/>
          <w:szCs w:val="21"/>
        </w:rPr>
        <w:t xml:space="preserve">degli </w:t>
      </w:r>
      <w:r w:rsidR="007B706C" w:rsidRPr="007B706C">
        <w:rPr>
          <w:rFonts w:asciiTheme="minorHAnsi" w:hAnsiTheme="minorHAnsi" w:cstheme="minorHAnsi"/>
          <w:b w:val="0"/>
          <w:color w:val="232300"/>
          <w:sz w:val="21"/>
          <w:szCs w:val="21"/>
        </w:rPr>
        <w:t xml:space="preserve">Studi </w:t>
      </w:r>
      <w:r w:rsidR="007B706C" w:rsidRPr="007B706C">
        <w:rPr>
          <w:rFonts w:asciiTheme="minorHAnsi" w:hAnsiTheme="minorHAnsi" w:cstheme="minorHAnsi"/>
          <w:b w:val="0"/>
          <w:color w:val="0F0F00"/>
          <w:sz w:val="21"/>
          <w:szCs w:val="21"/>
        </w:rPr>
        <w:t xml:space="preserve">di </w:t>
      </w:r>
      <w:r w:rsidR="007B706C" w:rsidRPr="007B706C">
        <w:rPr>
          <w:rFonts w:asciiTheme="minorHAnsi" w:hAnsiTheme="minorHAnsi" w:cstheme="minorHAnsi"/>
          <w:b w:val="0"/>
          <w:color w:val="1A1A00"/>
          <w:sz w:val="21"/>
          <w:szCs w:val="21"/>
        </w:rPr>
        <w:t>Bologna</w:t>
      </w:r>
      <w:r w:rsidR="007B706C" w:rsidRPr="007B706C">
        <w:rPr>
          <w:rFonts w:asciiTheme="minorHAnsi" w:hAnsiTheme="minorHAnsi" w:cstheme="minorHAnsi"/>
          <w:b w:val="0"/>
          <w:color w:val="1A1A00"/>
          <w:sz w:val="21"/>
          <w:szCs w:val="21"/>
        </w:rPr>
        <w:t xml:space="preserve">. Nel 2017 ha conseguito il </w:t>
      </w:r>
      <w:r w:rsidR="007B706C" w:rsidRPr="007B706C">
        <w:rPr>
          <w:rFonts w:asciiTheme="minorHAnsi" w:hAnsiTheme="minorHAnsi" w:cstheme="minorHAnsi"/>
          <w:b w:val="0"/>
          <w:color w:val="0A0A00"/>
          <w:sz w:val="21"/>
          <w:szCs w:val="21"/>
        </w:rPr>
        <w:t xml:space="preserve">Diploma </w:t>
      </w:r>
      <w:r w:rsidR="007B706C" w:rsidRPr="007B706C">
        <w:rPr>
          <w:rFonts w:asciiTheme="minorHAnsi" w:hAnsiTheme="minorHAnsi" w:cstheme="minorHAnsi"/>
          <w:b w:val="0"/>
          <w:color w:val="0A0A00"/>
          <w:sz w:val="21"/>
          <w:szCs w:val="21"/>
        </w:rPr>
        <w:t>di</w:t>
      </w:r>
      <w:r w:rsidR="007B706C" w:rsidRPr="007B706C">
        <w:rPr>
          <w:rFonts w:asciiTheme="minorHAnsi" w:hAnsiTheme="minorHAnsi" w:cstheme="minorHAnsi"/>
          <w:b w:val="0"/>
          <w:color w:val="0A0A00"/>
          <w:sz w:val="21"/>
          <w:szCs w:val="21"/>
        </w:rPr>
        <w:t xml:space="preserve"> </w:t>
      </w:r>
      <w:proofErr w:type="spellStart"/>
      <w:r w:rsidR="007B706C" w:rsidRPr="007B706C">
        <w:rPr>
          <w:rFonts w:asciiTheme="minorHAnsi" w:hAnsiTheme="minorHAnsi" w:cstheme="minorHAnsi"/>
          <w:b w:val="0"/>
          <w:color w:val="070700"/>
          <w:sz w:val="21"/>
          <w:szCs w:val="21"/>
        </w:rPr>
        <w:t>European</w:t>
      </w:r>
      <w:proofErr w:type="spellEnd"/>
      <w:r w:rsidR="007B706C" w:rsidRPr="007B706C">
        <w:rPr>
          <w:rFonts w:asciiTheme="minorHAnsi" w:hAnsiTheme="minorHAnsi" w:cstheme="minorHAnsi"/>
          <w:b w:val="0"/>
          <w:color w:val="070700"/>
          <w:sz w:val="21"/>
          <w:szCs w:val="21"/>
        </w:rPr>
        <w:t xml:space="preserve"> Leadership </w:t>
      </w:r>
      <w:r w:rsidR="007B706C" w:rsidRPr="007B706C">
        <w:rPr>
          <w:rFonts w:asciiTheme="minorHAnsi" w:hAnsiTheme="minorHAnsi" w:cstheme="minorHAnsi"/>
          <w:b w:val="0"/>
          <w:color w:val="080800"/>
          <w:sz w:val="21"/>
          <w:szCs w:val="21"/>
        </w:rPr>
        <w:t xml:space="preserve">Development </w:t>
      </w:r>
      <w:r w:rsidR="007B706C" w:rsidRPr="007B706C">
        <w:rPr>
          <w:rFonts w:asciiTheme="minorHAnsi" w:hAnsiTheme="minorHAnsi" w:cstheme="minorHAnsi"/>
          <w:b w:val="0"/>
          <w:color w:val="070700"/>
          <w:sz w:val="21"/>
          <w:szCs w:val="21"/>
        </w:rPr>
        <w:t xml:space="preserve">Program </w:t>
      </w:r>
      <w:r w:rsidR="007B706C" w:rsidRPr="007B706C">
        <w:rPr>
          <w:rFonts w:asciiTheme="minorHAnsi" w:hAnsiTheme="minorHAnsi" w:cstheme="minorHAnsi"/>
          <w:b w:val="0"/>
          <w:color w:val="060600"/>
          <w:sz w:val="21"/>
          <w:szCs w:val="21"/>
        </w:rPr>
        <w:t>(</w:t>
      </w:r>
      <w:proofErr w:type="spellStart"/>
      <w:r w:rsidR="007B706C" w:rsidRPr="007B706C">
        <w:rPr>
          <w:rFonts w:asciiTheme="minorHAnsi" w:hAnsiTheme="minorHAnsi" w:cstheme="minorHAnsi"/>
          <w:b w:val="0"/>
          <w:color w:val="080800"/>
          <w:sz w:val="21"/>
          <w:szCs w:val="21"/>
        </w:rPr>
        <w:t>EuLDP</w:t>
      </w:r>
      <w:proofErr w:type="spellEnd"/>
      <w:r w:rsidR="007B706C" w:rsidRPr="007B706C">
        <w:rPr>
          <w:rFonts w:asciiTheme="minorHAnsi" w:hAnsiTheme="minorHAnsi" w:cstheme="minorHAnsi"/>
          <w:b w:val="0"/>
          <w:color w:val="343400"/>
          <w:sz w:val="21"/>
          <w:szCs w:val="21"/>
        </w:rPr>
        <w:t xml:space="preserve"> della </w:t>
      </w:r>
      <w:proofErr w:type="spellStart"/>
      <w:r w:rsidR="007B706C" w:rsidRPr="007B706C">
        <w:rPr>
          <w:rFonts w:asciiTheme="minorHAnsi" w:hAnsiTheme="minorHAnsi" w:cstheme="minorHAnsi"/>
          <w:b w:val="0"/>
          <w:color w:val="070700"/>
          <w:sz w:val="21"/>
          <w:szCs w:val="21"/>
        </w:rPr>
        <w:t>European</w:t>
      </w:r>
      <w:proofErr w:type="spellEnd"/>
      <w:r w:rsidR="007B706C" w:rsidRPr="007B706C">
        <w:rPr>
          <w:rFonts w:asciiTheme="minorHAnsi" w:hAnsiTheme="minorHAnsi" w:cstheme="minorHAnsi"/>
          <w:b w:val="0"/>
          <w:color w:val="070700"/>
          <w:sz w:val="21"/>
          <w:szCs w:val="21"/>
        </w:rPr>
        <w:t xml:space="preserve"> </w:t>
      </w:r>
      <w:r w:rsidR="007B706C" w:rsidRPr="007B706C">
        <w:rPr>
          <w:rFonts w:asciiTheme="minorHAnsi" w:hAnsiTheme="minorHAnsi" w:cstheme="minorHAnsi"/>
          <w:b w:val="0"/>
          <w:color w:val="090900"/>
          <w:sz w:val="21"/>
          <w:szCs w:val="21"/>
        </w:rPr>
        <w:t xml:space="preserve">Society </w:t>
      </w:r>
      <w:r w:rsidR="007B706C" w:rsidRPr="007B706C">
        <w:rPr>
          <w:rFonts w:asciiTheme="minorHAnsi" w:hAnsiTheme="minorHAnsi" w:cstheme="minorHAnsi"/>
          <w:b w:val="0"/>
          <w:color w:val="040400"/>
          <w:sz w:val="21"/>
          <w:szCs w:val="21"/>
        </w:rPr>
        <w:t xml:space="preserve">of </w:t>
      </w:r>
      <w:r w:rsidR="007B706C" w:rsidRPr="007B706C">
        <w:rPr>
          <w:rFonts w:asciiTheme="minorHAnsi" w:hAnsiTheme="minorHAnsi" w:cstheme="minorHAnsi"/>
          <w:b w:val="0"/>
          <w:color w:val="0A0A00"/>
          <w:sz w:val="21"/>
          <w:szCs w:val="21"/>
        </w:rPr>
        <w:t xml:space="preserve">Ophthalmology </w:t>
      </w:r>
      <w:r w:rsidR="007B706C" w:rsidRPr="007B706C">
        <w:rPr>
          <w:rFonts w:asciiTheme="minorHAnsi" w:hAnsiTheme="minorHAnsi" w:cstheme="minorHAnsi"/>
          <w:b w:val="0"/>
          <w:color w:val="010100"/>
          <w:sz w:val="21"/>
          <w:szCs w:val="21"/>
        </w:rPr>
        <w:t>(</w:t>
      </w:r>
      <w:r w:rsidR="007B706C" w:rsidRPr="007B706C">
        <w:rPr>
          <w:rFonts w:asciiTheme="minorHAnsi" w:hAnsiTheme="minorHAnsi" w:cstheme="minorHAnsi"/>
          <w:b w:val="0"/>
          <w:color w:val="080800"/>
          <w:sz w:val="21"/>
          <w:szCs w:val="21"/>
        </w:rPr>
        <w:t>SOE</w:t>
      </w:r>
      <w:r w:rsidR="007B706C" w:rsidRPr="007B706C">
        <w:rPr>
          <w:rFonts w:asciiTheme="minorHAnsi" w:hAnsiTheme="minorHAnsi" w:cstheme="minorHAnsi"/>
          <w:b w:val="0"/>
          <w:color w:val="070700"/>
          <w:sz w:val="21"/>
          <w:szCs w:val="21"/>
        </w:rPr>
        <w:t>)</w:t>
      </w:r>
      <w:r w:rsidR="007B706C" w:rsidRPr="007B706C">
        <w:rPr>
          <w:rFonts w:asciiTheme="minorHAnsi" w:hAnsiTheme="minorHAnsi" w:cstheme="minorHAnsi"/>
          <w:b w:val="0"/>
          <w:color w:val="666600"/>
          <w:sz w:val="21"/>
          <w:szCs w:val="21"/>
        </w:rPr>
        <w:t>.</w:t>
      </w:r>
    </w:p>
    <w:p w:rsidR="007B706C" w:rsidRPr="007B706C" w:rsidRDefault="007B706C" w:rsidP="007B706C">
      <w:pPr>
        <w:jc w:val="both"/>
        <w:rPr>
          <w:rFonts w:eastAsia="Times New Roman" w:cstheme="minorHAnsi"/>
          <w:lang w:eastAsia="it-IT"/>
        </w:rPr>
      </w:pPr>
      <w:r w:rsidRPr="00DA7C80">
        <w:rPr>
          <w:rFonts w:cstheme="minorHAnsi"/>
          <w:color w:val="353535"/>
          <w:sz w:val="21"/>
          <w:szCs w:val="21"/>
          <w:shd w:val="clear" w:color="auto" w:fill="FFFFFF"/>
        </w:rPr>
        <w:t xml:space="preserve">Dal 2020 è Professore Associato di 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Malattie dell'Apparato Visivo dell'Università d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egli Studi di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 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Bologna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, ove oltre all'attività tutoriale per gli </w:t>
      </w:r>
      <w:r w:rsidR="00DA7C80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S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tudenti di Medicina</w:t>
      </w:r>
      <w:r w:rsidR="00DA7C80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 e gli Specializzandi </w:t>
      </w:r>
      <w:r w:rsidR="00ED57E7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in</w:t>
      </w:r>
      <w:r w:rsidR="00DA7C80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 Oftalmologia,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 ha incarichi di docenza nel 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C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orso di 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L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aurea in lingua inglese “Medicine and </w:t>
      </w:r>
      <w:proofErr w:type="spellStart"/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Surgery</w:t>
      </w:r>
      <w:proofErr w:type="spellEnd"/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” e </w:t>
      </w:r>
      <w:r w:rsidRPr="000F5F9E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presso 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le 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S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cuole di 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S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pecializzazione 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M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ediche di Oftalmologia e Medicina del Lavoro dell’Università</w:t>
      </w:r>
      <w:r w:rsidRPr="000F5F9E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 degli Studi di 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Bologna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. </w:t>
      </w:r>
      <w:r w:rsidR="00ED57E7"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È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 stata docente di Oftalmologia presso il </w:t>
      </w:r>
      <w:r w:rsidRPr="007B706C">
        <w:rPr>
          <w:rFonts w:cstheme="minorHAnsi"/>
          <w:color w:val="070700"/>
          <w:sz w:val="21"/>
          <w:szCs w:val="21"/>
        </w:rPr>
        <w:t xml:space="preserve">Corso </w:t>
      </w:r>
      <w:r w:rsidRPr="007B706C">
        <w:rPr>
          <w:rFonts w:cstheme="minorHAnsi"/>
          <w:color w:val="050500"/>
          <w:sz w:val="21"/>
          <w:szCs w:val="21"/>
        </w:rPr>
        <w:t xml:space="preserve">di </w:t>
      </w:r>
      <w:r w:rsidRPr="007B706C">
        <w:rPr>
          <w:rFonts w:cstheme="minorHAnsi"/>
          <w:color w:val="070700"/>
          <w:sz w:val="21"/>
          <w:szCs w:val="21"/>
        </w:rPr>
        <w:t xml:space="preserve">Laurea </w:t>
      </w:r>
      <w:r w:rsidRPr="007B706C">
        <w:rPr>
          <w:rFonts w:cstheme="minorHAnsi"/>
          <w:color w:val="050500"/>
          <w:sz w:val="21"/>
          <w:szCs w:val="21"/>
        </w:rPr>
        <w:t xml:space="preserve">in </w:t>
      </w:r>
      <w:r w:rsidRPr="007B706C">
        <w:rPr>
          <w:rFonts w:cstheme="minorHAnsi"/>
          <w:color w:val="060600"/>
          <w:sz w:val="21"/>
          <w:szCs w:val="21"/>
        </w:rPr>
        <w:t xml:space="preserve">Ortottica </w:t>
      </w:r>
      <w:r w:rsidRPr="007B706C">
        <w:rPr>
          <w:rFonts w:cstheme="minorHAnsi"/>
          <w:color w:val="080800"/>
          <w:sz w:val="21"/>
          <w:szCs w:val="21"/>
        </w:rPr>
        <w:t xml:space="preserve">ed assistenza </w:t>
      </w:r>
      <w:r w:rsidRPr="007B706C">
        <w:rPr>
          <w:rFonts w:cstheme="minorHAnsi"/>
          <w:color w:val="050500"/>
          <w:sz w:val="21"/>
          <w:szCs w:val="21"/>
        </w:rPr>
        <w:t>Oftalmologica dell</w:t>
      </w:r>
      <w:r w:rsidRPr="007B706C">
        <w:rPr>
          <w:rFonts w:cstheme="minorHAnsi"/>
          <w:color w:val="050500"/>
          <w:sz w:val="21"/>
          <w:szCs w:val="21"/>
        </w:rPr>
        <w:t>’</w:t>
      </w:r>
      <w:r w:rsidRPr="007B706C">
        <w:rPr>
          <w:rFonts w:cstheme="minorHAnsi"/>
          <w:color w:val="050500"/>
          <w:sz w:val="21"/>
          <w:szCs w:val="21"/>
        </w:rPr>
        <w:t>Università degli Studi di Bologna d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al 2003 al 2006 e dal 2010 </w:t>
      </w:r>
      <w:r w:rsidR="00DA7C80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 xml:space="preserve">fino alla chiusura nel </w:t>
      </w:r>
      <w:bookmarkStart w:id="0" w:name="_GoBack"/>
      <w:bookmarkEnd w:id="0"/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2018</w:t>
      </w:r>
      <w:r w:rsidRPr="007B706C">
        <w:rPr>
          <w:rFonts w:eastAsia="Times New Roman" w:cstheme="minorHAnsi"/>
          <w:color w:val="353535"/>
          <w:sz w:val="21"/>
          <w:szCs w:val="21"/>
          <w:shd w:val="clear" w:color="auto" w:fill="FFFFFF"/>
          <w:lang w:eastAsia="it-IT"/>
        </w:rPr>
        <w:t>.</w:t>
      </w:r>
    </w:p>
    <w:p w:rsidR="007B706C" w:rsidRPr="007B706C" w:rsidRDefault="007B706C" w:rsidP="007B706C">
      <w:pPr>
        <w:rPr>
          <w:rFonts w:ascii="Times New Roman" w:eastAsia="Times New Roman" w:hAnsi="Times New Roman" w:cs="Times New Roman"/>
          <w:lang w:eastAsia="it-IT"/>
        </w:rPr>
      </w:pPr>
      <w:r w:rsidRPr="007B706C">
        <w:rPr>
          <w:rFonts w:ascii="Montserrat" w:eastAsia="Times New Roman" w:hAnsi="Montserrat" w:cs="Times New Roman"/>
          <w:color w:val="353535"/>
          <w:sz w:val="21"/>
          <w:szCs w:val="21"/>
          <w:lang w:eastAsia="it-IT"/>
        </w:rPr>
        <w:br/>
      </w:r>
      <w:r w:rsidRPr="007B706C">
        <w:rPr>
          <w:rFonts w:ascii="Montserrat" w:eastAsia="Times New Roman" w:hAnsi="Montserrat" w:cs="Times New Roman"/>
          <w:color w:val="353535"/>
          <w:sz w:val="21"/>
          <w:szCs w:val="21"/>
          <w:lang w:eastAsia="it-IT"/>
        </w:rPr>
        <w:br/>
      </w:r>
    </w:p>
    <w:p w:rsidR="007B706C" w:rsidRDefault="007B706C" w:rsidP="000F5F9E">
      <w:pPr>
        <w:rPr>
          <w:rFonts w:ascii="Montserrat" w:eastAsia="Times New Roman" w:hAnsi="Montserrat" w:cs="Times New Roman"/>
          <w:color w:val="353535"/>
          <w:sz w:val="21"/>
          <w:szCs w:val="21"/>
          <w:shd w:val="clear" w:color="auto" w:fill="FFFFFF"/>
          <w:lang w:eastAsia="it-IT"/>
        </w:rPr>
      </w:pPr>
    </w:p>
    <w:p w:rsidR="007B706C" w:rsidRDefault="007B706C" w:rsidP="000F5F9E">
      <w:pPr>
        <w:rPr>
          <w:rFonts w:ascii="Montserrat" w:eastAsia="Times New Roman" w:hAnsi="Montserrat" w:cs="Times New Roman"/>
          <w:color w:val="353535"/>
          <w:sz w:val="21"/>
          <w:szCs w:val="21"/>
          <w:shd w:val="clear" w:color="auto" w:fill="FFFFFF"/>
          <w:lang w:eastAsia="it-IT"/>
        </w:rPr>
      </w:pPr>
    </w:p>
    <w:p w:rsidR="007B706C" w:rsidRDefault="007B706C" w:rsidP="000F5F9E">
      <w:pPr>
        <w:rPr>
          <w:rFonts w:ascii="Montserrat" w:eastAsia="Times New Roman" w:hAnsi="Montserrat" w:cs="Times New Roman"/>
          <w:color w:val="353535"/>
          <w:sz w:val="21"/>
          <w:szCs w:val="21"/>
          <w:shd w:val="clear" w:color="auto" w:fill="FFFFFF"/>
          <w:lang w:eastAsia="it-IT"/>
        </w:rPr>
      </w:pPr>
    </w:p>
    <w:p w:rsidR="00890EE7" w:rsidRDefault="00ED57E7"/>
    <w:sectPr w:rsidR="00890EE7" w:rsidSect="00DC68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tserra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9E"/>
    <w:rsid w:val="000F5F9E"/>
    <w:rsid w:val="007B706C"/>
    <w:rsid w:val="00CB6F2A"/>
    <w:rsid w:val="00DA7C80"/>
    <w:rsid w:val="00DC68F3"/>
    <w:rsid w:val="00E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CC1ED"/>
  <w14:defaultImageDpi w14:val="32767"/>
  <w15:chartTrackingRefBased/>
  <w15:docId w15:val="{8A6AAC42-0ABD-ED42-9F37-F7119D1C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F5F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F5F9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0F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Fresina</dc:creator>
  <cp:keywords/>
  <dc:description/>
  <cp:lastModifiedBy>Michela Fresina</cp:lastModifiedBy>
  <cp:revision>2</cp:revision>
  <dcterms:created xsi:type="dcterms:W3CDTF">2022-02-07T11:09:00Z</dcterms:created>
  <dcterms:modified xsi:type="dcterms:W3CDTF">2022-02-07T11:34:00Z</dcterms:modified>
</cp:coreProperties>
</file>