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F5CC" w14:textId="77777777" w:rsidR="00D5555F" w:rsidRPr="00D5555F" w:rsidRDefault="00D5555F" w:rsidP="00DA48D0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D5555F">
        <w:rPr>
          <w:rFonts w:asciiTheme="minorHAnsi" w:hAnsiTheme="minorHAnsi" w:cstheme="minorHAnsi"/>
          <w:b/>
          <w:sz w:val="18"/>
          <w:szCs w:val="18"/>
        </w:rPr>
        <w:t>Curriculum vitae di MARCO RINALDO OGGIONI, nato a Legnano (Italia) 01/01/1965, Cittadino Italiano e Tedesco. CF GGNMCR65A01E514T.</w:t>
      </w:r>
    </w:p>
    <w:p w14:paraId="6D2E7E08" w14:textId="77777777" w:rsidR="00D5555F" w:rsidRPr="00D5555F" w:rsidRDefault="00D5555F" w:rsidP="00DA48D0">
      <w:pPr>
        <w:pStyle w:val="Paragrafoelenco"/>
        <w:ind w:left="360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2BA5DA8A" w14:textId="77777777" w:rsidR="00D5555F" w:rsidRPr="00D5555F" w:rsidRDefault="00D5555F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D5555F">
        <w:rPr>
          <w:rFonts w:asciiTheme="minorHAnsi" w:hAnsiTheme="minorHAnsi" w:cstheme="minorHAnsi"/>
          <w:b/>
          <w:sz w:val="18"/>
          <w:szCs w:val="18"/>
        </w:rPr>
        <w:t>CONTATTO</w:t>
      </w:r>
    </w:p>
    <w:p w14:paraId="14BDADB0" w14:textId="7F100D68" w:rsidR="00D5555F" w:rsidRPr="00D5555F" w:rsidRDefault="00D5555F" w:rsidP="00F60D8A">
      <w:pPr>
        <w:pStyle w:val="Paragrafoelenco"/>
        <w:ind w:left="851" w:hanging="13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55F">
        <w:rPr>
          <w:rFonts w:asciiTheme="minorHAnsi" w:hAnsiTheme="minorHAnsi" w:cstheme="minorHAnsi"/>
          <w:bCs/>
          <w:sz w:val="18"/>
          <w:szCs w:val="18"/>
        </w:rPr>
        <w:t xml:space="preserve">Dipartimento di Farmacia e Biotecnologie FaBiT, Via Irnerio 42, 40126 Bologna </w:t>
      </w:r>
      <w:hyperlink r:id="rId7" w:history="1">
        <w:r w:rsidR="005B6F4C" w:rsidRPr="009E3E9D">
          <w:rPr>
            <w:rStyle w:val="Collegamentoipertestuale"/>
            <w:rFonts w:asciiTheme="minorHAnsi" w:hAnsiTheme="minorHAnsi" w:cstheme="minorHAnsi"/>
            <w:bCs/>
            <w:sz w:val="18"/>
            <w:szCs w:val="18"/>
          </w:rPr>
          <w:t>marcorinaldo.oggioni@unibo.it</w:t>
        </w:r>
      </w:hyperlink>
      <w:r w:rsidR="005B6F4C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D5555F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BBCEC57" w14:textId="77777777" w:rsidR="00D5555F" w:rsidRPr="00D5555F" w:rsidRDefault="00D5555F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29C39050" w14:textId="77777777" w:rsidR="00D5555F" w:rsidRPr="00D5555F" w:rsidRDefault="00D5555F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D5555F">
        <w:rPr>
          <w:rFonts w:asciiTheme="minorHAnsi" w:hAnsiTheme="minorHAnsi" w:cstheme="minorHAnsi"/>
          <w:b/>
          <w:sz w:val="18"/>
          <w:szCs w:val="18"/>
        </w:rPr>
        <w:t xml:space="preserve">POSIZIONE </w:t>
      </w:r>
    </w:p>
    <w:p w14:paraId="4E840436" w14:textId="69C74A8B" w:rsidR="00D5555F" w:rsidRPr="00D5555F" w:rsidRDefault="00D5555F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55F">
        <w:rPr>
          <w:rFonts w:asciiTheme="minorHAnsi" w:hAnsiTheme="minorHAnsi" w:cstheme="minorHAnsi"/>
          <w:bCs/>
          <w:sz w:val="18"/>
          <w:szCs w:val="18"/>
        </w:rPr>
        <w:t>2020-</w:t>
      </w:r>
      <w:r w:rsidRPr="00D5555F">
        <w:rPr>
          <w:rFonts w:asciiTheme="minorHAnsi" w:hAnsiTheme="minorHAnsi" w:cstheme="minorHAnsi"/>
          <w:bCs/>
          <w:sz w:val="18"/>
          <w:szCs w:val="18"/>
        </w:rPr>
        <w:tab/>
        <w:t>Professore Ordinario (BIO/19), Dipartimento di Farmacia e Biotecnologie FaBiT, Università di Bologna, Bologna, Italia</w:t>
      </w:r>
    </w:p>
    <w:p w14:paraId="39A25978" w14:textId="6EFB979E" w:rsidR="00D5555F" w:rsidRPr="00F05A09" w:rsidRDefault="00D5555F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>20</w:t>
      </w:r>
      <w:r w:rsidR="00B70202">
        <w:rPr>
          <w:rFonts w:asciiTheme="minorHAnsi" w:hAnsiTheme="minorHAnsi" w:cstheme="minorHAnsi"/>
          <w:bCs/>
          <w:sz w:val="18"/>
          <w:szCs w:val="18"/>
          <w:lang w:val="en-US"/>
        </w:rPr>
        <w:t>25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>-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ab/>
      </w:r>
      <w:r w:rsidR="00B70202">
        <w:rPr>
          <w:rFonts w:asciiTheme="minorHAnsi" w:hAnsiTheme="minorHAnsi" w:cstheme="minorHAnsi"/>
          <w:bCs/>
          <w:sz w:val="18"/>
          <w:szCs w:val="18"/>
          <w:lang w:val="en-US"/>
        </w:rPr>
        <w:t>Emeritus Professor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</w:t>
      </w:r>
      <w:r w:rsidR="00B70202" w:rsidRPr="00F05A09">
        <w:rPr>
          <w:rFonts w:asciiTheme="minorHAnsi" w:hAnsiTheme="minorHAnsi" w:cstheme="minorHAnsi"/>
          <w:bCs/>
          <w:sz w:val="18"/>
          <w:szCs w:val="18"/>
          <w:lang w:val="en-US"/>
        </w:rPr>
        <w:t>Dept Genetics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University of Leicester, Leicester </w:t>
      </w:r>
      <w:r w:rsidR="000107CE" w:rsidRPr="00F05A09">
        <w:rPr>
          <w:rFonts w:asciiTheme="minorHAnsi" w:hAnsiTheme="minorHAnsi" w:cstheme="minorHAnsi"/>
          <w:bCs/>
          <w:sz w:val="18"/>
          <w:szCs w:val="18"/>
          <w:lang w:val="en-US"/>
        </w:rPr>
        <w:t>(</w:t>
      </w:r>
      <w:r w:rsidR="00B70202">
        <w:rPr>
          <w:rFonts w:asciiTheme="minorHAnsi" w:hAnsiTheme="minorHAnsi" w:cstheme="minorHAnsi"/>
          <w:bCs/>
          <w:sz w:val="18"/>
          <w:szCs w:val="18"/>
          <w:lang w:val="en-US"/>
        </w:rPr>
        <w:t>UK</w:t>
      </w:r>
      <w:r w:rsidR="000107CE" w:rsidRPr="00F05A09">
        <w:rPr>
          <w:rFonts w:asciiTheme="minorHAnsi" w:hAnsiTheme="minorHAnsi" w:cstheme="minorHAnsi"/>
          <w:bCs/>
          <w:sz w:val="18"/>
          <w:szCs w:val="18"/>
          <w:lang w:val="en-US"/>
        </w:rPr>
        <w:t>)</w:t>
      </w:r>
    </w:p>
    <w:p w14:paraId="244F1FDF" w14:textId="77777777" w:rsidR="00D5555F" w:rsidRPr="00F05A09" w:rsidRDefault="00D5555F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</w:p>
    <w:p w14:paraId="0A86683C" w14:textId="77777777" w:rsidR="00D5555F" w:rsidRPr="00F05A09" w:rsidRDefault="00D5555F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F05A09">
        <w:rPr>
          <w:rFonts w:asciiTheme="minorHAnsi" w:hAnsiTheme="minorHAnsi" w:cstheme="minorHAnsi"/>
          <w:b/>
          <w:sz w:val="18"/>
          <w:szCs w:val="18"/>
          <w:lang w:val="en-US"/>
        </w:rPr>
        <w:t>POSIZIONI PRECEDENTI</w:t>
      </w:r>
    </w:p>
    <w:p w14:paraId="61597E71" w14:textId="5D81CB8D" w:rsidR="00D5555F" w:rsidRPr="00F05A09" w:rsidRDefault="00D5555F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>2015-2</w:t>
      </w:r>
      <w:r w:rsidR="00DB1DC5" w:rsidRPr="00F05A09">
        <w:rPr>
          <w:rFonts w:asciiTheme="minorHAnsi" w:hAnsiTheme="minorHAnsi" w:cstheme="minorHAnsi"/>
          <w:bCs/>
          <w:sz w:val="18"/>
          <w:szCs w:val="18"/>
          <w:lang w:val="en-US"/>
        </w:rPr>
        <w:t>0</w:t>
      </w:r>
      <w:r w:rsidR="00B70202">
        <w:rPr>
          <w:rFonts w:asciiTheme="minorHAnsi" w:hAnsiTheme="minorHAnsi" w:cstheme="minorHAnsi"/>
          <w:bCs/>
          <w:sz w:val="18"/>
          <w:szCs w:val="18"/>
          <w:lang w:val="en-US"/>
        </w:rPr>
        <w:t>21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ab/>
        <w:t>Honorary Consultant Microbiologist, University Hospitals of Leicester NHS Trust, Leicester, UK.</w:t>
      </w:r>
    </w:p>
    <w:p w14:paraId="41549B2E" w14:textId="544859E9" w:rsidR="00D5555F" w:rsidRPr="00F05A09" w:rsidRDefault="00D5555F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>2013-</w:t>
      </w:r>
      <w:r w:rsidR="00F834CD" w:rsidRPr="00F05A09">
        <w:rPr>
          <w:rFonts w:asciiTheme="minorHAnsi" w:hAnsiTheme="minorHAnsi" w:cstheme="minorHAnsi"/>
          <w:bCs/>
          <w:sz w:val="18"/>
          <w:szCs w:val="18"/>
          <w:lang w:val="en-US"/>
        </w:rPr>
        <w:t>2</w:t>
      </w:r>
      <w:r w:rsidR="00DB1DC5" w:rsidRPr="00F05A09">
        <w:rPr>
          <w:rFonts w:asciiTheme="minorHAnsi" w:hAnsiTheme="minorHAnsi" w:cstheme="minorHAnsi"/>
          <w:bCs/>
          <w:sz w:val="18"/>
          <w:szCs w:val="18"/>
          <w:lang w:val="en-US"/>
        </w:rPr>
        <w:t>0</w:t>
      </w:r>
      <w:r w:rsidR="00B70202">
        <w:rPr>
          <w:rFonts w:asciiTheme="minorHAnsi" w:hAnsiTheme="minorHAnsi" w:cstheme="minorHAnsi"/>
          <w:bCs/>
          <w:sz w:val="18"/>
          <w:szCs w:val="18"/>
          <w:lang w:val="en-US"/>
        </w:rPr>
        <w:t>25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ab/>
      </w:r>
      <w:r w:rsidR="00B70202">
        <w:rPr>
          <w:rFonts w:asciiTheme="minorHAnsi" w:hAnsiTheme="minorHAnsi" w:cstheme="minorHAnsi"/>
          <w:bCs/>
          <w:sz w:val="18"/>
          <w:szCs w:val="18"/>
          <w:lang w:val="en-US"/>
        </w:rPr>
        <w:t>Professor Microbial Genetics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>, Dept Genetics</w:t>
      </w:r>
      <w:r w:rsidR="00B70202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>Genom</w:t>
      </w:r>
      <w:r w:rsidR="00B70202">
        <w:rPr>
          <w:rFonts w:asciiTheme="minorHAnsi" w:hAnsiTheme="minorHAnsi" w:cstheme="minorHAnsi"/>
          <w:bCs/>
          <w:sz w:val="18"/>
          <w:szCs w:val="18"/>
          <w:lang w:val="en-US"/>
        </w:rPr>
        <w:t>ics and Cancer Sciences,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Univ</w:t>
      </w:r>
      <w:r w:rsidR="00F834CD" w:rsidRPr="00F05A09">
        <w:rPr>
          <w:rFonts w:asciiTheme="minorHAnsi" w:hAnsiTheme="minorHAnsi" w:cstheme="minorHAnsi"/>
          <w:bCs/>
          <w:sz w:val="18"/>
          <w:szCs w:val="18"/>
          <w:lang w:val="en-US"/>
        </w:rPr>
        <w:t>.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of Leicester, Leicester</w:t>
      </w:r>
      <w:r w:rsidR="00B70202">
        <w:rPr>
          <w:rFonts w:asciiTheme="minorHAnsi" w:hAnsiTheme="minorHAnsi" w:cstheme="minorHAnsi"/>
          <w:bCs/>
          <w:sz w:val="18"/>
          <w:szCs w:val="18"/>
          <w:lang w:val="en-US"/>
        </w:rPr>
        <w:t>, UK</w:t>
      </w:r>
    </w:p>
    <w:p w14:paraId="65D1FD4A" w14:textId="7AA0B9B3" w:rsidR="00D5555F" w:rsidRPr="00D5555F" w:rsidRDefault="00D5555F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55F">
        <w:rPr>
          <w:rFonts w:asciiTheme="minorHAnsi" w:hAnsiTheme="minorHAnsi" w:cstheme="minorHAnsi"/>
          <w:bCs/>
          <w:sz w:val="18"/>
          <w:szCs w:val="18"/>
        </w:rPr>
        <w:t>1993-2013</w:t>
      </w:r>
      <w:r w:rsidR="009C5270">
        <w:rPr>
          <w:rFonts w:asciiTheme="minorHAnsi" w:hAnsiTheme="minorHAnsi" w:cstheme="minorHAnsi"/>
          <w:bCs/>
          <w:sz w:val="18"/>
          <w:szCs w:val="18"/>
        </w:rPr>
        <w:tab/>
      </w:r>
      <w:r w:rsidRPr="00D5555F">
        <w:rPr>
          <w:rFonts w:asciiTheme="minorHAnsi" w:hAnsiTheme="minorHAnsi" w:cstheme="minorHAnsi"/>
          <w:bCs/>
          <w:sz w:val="18"/>
          <w:szCs w:val="18"/>
        </w:rPr>
        <w:t xml:space="preserve">Dirigente Medico, Azienda Ospedaliera Universitaria Senese e professore a contratto Università di Siena, Italia. </w:t>
      </w:r>
    </w:p>
    <w:p w14:paraId="43EEE7F5" w14:textId="77777777" w:rsidR="00D5555F" w:rsidRPr="00D5555F" w:rsidRDefault="00D5555F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F45874F" w14:textId="2562F60D" w:rsidR="00D5555F" w:rsidRPr="00BC01AF" w:rsidRDefault="00F60D8A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C01AF">
        <w:rPr>
          <w:rFonts w:asciiTheme="minorHAnsi" w:hAnsiTheme="minorHAnsi" w:cstheme="minorHAnsi"/>
          <w:b/>
          <w:sz w:val="18"/>
          <w:szCs w:val="18"/>
        </w:rPr>
        <w:t>QUALIFIC</w:t>
      </w:r>
      <w:r w:rsidR="00554991" w:rsidRPr="00BC01AF">
        <w:rPr>
          <w:rFonts w:asciiTheme="minorHAnsi" w:hAnsiTheme="minorHAnsi" w:cstheme="minorHAnsi"/>
          <w:b/>
          <w:sz w:val="18"/>
          <w:szCs w:val="18"/>
        </w:rPr>
        <w:t>HE</w:t>
      </w:r>
    </w:p>
    <w:p w14:paraId="327C7ECB" w14:textId="5E8D7A98" w:rsidR="00B10D9B" w:rsidRPr="00BC01AF" w:rsidRDefault="00B10D9B" w:rsidP="008B6685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C01AF">
        <w:rPr>
          <w:rFonts w:asciiTheme="minorHAnsi" w:hAnsiTheme="minorHAnsi" w:cstheme="minorHAnsi"/>
          <w:bCs/>
          <w:sz w:val="18"/>
          <w:szCs w:val="18"/>
        </w:rPr>
        <w:t>2024-</w:t>
      </w:r>
      <w:r w:rsidRPr="00BC01AF">
        <w:rPr>
          <w:rFonts w:asciiTheme="minorHAnsi" w:hAnsiTheme="minorHAnsi" w:cstheme="minorHAnsi"/>
          <w:bCs/>
          <w:sz w:val="18"/>
          <w:szCs w:val="18"/>
        </w:rPr>
        <w:tab/>
      </w:r>
      <w:r w:rsidR="00A24AC1" w:rsidRPr="00BC01AF">
        <w:rPr>
          <w:rFonts w:asciiTheme="minorHAnsi" w:hAnsiTheme="minorHAnsi" w:cstheme="minorHAnsi"/>
          <w:bCs/>
          <w:sz w:val="18"/>
          <w:szCs w:val="18"/>
        </w:rPr>
        <w:t>Componente GEV</w:t>
      </w:r>
      <w:r w:rsidRPr="00BC01AF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A24AC1" w:rsidRPr="00BC01AF">
        <w:rPr>
          <w:rFonts w:asciiTheme="minorHAnsi" w:hAnsiTheme="minorHAnsi" w:cstheme="minorHAnsi"/>
          <w:bCs/>
          <w:sz w:val="18"/>
          <w:szCs w:val="18"/>
        </w:rPr>
        <w:t>VQR 2020-2024</w:t>
      </w:r>
      <w:r w:rsidR="001C374D" w:rsidRPr="00BC01AF">
        <w:rPr>
          <w:rFonts w:asciiTheme="minorHAnsi" w:hAnsiTheme="minorHAnsi" w:cstheme="minorHAnsi"/>
          <w:bCs/>
          <w:sz w:val="18"/>
          <w:szCs w:val="18"/>
        </w:rPr>
        <w:t xml:space="preserve"> (area 05)</w:t>
      </w:r>
    </w:p>
    <w:p w14:paraId="2D9D9964" w14:textId="395679FA" w:rsidR="00B10D9B" w:rsidRPr="00F05A09" w:rsidRDefault="00B10D9B" w:rsidP="008B6685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>2024-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ab/>
        <w:t>Executive Committee ESCMID study group for infections of the brain ESGIB</w:t>
      </w:r>
    </w:p>
    <w:p w14:paraId="21B2A2B1" w14:textId="1A25B0C3" w:rsidR="005E3E08" w:rsidRDefault="005E3E08" w:rsidP="008B6685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2023</w:t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Pr="005E3E08">
        <w:rPr>
          <w:rFonts w:asciiTheme="minorHAnsi" w:hAnsiTheme="minorHAnsi" w:cstheme="minorHAnsi"/>
          <w:bCs/>
          <w:sz w:val="18"/>
          <w:szCs w:val="18"/>
        </w:rPr>
        <w:t xml:space="preserve">Corsi di formazione Funzione B - Responsabile di Progetto ai sensi del D.M. 5 agosto 2021 </w:t>
      </w:r>
    </w:p>
    <w:p w14:paraId="44C4B796" w14:textId="78988968" w:rsidR="008B6685" w:rsidRPr="00D5555F" w:rsidRDefault="008B6685" w:rsidP="008B6685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55F">
        <w:rPr>
          <w:rFonts w:asciiTheme="minorHAnsi" w:hAnsiTheme="minorHAnsi" w:cstheme="minorHAnsi"/>
          <w:bCs/>
          <w:sz w:val="18"/>
          <w:szCs w:val="18"/>
        </w:rPr>
        <w:t>202</w:t>
      </w:r>
      <w:r>
        <w:rPr>
          <w:rFonts w:asciiTheme="minorHAnsi" w:hAnsiTheme="minorHAnsi" w:cstheme="minorHAnsi"/>
          <w:bCs/>
          <w:sz w:val="18"/>
          <w:szCs w:val="18"/>
        </w:rPr>
        <w:t>3</w:t>
      </w:r>
      <w:r w:rsidR="005B6F4C">
        <w:rPr>
          <w:rFonts w:asciiTheme="minorHAnsi" w:hAnsiTheme="minorHAnsi" w:cstheme="minorHAnsi"/>
          <w:bCs/>
          <w:sz w:val="18"/>
          <w:szCs w:val="18"/>
        </w:rPr>
        <w:t>-</w:t>
      </w:r>
      <w:r w:rsidRPr="00D5555F">
        <w:rPr>
          <w:rFonts w:asciiTheme="minorHAnsi" w:hAnsiTheme="minorHAnsi" w:cstheme="minorHAnsi"/>
          <w:bCs/>
          <w:sz w:val="18"/>
          <w:szCs w:val="18"/>
        </w:rPr>
        <w:tab/>
        <w:t xml:space="preserve">Registrazione con </w:t>
      </w:r>
      <w:r w:rsidR="00E2796F" w:rsidRPr="00D5555F">
        <w:rPr>
          <w:rFonts w:asciiTheme="minorHAnsi" w:hAnsiTheme="minorHAnsi" w:cstheme="minorHAnsi"/>
          <w:bCs/>
          <w:sz w:val="18"/>
          <w:szCs w:val="18"/>
        </w:rPr>
        <w:t>I‘</w:t>
      </w:r>
      <w:r w:rsidR="00E2796F">
        <w:rPr>
          <w:rFonts w:asciiTheme="minorHAnsi" w:hAnsiTheme="minorHAnsi" w:cstheme="minorHAnsi"/>
          <w:bCs/>
          <w:sz w:val="18"/>
          <w:szCs w:val="18"/>
        </w:rPr>
        <w:t>o</w:t>
      </w:r>
      <w:r w:rsidR="00E2796F" w:rsidRPr="00D5555F">
        <w:rPr>
          <w:rFonts w:asciiTheme="minorHAnsi" w:hAnsiTheme="minorHAnsi" w:cstheme="minorHAnsi"/>
          <w:bCs/>
          <w:sz w:val="18"/>
          <w:szCs w:val="18"/>
        </w:rPr>
        <w:t>rdine</w:t>
      </w:r>
      <w:r w:rsidRPr="00D5555F">
        <w:rPr>
          <w:rFonts w:asciiTheme="minorHAnsi" w:hAnsiTheme="minorHAnsi" w:cstheme="minorHAnsi"/>
          <w:bCs/>
          <w:sz w:val="18"/>
          <w:szCs w:val="18"/>
        </w:rPr>
        <w:t xml:space="preserve"> dei Medici di </w:t>
      </w:r>
      <w:r>
        <w:rPr>
          <w:rFonts w:asciiTheme="minorHAnsi" w:hAnsiTheme="minorHAnsi" w:cstheme="minorHAnsi"/>
          <w:bCs/>
          <w:sz w:val="18"/>
          <w:szCs w:val="18"/>
        </w:rPr>
        <w:t>Bologna</w:t>
      </w:r>
    </w:p>
    <w:p w14:paraId="37EF3FFF" w14:textId="0331A38B" w:rsidR="00CD5A6C" w:rsidRPr="00F05A09" w:rsidRDefault="00CD5A6C" w:rsidP="00CD5A6C">
      <w:pPr>
        <w:ind w:left="851" w:hanging="851"/>
        <w:jc w:val="both"/>
        <w:rPr>
          <w:rFonts w:asciiTheme="minorHAnsi" w:hAnsiTheme="minorHAnsi" w:cstheme="minorHAnsi"/>
          <w:sz w:val="18"/>
          <w:szCs w:val="18"/>
        </w:rPr>
      </w:pPr>
      <w:r w:rsidRPr="00F05A09">
        <w:rPr>
          <w:rFonts w:asciiTheme="minorHAnsi" w:hAnsiTheme="minorHAnsi" w:cstheme="minorHAnsi"/>
          <w:sz w:val="18"/>
          <w:szCs w:val="18"/>
        </w:rPr>
        <w:t>2023-</w:t>
      </w:r>
      <w:r w:rsidRPr="00F05A09">
        <w:rPr>
          <w:rFonts w:asciiTheme="minorHAnsi" w:hAnsiTheme="minorHAnsi" w:cstheme="minorHAnsi"/>
          <w:sz w:val="18"/>
          <w:szCs w:val="18"/>
        </w:rPr>
        <w:tab/>
        <w:t xml:space="preserve">Collegio di Dottorato Nazionale in Innovazione nella diagnosi, prevenzione e terapia delle infezioni a rischio epidemico-pandemico, </w:t>
      </w:r>
      <w:r w:rsidR="00E2796F" w:rsidRPr="00F05A09">
        <w:rPr>
          <w:rFonts w:asciiTheme="minorHAnsi" w:hAnsiTheme="minorHAnsi" w:cstheme="minorHAnsi"/>
          <w:sz w:val="18"/>
          <w:szCs w:val="18"/>
        </w:rPr>
        <w:t>Università</w:t>
      </w:r>
      <w:r w:rsidRPr="00F05A09">
        <w:rPr>
          <w:rFonts w:asciiTheme="minorHAnsi" w:hAnsiTheme="minorHAnsi" w:cstheme="minorHAnsi"/>
          <w:sz w:val="18"/>
          <w:szCs w:val="18"/>
        </w:rPr>
        <w:t xml:space="preserve"> di Siena, Siena, Italy.</w:t>
      </w:r>
    </w:p>
    <w:p w14:paraId="06824AD1" w14:textId="33FAA58F" w:rsidR="00CD5A6C" w:rsidRPr="00F05A09" w:rsidRDefault="00CD5A6C" w:rsidP="00CD5A6C">
      <w:pPr>
        <w:ind w:left="851" w:hanging="851"/>
        <w:jc w:val="both"/>
        <w:rPr>
          <w:rFonts w:asciiTheme="minorHAnsi" w:hAnsiTheme="minorHAnsi" w:cstheme="minorHAnsi"/>
          <w:sz w:val="18"/>
          <w:szCs w:val="18"/>
        </w:rPr>
      </w:pPr>
      <w:r w:rsidRPr="00F05A09">
        <w:rPr>
          <w:rFonts w:asciiTheme="minorHAnsi" w:hAnsiTheme="minorHAnsi" w:cstheme="minorHAnsi"/>
          <w:sz w:val="18"/>
          <w:szCs w:val="18"/>
        </w:rPr>
        <w:t>2022-</w:t>
      </w:r>
      <w:r w:rsidRPr="00F05A09">
        <w:rPr>
          <w:rFonts w:asciiTheme="minorHAnsi" w:hAnsiTheme="minorHAnsi" w:cstheme="minorHAnsi"/>
          <w:sz w:val="18"/>
          <w:szCs w:val="18"/>
        </w:rPr>
        <w:tab/>
      </w:r>
      <w:r w:rsidR="005870F8" w:rsidRPr="00F05A09">
        <w:rPr>
          <w:rFonts w:asciiTheme="minorHAnsi" w:hAnsiTheme="minorHAnsi" w:cstheme="minorHAnsi"/>
          <w:sz w:val="18"/>
          <w:szCs w:val="18"/>
        </w:rPr>
        <w:t xml:space="preserve">Collegio di Dottorato di </w:t>
      </w:r>
      <w:r w:rsidRPr="00F05A09">
        <w:rPr>
          <w:rFonts w:asciiTheme="minorHAnsi" w:hAnsiTheme="minorHAnsi" w:cstheme="minorHAnsi"/>
          <w:sz w:val="18"/>
          <w:szCs w:val="18"/>
        </w:rPr>
        <w:t xml:space="preserve">Dottorato in Biologia Cellulare e Molecolare, </w:t>
      </w:r>
      <w:r w:rsidR="00E2796F" w:rsidRPr="00F05A09">
        <w:rPr>
          <w:rFonts w:asciiTheme="minorHAnsi" w:hAnsiTheme="minorHAnsi" w:cstheme="minorHAnsi"/>
          <w:sz w:val="18"/>
          <w:szCs w:val="18"/>
        </w:rPr>
        <w:t>Università</w:t>
      </w:r>
      <w:r w:rsidRPr="00F05A09">
        <w:rPr>
          <w:rFonts w:asciiTheme="minorHAnsi" w:hAnsiTheme="minorHAnsi" w:cstheme="minorHAnsi"/>
          <w:sz w:val="18"/>
          <w:szCs w:val="18"/>
        </w:rPr>
        <w:t xml:space="preserve"> di Bologna, Bologna, Italy.</w:t>
      </w:r>
    </w:p>
    <w:p w14:paraId="2ACCEC72" w14:textId="3E71E46F" w:rsidR="005B6F4C" w:rsidRPr="001407D1" w:rsidRDefault="005B6F4C" w:rsidP="005B6F4C">
      <w:pPr>
        <w:ind w:left="851" w:hanging="85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sz w:val="18"/>
          <w:szCs w:val="18"/>
          <w:lang w:val="en-GB"/>
        </w:rPr>
        <w:t>2022</w:t>
      </w:r>
      <w:r>
        <w:rPr>
          <w:rFonts w:asciiTheme="minorHAnsi" w:hAnsiTheme="minorHAnsi" w:cstheme="minorHAnsi"/>
          <w:sz w:val="18"/>
          <w:szCs w:val="18"/>
          <w:lang w:val="en-GB"/>
        </w:rPr>
        <w:t>-</w:t>
      </w:r>
      <w:r w:rsidR="0015252B">
        <w:rPr>
          <w:rFonts w:asciiTheme="minorHAnsi" w:hAnsiTheme="minorHAnsi" w:cstheme="minorHAnsi"/>
          <w:sz w:val="18"/>
          <w:szCs w:val="18"/>
          <w:lang w:val="en-GB"/>
        </w:rPr>
        <w:t>25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ab/>
        <w:t>Steering group Italian Society of General Microbiology SIMGBM</w:t>
      </w:r>
    </w:p>
    <w:p w14:paraId="5EE2562C" w14:textId="77777777" w:rsidR="005B6F4C" w:rsidRPr="001407D1" w:rsidRDefault="005B6F4C" w:rsidP="005B6F4C">
      <w:pPr>
        <w:ind w:left="851" w:hanging="85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sz w:val="18"/>
          <w:szCs w:val="18"/>
          <w:lang w:val="en-GB"/>
        </w:rPr>
        <w:t>2019</w:t>
      </w:r>
      <w:r>
        <w:rPr>
          <w:rFonts w:asciiTheme="minorHAnsi" w:hAnsiTheme="minorHAnsi" w:cstheme="minorHAnsi"/>
          <w:sz w:val="18"/>
          <w:szCs w:val="18"/>
          <w:lang w:val="en-GB"/>
        </w:rPr>
        <w:t>-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ab/>
        <w:t>Fellow of the International Society of Antimicrobial Chemotherapy FISAC</w:t>
      </w:r>
    </w:p>
    <w:p w14:paraId="605AF441" w14:textId="0C0D4333" w:rsidR="005B6F4C" w:rsidRPr="001407D1" w:rsidRDefault="005B6F4C" w:rsidP="005B6F4C">
      <w:pPr>
        <w:ind w:left="851" w:hanging="85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sz w:val="18"/>
          <w:szCs w:val="18"/>
          <w:lang w:val="en-GB"/>
        </w:rPr>
        <w:t>2015</w:t>
      </w:r>
      <w:r>
        <w:rPr>
          <w:rFonts w:asciiTheme="minorHAnsi" w:hAnsiTheme="minorHAnsi" w:cstheme="minorHAnsi"/>
          <w:sz w:val="18"/>
          <w:szCs w:val="18"/>
          <w:lang w:val="en-GB"/>
        </w:rPr>
        <w:t>-</w:t>
      </w:r>
      <w:r w:rsidR="007A55C3">
        <w:rPr>
          <w:rFonts w:asciiTheme="minorHAnsi" w:hAnsiTheme="minorHAnsi" w:cstheme="minorHAnsi"/>
          <w:sz w:val="18"/>
          <w:szCs w:val="18"/>
          <w:lang w:val="en-GB"/>
        </w:rPr>
        <w:t>25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ab/>
        <w:t>Fellow of the UK Higher Education Academy FHEA</w:t>
      </w:r>
    </w:p>
    <w:p w14:paraId="289AC82C" w14:textId="77777777" w:rsidR="005B6F4C" w:rsidRPr="001407D1" w:rsidRDefault="005B6F4C" w:rsidP="005B6F4C">
      <w:pPr>
        <w:ind w:left="851" w:hanging="85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sz w:val="18"/>
          <w:szCs w:val="18"/>
          <w:lang w:val="en-GB"/>
        </w:rPr>
        <w:t>1994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ab/>
        <w:t>Specialisation Degree in Microbiology and Virology, University of Siena, Italy</w:t>
      </w:r>
    </w:p>
    <w:p w14:paraId="54FE146D" w14:textId="77777777" w:rsidR="005B6F4C" w:rsidRPr="001407D1" w:rsidRDefault="005B6F4C" w:rsidP="005B6F4C">
      <w:pPr>
        <w:ind w:left="851" w:hanging="85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sz w:val="18"/>
          <w:szCs w:val="18"/>
          <w:lang w:val="en-GB"/>
        </w:rPr>
        <w:t>1990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ab/>
        <w:t>Medical Degree, Medical School of the University of Verona, Italy</w:t>
      </w:r>
    </w:p>
    <w:p w14:paraId="0F3941E3" w14:textId="77777777" w:rsidR="00D5555F" w:rsidRPr="00F05A09" w:rsidRDefault="00D5555F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</w:p>
    <w:p w14:paraId="22A1505F" w14:textId="66650BA0" w:rsidR="00D5555F" w:rsidRPr="002802FA" w:rsidRDefault="00D5555F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/>
          <w:sz w:val="18"/>
          <w:szCs w:val="18"/>
        </w:rPr>
      </w:pPr>
      <w:bookmarkStart w:id="0" w:name="_Hlk85880634"/>
      <w:r w:rsidRPr="002802FA">
        <w:rPr>
          <w:rFonts w:asciiTheme="minorHAnsi" w:hAnsiTheme="minorHAnsi" w:cstheme="minorHAnsi"/>
          <w:b/>
          <w:sz w:val="18"/>
          <w:szCs w:val="18"/>
        </w:rPr>
        <w:t>FINANZIAMENTI (</w:t>
      </w:r>
      <w:r w:rsidR="0052048F" w:rsidRPr="002802FA">
        <w:rPr>
          <w:rFonts w:asciiTheme="minorHAnsi" w:hAnsiTheme="minorHAnsi" w:cstheme="minorHAnsi"/>
          <w:b/>
          <w:sz w:val="18"/>
          <w:szCs w:val="18"/>
        </w:rPr>
        <w:t>correnti</w:t>
      </w:r>
      <w:r w:rsidRPr="002802FA">
        <w:rPr>
          <w:rFonts w:asciiTheme="minorHAnsi" w:hAnsiTheme="minorHAnsi" w:cstheme="minorHAnsi"/>
          <w:b/>
          <w:sz w:val="18"/>
          <w:szCs w:val="18"/>
        </w:rPr>
        <w:t>)</w:t>
      </w:r>
    </w:p>
    <w:p w14:paraId="06D80D06" w14:textId="77777777" w:rsidR="005870F8" w:rsidRPr="002802FA" w:rsidRDefault="005870F8" w:rsidP="005870F8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802FA">
        <w:rPr>
          <w:rFonts w:asciiTheme="minorHAnsi" w:hAnsiTheme="minorHAnsi" w:cstheme="minorHAnsi"/>
          <w:bCs/>
          <w:sz w:val="18"/>
          <w:szCs w:val="18"/>
        </w:rPr>
        <w:t>IT</w:t>
      </w:r>
    </w:p>
    <w:p w14:paraId="3696FB0C" w14:textId="40479064" w:rsidR="005957F1" w:rsidRDefault="00A172C0" w:rsidP="005870F8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802FA"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="005957F1">
        <w:rPr>
          <w:rFonts w:asciiTheme="minorHAnsi" w:hAnsiTheme="minorHAnsi" w:cstheme="minorHAnsi"/>
          <w:bCs/>
          <w:sz w:val="18"/>
          <w:szCs w:val="18"/>
        </w:rPr>
        <w:t>2025-26</w:t>
      </w:r>
      <w:r w:rsidR="005957F1">
        <w:rPr>
          <w:rFonts w:asciiTheme="minorHAnsi" w:hAnsiTheme="minorHAnsi" w:cstheme="minorHAnsi"/>
          <w:bCs/>
          <w:sz w:val="18"/>
          <w:szCs w:val="18"/>
        </w:rPr>
        <w:tab/>
        <w:t xml:space="preserve">Human Technopole grant </w:t>
      </w:r>
      <w:r w:rsidR="006B5044" w:rsidRPr="006B5044">
        <w:rPr>
          <w:rFonts w:asciiTheme="minorHAnsi" w:hAnsiTheme="minorHAnsi" w:cstheme="minorHAnsi"/>
          <w:bCs/>
          <w:sz w:val="18"/>
          <w:szCs w:val="18"/>
        </w:rPr>
        <w:t>25-G-ROUND-1</w:t>
      </w:r>
      <w:r w:rsidR="006B5044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="006B5044" w:rsidRPr="006B5044">
        <w:rPr>
          <w:rFonts w:asciiTheme="minorHAnsi" w:hAnsiTheme="minorHAnsi" w:cstheme="minorHAnsi"/>
          <w:bCs/>
          <w:sz w:val="18"/>
          <w:szCs w:val="18"/>
        </w:rPr>
        <w:t>2068360</w:t>
      </w:r>
      <w:r w:rsidR="006B5044">
        <w:rPr>
          <w:rFonts w:asciiTheme="minorHAnsi" w:hAnsiTheme="minorHAnsi" w:cstheme="minorHAnsi"/>
          <w:bCs/>
          <w:sz w:val="18"/>
          <w:szCs w:val="18"/>
        </w:rPr>
        <w:t>. Spatial sequencing</w:t>
      </w:r>
      <w:r w:rsidR="00E22EA6">
        <w:rPr>
          <w:rFonts w:asciiTheme="minorHAnsi" w:hAnsiTheme="minorHAnsi" w:cstheme="minorHAnsi"/>
          <w:bCs/>
          <w:sz w:val="18"/>
          <w:szCs w:val="18"/>
        </w:rPr>
        <w:t xml:space="preserve"> o</w:t>
      </w:r>
      <w:r w:rsidR="009344B6">
        <w:rPr>
          <w:rFonts w:asciiTheme="minorHAnsi" w:hAnsiTheme="minorHAnsi" w:cstheme="minorHAnsi"/>
          <w:bCs/>
          <w:sz w:val="18"/>
          <w:szCs w:val="18"/>
        </w:rPr>
        <w:t>f</w:t>
      </w:r>
      <w:r w:rsidR="00E22EA6">
        <w:rPr>
          <w:rFonts w:asciiTheme="minorHAnsi" w:hAnsiTheme="minorHAnsi" w:cstheme="minorHAnsi"/>
          <w:bCs/>
          <w:sz w:val="18"/>
          <w:szCs w:val="18"/>
        </w:rPr>
        <w:t xml:space="preserve"> perfused spleen. PI</w:t>
      </w:r>
    </w:p>
    <w:p w14:paraId="7E76047E" w14:textId="33412A15" w:rsidR="005C22FC" w:rsidRDefault="005957F1" w:rsidP="005870F8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="00A172C0" w:rsidRPr="002802FA">
        <w:rPr>
          <w:rFonts w:asciiTheme="minorHAnsi" w:hAnsiTheme="minorHAnsi" w:cstheme="minorHAnsi"/>
          <w:bCs/>
          <w:sz w:val="18"/>
          <w:szCs w:val="18"/>
        </w:rPr>
        <w:t>202</w:t>
      </w:r>
      <w:r w:rsidR="003143A0">
        <w:rPr>
          <w:rFonts w:asciiTheme="minorHAnsi" w:hAnsiTheme="minorHAnsi" w:cstheme="minorHAnsi"/>
          <w:bCs/>
          <w:sz w:val="18"/>
          <w:szCs w:val="18"/>
        </w:rPr>
        <w:t>4</w:t>
      </w:r>
      <w:r w:rsidR="00A172C0" w:rsidRPr="002802FA">
        <w:rPr>
          <w:rFonts w:asciiTheme="minorHAnsi" w:hAnsiTheme="minorHAnsi" w:cstheme="minorHAnsi"/>
          <w:bCs/>
          <w:sz w:val="18"/>
          <w:szCs w:val="18"/>
        </w:rPr>
        <w:t>-2</w:t>
      </w:r>
      <w:r w:rsidR="001841A8" w:rsidRPr="002802FA">
        <w:rPr>
          <w:rFonts w:asciiTheme="minorHAnsi" w:hAnsiTheme="minorHAnsi" w:cstheme="minorHAnsi"/>
          <w:bCs/>
          <w:sz w:val="18"/>
          <w:szCs w:val="18"/>
        </w:rPr>
        <w:t>8</w:t>
      </w:r>
      <w:r w:rsidR="00A172C0" w:rsidRPr="002802FA">
        <w:rPr>
          <w:rFonts w:asciiTheme="minorHAnsi" w:hAnsiTheme="minorHAnsi" w:cstheme="minorHAnsi"/>
          <w:bCs/>
          <w:sz w:val="18"/>
          <w:szCs w:val="18"/>
        </w:rPr>
        <w:t xml:space="preserve">    EU grant </w:t>
      </w:r>
      <w:r w:rsidR="008D172C" w:rsidRPr="002802FA">
        <w:rPr>
          <w:rFonts w:asciiTheme="minorHAnsi" w:hAnsiTheme="minorHAnsi" w:cstheme="minorHAnsi"/>
          <w:bCs/>
          <w:sz w:val="18"/>
          <w:szCs w:val="18"/>
        </w:rPr>
        <w:t>GAP</w:t>
      </w:r>
      <w:r w:rsidR="00A172C0" w:rsidRPr="002802FA">
        <w:rPr>
          <w:rFonts w:asciiTheme="minorHAnsi" w:hAnsiTheme="minorHAnsi" w:cstheme="minorHAnsi"/>
          <w:bCs/>
          <w:sz w:val="18"/>
          <w:szCs w:val="18"/>
        </w:rPr>
        <w:t xml:space="preserve">–101186900 </w:t>
      </w:r>
      <w:r w:rsidR="008D172C" w:rsidRPr="002802FA">
        <w:rPr>
          <w:rFonts w:asciiTheme="minorHAnsi" w:hAnsiTheme="minorHAnsi" w:cstheme="minorHAnsi"/>
          <w:bCs/>
          <w:sz w:val="18"/>
          <w:szCs w:val="18"/>
        </w:rPr>
        <w:t xml:space="preserve">BactEradiX. </w:t>
      </w:r>
      <w:r w:rsidR="008D172C">
        <w:rPr>
          <w:rFonts w:asciiTheme="minorHAnsi" w:hAnsiTheme="minorHAnsi" w:cstheme="minorHAnsi"/>
          <w:bCs/>
          <w:sz w:val="18"/>
          <w:szCs w:val="18"/>
          <w:lang w:val="en-US"/>
        </w:rPr>
        <w:t>Col</w:t>
      </w:r>
      <w:r w:rsidR="00BC01AF">
        <w:rPr>
          <w:rFonts w:asciiTheme="minorHAnsi" w:hAnsiTheme="minorHAnsi" w:cstheme="minorHAnsi"/>
          <w:bCs/>
          <w:sz w:val="18"/>
          <w:szCs w:val="18"/>
          <w:lang w:val="en-US"/>
        </w:rPr>
        <w:t>l</w:t>
      </w:r>
      <w:r w:rsidR="005C22FC">
        <w:rPr>
          <w:rFonts w:asciiTheme="minorHAnsi" w:hAnsiTheme="minorHAnsi" w:cstheme="minorHAnsi"/>
          <w:bCs/>
          <w:sz w:val="18"/>
          <w:szCs w:val="18"/>
          <w:lang w:val="en-US"/>
        </w:rPr>
        <w:t>.</w:t>
      </w:r>
    </w:p>
    <w:p w14:paraId="2DF19AF3" w14:textId="09F27388" w:rsidR="005870F8" w:rsidRPr="00F05A09" w:rsidRDefault="005870F8" w:rsidP="005870F8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2024-26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ab/>
        <w:t xml:space="preserve">GSK Contract Research </w:t>
      </w:r>
      <w:r w:rsidR="00FC62AC" w:rsidRPr="00FC62AC">
        <w:rPr>
          <w:rFonts w:asciiTheme="minorHAnsi" w:hAnsiTheme="minorHAnsi" w:cstheme="minorHAnsi"/>
          <w:bCs/>
          <w:sz w:val="18"/>
          <w:szCs w:val="18"/>
          <w:lang w:val="en-US"/>
        </w:rPr>
        <w:t>14/2024</w:t>
      </w:r>
      <w:r w:rsidR="00FC62AC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. 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>In vivo models for pathogen research</w:t>
      </w:r>
      <w:r w:rsidR="005C22FC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2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>. PI.</w:t>
      </w:r>
    </w:p>
    <w:p w14:paraId="28D22E1A" w14:textId="77777777" w:rsidR="005870F8" w:rsidRPr="00F05A09" w:rsidRDefault="005870F8" w:rsidP="005870F8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2024-27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ab/>
        <w:t xml:space="preserve">EU grant GAP-101131231 AMRAMR. PI   </w:t>
      </w:r>
    </w:p>
    <w:p w14:paraId="210CD887" w14:textId="7610135C" w:rsidR="005C22FC" w:rsidRPr="00F05A09" w:rsidRDefault="005C22FC" w:rsidP="005C22FC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202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3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>-2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5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ab/>
        <w:t xml:space="preserve">GSK Contract Research </w:t>
      </w:r>
      <w:r w:rsidR="007A7A47" w:rsidRPr="007A7A47">
        <w:rPr>
          <w:rFonts w:asciiTheme="minorHAnsi" w:hAnsiTheme="minorHAnsi" w:cstheme="minorHAnsi"/>
          <w:bCs/>
          <w:sz w:val="18"/>
          <w:szCs w:val="18"/>
          <w:lang w:val="en-US"/>
        </w:rPr>
        <w:t>83/2023</w:t>
      </w:r>
      <w:r w:rsidR="007A7A47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. 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>In vivo models for pathogen research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1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>. PI.</w:t>
      </w:r>
    </w:p>
    <w:p w14:paraId="1CEB2DA5" w14:textId="77777777" w:rsidR="007C1731" w:rsidRPr="00F05A09" w:rsidRDefault="007C1731" w:rsidP="007C1731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2023-25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ab/>
        <w:t xml:space="preserve">PRIN PNRR grant P2022M8KYE. The innate immune reaction to invasive infection in human organs. PI. </w:t>
      </w:r>
    </w:p>
    <w:p w14:paraId="223F5C69" w14:textId="77777777" w:rsidR="005870F8" w:rsidRDefault="005870F8" w:rsidP="005870F8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2023-26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ab/>
        <w:t xml:space="preserve">Cystic Fibrosis Foundation FFC grant FFC#13/2023. Aptides for the prevention of Pseudomonas infections. </w:t>
      </w:r>
      <w:r>
        <w:rPr>
          <w:rFonts w:asciiTheme="minorHAnsi" w:hAnsiTheme="minorHAnsi" w:cstheme="minorHAnsi"/>
          <w:bCs/>
          <w:sz w:val="18"/>
          <w:szCs w:val="18"/>
        </w:rPr>
        <w:t>CoI.</w:t>
      </w:r>
    </w:p>
    <w:p w14:paraId="73C8EE20" w14:textId="77777777" w:rsidR="005870F8" w:rsidRPr="001407D1" w:rsidRDefault="005870F8" w:rsidP="005870F8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1407D1">
        <w:rPr>
          <w:rFonts w:asciiTheme="minorHAnsi" w:hAnsiTheme="minorHAnsi" w:cstheme="minorHAnsi"/>
          <w:bCs/>
          <w:sz w:val="18"/>
          <w:szCs w:val="18"/>
        </w:rPr>
        <w:t xml:space="preserve">  2023-26   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1407D1">
        <w:rPr>
          <w:rFonts w:asciiTheme="minorHAnsi" w:hAnsiTheme="minorHAnsi" w:cstheme="minorHAnsi"/>
          <w:bCs/>
          <w:sz w:val="18"/>
          <w:szCs w:val="18"/>
        </w:rPr>
        <w:t>Ricerca Finalizzata RF-2021-12375437. RNA vaccine for S. pneumoniae and MTB. CoI.</w:t>
      </w:r>
    </w:p>
    <w:p w14:paraId="7E64347D" w14:textId="77777777" w:rsidR="005870F8" w:rsidRPr="00F05A09" w:rsidRDefault="005870F8" w:rsidP="005870F8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1407D1"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>2022-25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ab/>
        <w:t>EU grant PNRR PE13 INF-ACT PE00000007. Emerging Infectious Diseases. CoI</w:t>
      </w:r>
    </w:p>
    <w:p w14:paraId="653E8AC8" w14:textId="77777777" w:rsidR="005870F8" w:rsidRPr="00F05A09" w:rsidRDefault="005870F8" w:rsidP="005870F8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2022-25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ab/>
        <w:t xml:space="preserve">PRIN 2020 grant 202089LLEH. </w:t>
      </w:r>
      <w:r w:rsidRPr="001407D1">
        <w:rPr>
          <w:rFonts w:asciiTheme="minorHAnsi" w:eastAsiaTheme="minorHAnsi" w:hAnsiTheme="minorHAnsi" w:cstheme="minorHAnsi"/>
          <w:sz w:val="18"/>
          <w:szCs w:val="18"/>
          <w:lang w:val="en-GB" w:eastAsia="en-US"/>
        </w:rPr>
        <w:t>The CoDiCo (</w:t>
      </w:r>
      <w:r w:rsidRPr="001407D1">
        <w:rPr>
          <w:rFonts w:asciiTheme="minorHAnsi" w:eastAsiaTheme="minorHAnsi" w:hAnsiTheme="minorHAnsi" w:cstheme="minorHAnsi"/>
          <w:sz w:val="18"/>
          <w:szCs w:val="18"/>
          <w:u w:val="single"/>
          <w:lang w:val="en-GB" w:eastAsia="en-US"/>
        </w:rPr>
        <w:t>co</w:t>
      </w:r>
      <w:r w:rsidRPr="001407D1">
        <w:rPr>
          <w:rFonts w:asciiTheme="minorHAnsi" w:eastAsiaTheme="minorHAnsi" w:hAnsiTheme="minorHAnsi" w:cstheme="minorHAnsi"/>
          <w:sz w:val="18"/>
          <w:szCs w:val="18"/>
          <w:lang w:val="en-GB" w:eastAsia="en-US"/>
        </w:rPr>
        <w:t xml:space="preserve">lonisation to </w:t>
      </w:r>
      <w:r w:rsidRPr="001407D1">
        <w:rPr>
          <w:rFonts w:asciiTheme="minorHAnsi" w:eastAsiaTheme="minorHAnsi" w:hAnsiTheme="minorHAnsi" w:cstheme="minorHAnsi"/>
          <w:sz w:val="18"/>
          <w:szCs w:val="18"/>
          <w:u w:val="single"/>
          <w:lang w:val="en-GB" w:eastAsia="en-US"/>
        </w:rPr>
        <w:t>di</w:t>
      </w:r>
      <w:r w:rsidRPr="001407D1">
        <w:rPr>
          <w:rFonts w:asciiTheme="minorHAnsi" w:eastAsiaTheme="minorHAnsi" w:hAnsiTheme="minorHAnsi" w:cstheme="minorHAnsi"/>
          <w:sz w:val="18"/>
          <w:szCs w:val="18"/>
          <w:lang w:val="en-GB" w:eastAsia="en-US"/>
        </w:rPr>
        <w:t xml:space="preserve">sease </w:t>
      </w:r>
      <w:r w:rsidRPr="001407D1">
        <w:rPr>
          <w:rFonts w:asciiTheme="minorHAnsi" w:eastAsiaTheme="minorHAnsi" w:hAnsiTheme="minorHAnsi" w:cstheme="minorHAnsi"/>
          <w:sz w:val="18"/>
          <w:szCs w:val="18"/>
          <w:u w:val="single"/>
          <w:lang w:val="en-GB" w:eastAsia="en-US"/>
        </w:rPr>
        <w:t>co</w:t>
      </w:r>
      <w:r w:rsidRPr="001407D1">
        <w:rPr>
          <w:rFonts w:asciiTheme="minorHAnsi" w:eastAsiaTheme="minorHAnsi" w:hAnsiTheme="minorHAnsi" w:cstheme="minorHAnsi"/>
          <w:sz w:val="18"/>
          <w:szCs w:val="18"/>
          <w:lang w:val="en-GB" w:eastAsia="en-US"/>
        </w:rPr>
        <w:t xml:space="preserve">ncepts) project. 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>PI.</w:t>
      </w:r>
    </w:p>
    <w:bookmarkEnd w:id="0"/>
    <w:p w14:paraId="4E9A2C91" w14:textId="77777777" w:rsidR="00D5555F" w:rsidRPr="00F05A09" w:rsidRDefault="00D5555F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</w:p>
    <w:p w14:paraId="0BAC8D26" w14:textId="77777777" w:rsidR="00D5555F" w:rsidRPr="00F05A09" w:rsidRDefault="00D5555F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F05A09">
        <w:rPr>
          <w:rFonts w:asciiTheme="minorHAnsi" w:hAnsiTheme="minorHAnsi" w:cstheme="minorHAnsi"/>
          <w:b/>
          <w:sz w:val="18"/>
          <w:szCs w:val="18"/>
          <w:lang w:val="en-US"/>
        </w:rPr>
        <w:t>TRIAL CLINICI:</w:t>
      </w:r>
    </w:p>
    <w:p w14:paraId="69C956AA" w14:textId="1F735100" w:rsidR="000D6A04" w:rsidRDefault="000D6A04" w:rsidP="005870F8">
      <w:pPr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r>
        <w:rPr>
          <w:rFonts w:asciiTheme="minorHAnsi" w:hAnsiTheme="minorHAnsi" w:cstheme="minorHAnsi"/>
          <w:bCs/>
          <w:sz w:val="18"/>
          <w:szCs w:val="18"/>
          <w:lang w:val="en-GB"/>
        </w:rPr>
        <w:t>2023-26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ab/>
        <w:t>MOS</w:t>
      </w:r>
      <w:r w:rsidR="005E3E08">
        <w:rPr>
          <w:rFonts w:asciiTheme="minorHAnsi" w:hAnsiTheme="minorHAnsi" w:cstheme="minorHAnsi"/>
          <w:bCs/>
          <w:sz w:val="18"/>
          <w:szCs w:val="18"/>
          <w:lang w:val="en-GB"/>
        </w:rPr>
        <w:t>I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 xml:space="preserve">E, </w:t>
      </w:r>
      <w:r w:rsidRPr="000D6A04">
        <w:rPr>
          <w:rFonts w:asciiTheme="minorHAnsi" w:hAnsiTheme="minorHAnsi" w:cstheme="minorHAnsi"/>
          <w:bCs/>
          <w:sz w:val="18"/>
          <w:szCs w:val="18"/>
          <w:lang w:val="en-GB"/>
        </w:rPr>
        <w:t>CE-AVEC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>:</w:t>
      </w:r>
      <w:r w:rsidRPr="000D6A04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668/2023/Sper/AOUBo 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 xml:space="preserve">of </w:t>
      </w:r>
      <w:r w:rsidRPr="000D6A04">
        <w:rPr>
          <w:rFonts w:asciiTheme="minorHAnsi" w:hAnsiTheme="minorHAnsi" w:cstheme="minorHAnsi"/>
          <w:bCs/>
          <w:sz w:val="18"/>
          <w:szCs w:val="18"/>
          <w:lang w:val="en-GB"/>
        </w:rPr>
        <w:t>19/10/2023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>. End date 18/10/2026. Scientific responsible.</w:t>
      </w:r>
    </w:p>
    <w:p w14:paraId="0943F706" w14:textId="30BA2DCC" w:rsidR="005870F8" w:rsidRPr="00E57782" w:rsidRDefault="005870F8" w:rsidP="005870F8">
      <w:pPr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r w:rsidRPr="00E57782">
        <w:rPr>
          <w:rFonts w:asciiTheme="minorHAnsi" w:hAnsiTheme="minorHAnsi" w:cstheme="minorHAnsi"/>
          <w:bCs/>
          <w:sz w:val="18"/>
          <w:szCs w:val="18"/>
          <w:lang w:val="en-GB"/>
        </w:rPr>
        <w:t>2021-2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>5</w:t>
      </w:r>
      <w:r w:rsidRPr="00E57782">
        <w:rPr>
          <w:rFonts w:asciiTheme="minorHAnsi" w:hAnsiTheme="minorHAnsi" w:cstheme="minorHAnsi"/>
          <w:bCs/>
          <w:sz w:val="18"/>
          <w:szCs w:val="18"/>
          <w:lang w:val="en-GB"/>
        </w:rPr>
        <w:tab/>
        <w:t xml:space="preserve">TIMOLD, </w:t>
      </w:r>
      <w:r w:rsidRPr="0092041F">
        <w:rPr>
          <w:rFonts w:asciiTheme="minorHAnsi" w:hAnsiTheme="minorHAnsi" w:cstheme="minorHAnsi"/>
          <w:sz w:val="18"/>
          <w:szCs w:val="18"/>
          <w:lang w:val="en-GB"/>
        </w:rPr>
        <w:t xml:space="preserve">ClinicalTrials.gov </w:t>
      </w:r>
      <w:r w:rsidRPr="00BE67E1">
        <w:rPr>
          <w:rFonts w:asciiTheme="minorHAnsi" w:hAnsiTheme="minorHAnsi" w:cstheme="minorHAnsi"/>
          <w:sz w:val="18"/>
          <w:szCs w:val="18"/>
          <w:lang w:val="en-GB"/>
        </w:rPr>
        <w:t>NCT05255042</w:t>
      </w:r>
      <w:r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Pr="00E57782">
        <w:rPr>
          <w:rFonts w:asciiTheme="minorHAnsi" w:hAnsiTheme="minorHAnsi" w:cstheme="minorHAnsi"/>
          <w:bCs/>
          <w:sz w:val="18"/>
          <w:szCs w:val="18"/>
          <w:lang w:val="en-GB"/>
        </w:rPr>
        <w:t>REC: 21/PR/0287,</w:t>
      </w:r>
      <w:r w:rsidRPr="00F05A09">
        <w:rPr>
          <w:rFonts w:asciiTheme="minorHAnsi" w:hAnsiTheme="minorHAnsi" w:cstheme="minorHAnsi"/>
          <w:color w:val="000000"/>
          <w:sz w:val="18"/>
          <w:szCs w:val="18"/>
          <w:lang w:val="en-US" w:eastAsia="en-GB"/>
        </w:rPr>
        <w:t xml:space="preserve"> IRAS 293486.</w:t>
      </w:r>
      <w:r w:rsidRPr="00E57782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>End date: 3</w:t>
      </w:r>
      <w:r w:rsidR="0090018B">
        <w:rPr>
          <w:rFonts w:asciiTheme="minorHAnsi" w:hAnsiTheme="minorHAnsi" w:cstheme="minorHAnsi"/>
          <w:bCs/>
          <w:sz w:val="18"/>
          <w:szCs w:val="18"/>
          <w:lang w:val="en-GB"/>
        </w:rPr>
        <w:t>0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>/</w:t>
      </w:r>
      <w:r w:rsidR="0090018B">
        <w:rPr>
          <w:rFonts w:asciiTheme="minorHAnsi" w:hAnsiTheme="minorHAnsi" w:cstheme="minorHAnsi"/>
          <w:bCs/>
          <w:sz w:val="18"/>
          <w:szCs w:val="18"/>
          <w:lang w:val="en-GB"/>
        </w:rPr>
        <w:t>06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>/2025. C</w:t>
      </w:r>
      <w:r w:rsidR="000D6A04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hief 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>I</w:t>
      </w:r>
      <w:r w:rsidR="000D6A04">
        <w:rPr>
          <w:rFonts w:asciiTheme="minorHAnsi" w:hAnsiTheme="minorHAnsi" w:cstheme="minorHAnsi"/>
          <w:bCs/>
          <w:sz w:val="18"/>
          <w:szCs w:val="18"/>
          <w:lang w:val="en-GB"/>
        </w:rPr>
        <w:t>nvest.</w:t>
      </w:r>
    </w:p>
    <w:p w14:paraId="0F68625F" w14:textId="50F97A5B" w:rsidR="005870F8" w:rsidRPr="00550E6B" w:rsidRDefault="005870F8" w:rsidP="005870F8">
      <w:pPr>
        <w:ind w:left="851" w:hanging="851"/>
        <w:rPr>
          <w:rFonts w:asciiTheme="minorHAnsi" w:hAnsiTheme="minorHAnsi" w:cstheme="minorHAnsi"/>
          <w:sz w:val="18"/>
          <w:szCs w:val="18"/>
          <w:lang w:val="en-GB"/>
        </w:rPr>
      </w:pPr>
      <w:r w:rsidRPr="00550E6B">
        <w:rPr>
          <w:rFonts w:asciiTheme="minorHAnsi" w:hAnsiTheme="minorHAnsi" w:cstheme="minorHAnsi"/>
          <w:sz w:val="18"/>
          <w:szCs w:val="18"/>
          <w:lang w:val="en-GB"/>
        </w:rPr>
        <w:t>2018-2</w:t>
      </w:r>
      <w:r>
        <w:rPr>
          <w:rFonts w:asciiTheme="minorHAnsi" w:hAnsiTheme="minorHAnsi" w:cstheme="minorHAnsi"/>
          <w:sz w:val="18"/>
          <w:szCs w:val="18"/>
          <w:lang w:val="en-GB"/>
        </w:rPr>
        <w:t>5</w:t>
      </w:r>
      <w:r w:rsidRPr="00550E6B">
        <w:rPr>
          <w:rFonts w:asciiTheme="minorHAnsi" w:hAnsiTheme="minorHAnsi" w:cstheme="minorHAnsi"/>
          <w:sz w:val="18"/>
          <w:szCs w:val="18"/>
          <w:lang w:val="en-GB"/>
        </w:rPr>
        <w:tab/>
        <w:t xml:space="preserve">TIMID, </w:t>
      </w:r>
      <w:r w:rsidRPr="0092041F">
        <w:rPr>
          <w:rFonts w:asciiTheme="minorHAnsi" w:hAnsiTheme="minorHAnsi" w:cstheme="minorHAnsi"/>
          <w:sz w:val="18"/>
          <w:szCs w:val="18"/>
          <w:lang w:val="en-GB"/>
        </w:rPr>
        <w:t>ClinicalTrials.gov NCT04620824</w:t>
      </w:r>
      <w:r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Pr="00550E6B">
        <w:rPr>
          <w:rFonts w:asciiTheme="minorHAnsi" w:hAnsiTheme="minorHAnsi" w:cstheme="minorHAnsi"/>
          <w:sz w:val="18"/>
          <w:szCs w:val="18"/>
          <w:lang w:val="en-GB"/>
        </w:rPr>
        <w:t xml:space="preserve">REC 18/EM/0057, IRAS 219992, End date: </w:t>
      </w:r>
      <w:r w:rsidR="0090018B">
        <w:rPr>
          <w:rFonts w:asciiTheme="minorHAnsi" w:hAnsiTheme="minorHAnsi" w:cstheme="minorHAnsi"/>
          <w:bCs/>
          <w:sz w:val="18"/>
          <w:szCs w:val="18"/>
          <w:lang w:val="en-GB"/>
        </w:rPr>
        <w:t>30/06</w:t>
      </w:r>
      <w:r w:rsidRPr="00550E6B">
        <w:rPr>
          <w:rFonts w:asciiTheme="minorHAnsi" w:hAnsiTheme="minorHAnsi" w:cstheme="minorHAnsi"/>
          <w:sz w:val="18"/>
          <w:szCs w:val="18"/>
          <w:lang w:val="en-GB"/>
        </w:rPr>
        <w:t>/202</w:t>
      </w:r>
      <w:r>
        <w:rPr>
          <w:rFonts w:asciiTheme="minorHAnsi" w:hAnsiTheme="minorHAnsi" w:cstheme="minorHAnsi"/>
          <w:sz w:val="18"/>
          <w:szCs w:val="18"/>
          <w:lang w:val="en-GB"/>
        </w:rPr>
        <w:t>5</w:t>
      </w:r>
      <w:r w:rsidRPr="00550E6B">
        <w:rPr>
          <w:rFonts w:asciiTheme="minorHAnsi" w:hAnsiTheme="minorHAnsi" w:cstheme="minorHAnsi"/>
          <w:sz w:val="18"/>
          <w:szCs w:val="18"/>
          <w:lang w:val="en-GB"/>
        </w:rPr>
        <w:t xml:space="preserve">. </w:t>
      </w:r>
      <w:r w:rsidR="000D6A04">
        <w:rPr>
          <w:rFonts w:asciiTheme="minorHAnsi" w:hAnsiTheme="minorHAnsi" w:cstheme="minorHAnsi"/>
          <w:bCs/>
          <w:sz w:val="18"/>
          <w:szCs w:val="18"/>
          <w:lang w:val="en-GB"/>
        </w:rPr>
        <w:t>Chief Invest.</w:t>
      </w:r>
    </w:p>
    <w:p w14:paraId="6E986624" w14:textId="0B00B44E" w:rsidR="00BC2F1D" w:rsidRDefault="00BC2F1D" w:rsidP="00BC2F1D">
      <w:pPr>
        <w:ind w:left="851" w:hanging="85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550E6B">
        <w:rPr>
          <w:rFonts w:asciiTheme="minorHAnsi" w:hAnsiTheme="minorHAnsi" w:cstheme="minorHAnsi"/>
          <w:sz w:val="18"/>
          <w:szCs w:val="18"/>
          <w:lang w:val="en-GB"/>
        </w:rPr>
        <w:t>2019-</w:t>
      </w:r>
      <w:r>
        <w:rPr>
          <w:rFonts w:asciiTheme="minorHAnsi" w:hAnsiTheme="minorHAnsi" w:cstheme="minorHAnsi"/>
          <w:sz w:val="18"/>
          <w:szCs w:val="18"/>
          <w:lang w:val="en-GB"/>
        </w:rPr>
        <w:t>21</w:t>
      </w:r>
      <w:r w:rsidRPr="00550E6B">
        <w:rPr>
          <w:rFonts w:asciiTheme="minorHAnsi" w:hAnsiTheme="minorHAnsi" w:cstheme="minorHAnsi"/>
          <w:sz w:val="18"/>
          <w:szCs w:val="18"/>
          <w:lang w:val="en-GB"/>
        </w:rPr>
        <w:tab/>
        <w:t xml:space="preserve">Pollution and Health (PHN), </w:t>
      </w:r>
      <w:bookmarkStart w:id="1" w:name="_Hlk48558134"/>
      <w:r w:rsidRPr="00550E6B">
        <w:rPr>
          <w:rFonts w:asciiTheme="minorHAnsi" w:hAnsiTheme="minorHAnsi" w:cstheme="minorHAnsi"/>
          <w:sz w:val="18"/>
          <w:szCs w:val="18"/>
          <w:lang w:val="en-GB"/>
        </w:rPr>
        <w:t>REC 19/NW/0584</w:t>
      </w:r>
      <w:bookmarkEnd w:id="1"/>
      <w:r w:rsidRPr="00550E6B">
        <w:rPr>
          <w:rFonts w:asciiTheme="minorHAnsi" w:hAnsiTheme="minorHAnsi" w:cstheme="minorHAnsi"/>
          <w:sz w:val="18"/>
          <w:szCs w:val="18"/>
          <w:lang w:val="en-GB"/>
        </w:rPr>
        <w:t xml:space="preserve">, IRAS 264311, End date: </w:t>
      </w:r>
      <w:r>
        <w:rPr>
          <w:rFonts w:asciiTheme="minorHAnsi" w:hAnsiTheme="minorHAnsi" w:cstheme="minorHAnsi"/>
          <w:sz w:val="18"/>
          <w:szCs w:val="18"/>
          <w:lang w:val="en-GB"/>
        </w:rPr>
        <w:t>31</w:t>
      </w:r>
      <w:r w:rsidRPr="00550E6B">
        <w:rPr>
          <w:rFonts w:asciiTheme="minorHAnsi" w:hAnsiTheme="minorHAnsi" w:cstheme="minorHAnsi"/>
          <w:sz w:val="18"/>
          <w:szCs w:val="18"/>
          <w:lang w:val="en-GB"/>
        </w:rPr>
        <w:t>/0</w:t>
      </w:r>
      <w:r>
        <w:rPr>
          <w:rFonts w:asciiTheme="minorHAnsi" w:hAnsiTheme="minorHAnsi" w:cstheme="minorHAnsi"/>
          <w:sz w:val="18"/>
          <w:szCs w:val="18"/>
          <w:lang w:val="en-GB"/>
        </w:rPr>
        <w:t>8</w:t>
      </w:r>
      <w:r w:rsidRPr="00550E6B">
        <w:rPr>
          <w:rFonts w:asciiTheme="minorHAnsi" w:hAnsiTheme="minorHAnsi" w:cstheme="minorHAnsi"/>
          <w:sz w:val="18"/>
          <w:szCs w:val="18"/>
          <w:lang w:val="en-GB"/>
        </w:rPr>
        <w:t>/202</w:t>
      </w:r>
      <w:r>
        <w:rPr>
          <w:rFonts w:asciiTheme="minorHAnsi" w:hAnsiTheme="minorHAnsi" w:cstheme="minorHAnsi"/>
          <w:sz w:val="18"/>
          <w:szCs w:val="18"/>
          <w:lang w:val="en-GB"/>
        </w:rPr>
        <w:t>1</w:t>
      </w:r>
      <w:r w:rsidRPr="00550E6B">
        <w:rPr>
          <w:rFonts w:asciiTheme="minorHAnsi" w:hAnsiTheme="minorHAnsi" w:cstheme="minorHAnsi"/>
          <w:sz w:val="18"/>
          <w:szCs w:val="18"/>
          <w:lang w:val="en-GB"/>
        </w:rPr>
        <w:t xml:space="preserve">. </w:t>
      </w:r>
      <w:r w:rsidR="000D6A04">
        <w:rPr>
          <w:rFonts w:asciiTheme="minorHAnsi" w:hAnsiTheme="minorHAnsi" w:cstheme="minorHAnsi"/>
          <w:bCs/>
          <w:sz w:val="18"/>
          <w:szCs w:val="18"/>
          <w:lang w:val="en-GB"/>
        </w:rPr>
        <w:t>Chief Invest.</w:t>
      </w:r>
    </w:p>
    <w:p w14:paraId="19D5150E" w14:textId="77777777" w:rsidR="00D5555F" w:rsidRPr="00F05A09" w:rsidRDefault="00D5555F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</w:p>
    <w:p w14:paraId="1E958AF0" w14:textId="77777777" w:rsidR="00D5555F" w:rsidRPr="00F05A09" w:rsidRDefault="00D5555F" w:rsidP="00DA48D0">
      <w:pPr>
        <w:pStyle w:val="Paragrafoelenco"/>
        <w:ind w:left="851" w:hanging="851"/>
        <w:jc w:val="both"/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F05A09">
        <w:rPr>
          <w:rFonts w:asciiTheme="minorHAnsi" w:hAnsiTheme="minorHAnsi" w:cstheme="minorHAnsi"/>
          <w:b/>
          <w:sz w:val="18"/>
          <w:szCs w:val="18"/>
          <w:lang w:val="en-US"/>
        </w:rPr>
        <w:t xml:space="preserve">BREVETTI: </w:t>
      </w:r>
    </w:p>
    <w:p w14:paraId="3B47C507" w14:textId="77777777" w:rsidR="005B6F4C" w:rsidRPr="001407D1" w:rsidRDefault="005B6F4C" w:rsidP="005B6F4C">
      <w:pPr>
        <w:ind w:left="851" w:hanging="85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sz w:val="18"/>
          <w:szCs w:val="18"/>
          <w:lang w:val="en-GB"/>
        </w:rPr>
        <w:t>20</w:t>
      </w:r>
      <w:r>
        <w:rPr>
          <w:rFonts w:asciiTheme="minorHAnsi" w:hAnsiTheme="minorHAnsi" w:cstheme="minorHAnsi"/>
          <w:sz w:val="18"/>
          <w:szCs w:val="18"/>
          <w:lang w:val="en-GB"/>
        </w:rPr>
        <w:t>09</w:t>
      </w:r>
      <w:r w:rsidRPr="001407D1">
        <w:rPr>
          <w:rFonts w:asciiTheme="minorHAnsi" w:hAnsiTheme="minorHAnsi" w:cstheme="minorHAnsi"/>
          <w:b/>
          <w:sz w:val="18"/>
          <w:szCs w:val="18"/>
          <w:lang w:val="en-GB"/>
        </w:rPr>
        <w:tab/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 xml:space="preserve">Antigenic protein fragments of </w:t>
      </w:r>
      <w:r w:rsidRPr="001407D1">
        <w:rPr>
          <w:rFonts w:asciiTheme="minorHAnsi" w:hAnsiTheme="minorHAnsi" w:cstheme="minorHAnsi"/>
          <w:i/>
          <w:sz w:val="18"/>
          <w:szCs w:val="18"/>
          <w:lang w:val="en-GB"/>
        </w:rPr>
        <w:t>Streptococcus pneumoniae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 xml:space="preserve">, International patent </w:t>
      </w:r>
      <w:r w:rsidRPr="00FB3CB3">
        <w:rPr>
          <w:rFonts w:asciiTheme="minorHAnsi" w:hAnsiTheme="minorHAnsi" w:cstheme="minorHAnsi"/>
          <w:sz w:val="18"/>
          <w:szCs w:val="18"/>
          <w:lang w:val="en-GB"/>
        </w:rPr>
        <w:t>WO/2009/115509</w:t>
      </w:r>
      <w:r w:rsidRPr="001407D1">
        <w:rPr>
          <w:rFonts w:asciiTheme="minorHAnsi" w:hAnsiTheme="minorHAnsi" w:cstheme="minorHAnsi"/>
          <w:sz w:val="18"/>
          <w:szCs w:val="18"/>
          <w:lang w:val="en-US"/>
        </w:rPr>
        <w:t>.</w:t>
      </w:r>
    </w:p>
    <w:p w14:paraId="154D0814" w14:textId="77777777" w:rsidR="00D5555F" w:rsidRPr="00F05A09" w:rsidRDefault="00D5555F" w:rsidP="00DA48D0">
      <w:pPr>
        <w:pStyle w:val="Paragrafoelenco"/>
        <w:ind w:left="360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</w:p>
    <w:p w14:paraId="473BAEE6" w14:textId="79224AA0" w:rsidR="00D5555F" w:rsidRPr="00474539" w:rsidRDefault="00D5555F" w:rsidP="00DA48D0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74539">
        <w:rPr>
          <w:rFonts w:asciiTheme="minorHAnsi" w:hAnsiTheme="minorHAnsi" w:cstheme="minorHAnsi"/>
          <w:b/>
          <w:sz w:val="18"/>
          <w:szCs w:val="18"/>
        </w:rPr>
        <w:t>TEMI DI RICERCA:</w:t>
      </w:r>
      <w:r w:rsidRPr="00474539">
        <w:rPr>
          <w:rFonts w:asciiTheme="minorHAnsi" w:hAnsiTheme="minorHAnsi" w:cstheme="minorHAnsi"/>
          <w:bCs/>
          <w:sz w:val="18"/>
          <w:szCs w:val="18"/>
        </w:rPr>
        <w:t xml:space="preserve"> I progetti di ricerca del gruppo di MR Oggioni si concentrano su due linee principali: 1) La prima indaga le fasi iniziali dell’interazione tra batteri patogeni e cellule, tessuti o organi durante le infezioni invasive. Questo studio utilizza modelli di infezione in vitro, in vivo ed ex vivo sui quali vengono effettuate analisi molecolari e di microscopia confocale. Lo scopo di questa ricerca è individuare nuovi approcci terapeutici e di prevenzione 2) </w:t>
      </w:r>
      <w:r w:rsidR="001867E6" w:rsidRPr="001867E6">
        <w:rPr>
          <w:rFonts w:asciiTheme="minorHAnsi" w:hAnsiTheme="minorHAnsi" w:cstheme="minorHAnsi"/>
          <w:bCs/>
          <w:sz w:val="18"/>
          <w:szCs w:val="18"/>
        </w:rPr>
        <w:t>Una seconda tematica di ricerca di genetica e genomica microbica è indirizzata allo studio dei meccanismi molecolari epigenetici di regolazione dell'espressione genica nei batteri. Il gruppo indaga inoltre meccanismi di antibiotico-resistenza</w:t>
      </w:r>
      <w:r w:rsidR="009C527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57B179E8" w14:textId="77777777" w:rsidR="00D5555F" w:rsidRPr="00D5555F" w:rsidRDefault="00D5555F" w:rsidP="00DA48D0">
      <w:pPr>
        <w:pStyle w:val="Paragrafoelenco"/>
        <w:ind w:left="360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7AB1705" w14:textId="77777777" w:rsidR="00D5555F" w:rsidRPr="00D5555F" w:rsidRDefault="00D5555F" w:rsidP="00DA48D0">
      <w:pPr>
        <w:pStyle w:val="Paragrafoelenco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505F7DB" w14:textId="5CB10051" w:rsidR="00D5555F" w:rsidRPr="00474539" w:rsidRDefault="00D5555F" w:rsidP="00DA48D0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474539">
        <w:rPr>
          <w:rFonts w:asciiTheme="minorHAnsi" w:hAnsiTheme="minorHAnsi" w:cstheme="minorHAnsi"/>
          <w:b/>
          <w:sz w:val="18"/>
          <w:szCs w:val="18"/>
        </w:rPr>
        <w:t>PUBLICAZIONI (</w:t>
      </w:r>
      <w:r w:rsidR="00C553B8">
        <w:rPr>
          <w:rFonts w:asciiTheme="minorHAnsi" w:hAnsiTheme="minorHAnsi" w:cstheme="minorHAnsi"/>
          <w:b/>
          <w:sz w:val="18"/>
          <w:szCs w:val="18"/>
        </w:rPr>
        <w:t>recenti</w:t>
      </w:r>
      <w:r w:rsidRPr="00474539">
        <w:rPr>
          <w:rFonts w:asciiTheme="minorHAnsi" w:hAnsiTheme="minorHAnsi" w:cstheme="minorHAnsi"/>
          <w:b/>
          <w:sz w:val="18"/>
          <w:szCs w:val="18"/>
        </w:rPr>
        <w:t>) (orcid.org/0000-0003-4117-793X):</w:t>
      </w:r>
    </w:p>
    <w:p w14:paraId="2DCB2522" w14:textId="66E97EE8" w:rsidR="005B464A" w:rsidRPr="008A3704" w:rsidRDefault="005B464A" w:rsidP="00DB03D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bookmarkStart w:id="2" w:name="_Hlk147762982"/>
      <w:bookmarkStart w:id="3" w:name="_Hlk85882202"/>
      <w:r w:rsidRPr="008A3704">
        <w:rPr>
          <w:rFonts w:asciiTheme="minorHAnsi" w:hAnsiTheme="minorHAnsi" w:cstheme="minorHAnsi"/>
          <w:bCs/>
          <w:sz w:val="18"/>
          <w:szCs w:val="18"/>
        </w:rPr>
        <w:t xml:space="preserve">Sharaf S, T Lawes, D Roos, I Okoliegbe, S Alapati, Ao Ribeiro, I Nkene, D Ghezzi, SJ Reid, V Austin, D Ayansina, R Wilson, T Rehman, BJ Parcell, I Mellor, CA Marwick, MR Oggioni, K Hijazi. Universal versus targeted chlorhexidine and mupirocin decolonisation and clinical and molecular epidemiology of Staphylococcus epidermidis bloodstream infections in patients in intensive care in Scotland, UK: a controlled time-series and longitudinal genotypic study. The Lancet Microbe, </w:t>
      </w:r>
      <w:r w:rsidR="008A3704" w:rsidRPr="008A3704">
        <w:rPr>
          <w:rFonts w:asciiTheme="minorHAnsi" w:hAnsiTheme="minorHAnsi" w:cstheme="minorHAnsi"/>
          <w:bCs/>
          <w:sz w:val="18"/>
          <w:szCs w:val="18"/>
        </w:rPr>
        <w:t>2025 Jun 2:101118. doi: 10.1016/j.lanmic.2025.101118.</w:t>
      </w:r>
    </w:p>
    <w:p w14:paraId="66E96ED5" w14:textId="7F78205D" w:rsidR="00F43F3C" w:rsidRPr="00592C54" w:rsidRDefault="00F43F3C" w:rsidP="00DB03D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Davison C, S Tallman, M de St-Croix, MR Oggioni, M Antonio, B Kwambana-Adams, F Freund, S Beleza. Long-term evolution of Streptococcus mitis and Streptococcus pneumoniae leads to higher genetic diversity within rather than between human populations. </w:t>
      </w:r>
      <w:r w:rsidRPr="00592C54">
        <w:rPr>
          <w:rFonts w:asciiTheme="minorHAnsi" w:hAnsiTheme="minorHAnsi" w:cstheme="minorHAnsi"/>
          <w:bCs/>
          <w:sz w:val="18"/>
          <w:szCs w:val="18"/>
        </w:rPr>
        <w:t>PLoS Genet</w:t>
      </w:r>
      <w:r w:rsidR="00675123">
        <w:rPr>
          <w:rFonts w:asciiTheme="minorHAnsi" w:hAnsiTheme="minorHAnsi" w:cstheme="minorHAnsi"/>
          <w:bCs/>
          <w:sz w:val="18"/>
          <w:szCs w:val="18"/>
        </w:rPr>
        <w:t>ics</w:t>
      </w:r>
      <w:r w:rsidRPr="00592C54">
        <w:rPr>
          <w:rFonts w:asciiTheme="minorHAnsi" w:hAnsiTheme="minorHAnsi" w:cstheme="minorHAnsi"/>
          <w:bCs/>
          <w:sz w:val="18"/>
          <w:szCs w:val="18"/>
        </w:rPr>
        <w:t xml:space="preserve"> 20(6): e1011317</w:t>
      </w:r>
      <w:r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Pr="00592C54">
        <w:rPr>
          <w:rFonts w:asciiTheme="minorHAnsi" w:hAnsiTheme="minorHAnsi" w:cstheme="minorHAnsi"/>
          <w:bCs/>
          <w:sz w:val="18"/>
          <w:szCs w:val="18"/>
        </w:rPr>
        <w:t xml:space="preserve">2024 June 6, </w:t>
      </w:r>
      <w:r>
        <w:rPr>
          <w:rFonts w:asciiTheme="minorHAnsi" w:hAnsiTheme="minorHAnsi" w:cstheme="minorHAnsi"/>
          <w:bCs/>
          <w:sz w:val="18"/>
          <w:szCs w:val="18"/>
        </w:rPr>
        <w:t>d</w:t>
      </w:r>
      <w:r w:rsidRPr="00592C54">
        <w:rPr>
          <w:rFonts w:asciiTheme="minorHAnsi" w:hAnsiTheme="minorHAnsi" w:cstheme="minorHAnsi"/>
          <w:bCs/>
          <w:sz w:val="18"/>
          <w:szCs w:val="18"/>
        </w:rPr>
        <w:t>oi: 10.1371/journal.pgen.1011317.</w:t>
      </w:r>
    </w:p>
    <w:p w14:paraId="72A47FF3" w14:textId="699E515F" w:rsidR="00CB0D4E" w:rsidRPr="00F43F3C" w:rsidRDefault="00F43F3C" w:rsidP="00F43F3C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Kareem BO, O Gazioglu, K Mueller Brown, M Habtom, D Glanville, MR Oggioni, PW Andrew, A Ulijasz, NL Hiller, H Yesilkaya. Environmental and genetic regulation of Streptococcus pneumoniae galactose catabolic pathways. </w:t>
      </w:r>
      <w:r w:rsidRPr="00795B26">
        <w:rPr>
          <w:rFonts w:asciiTheme="minorHAnsi" w:hAnsiTheme="minorHAnsi" w:cstheme="minorHAnsi"/>
          <w:bCs/>
          <w:sz w:val="18"/>
          <w:szCs w:val="18"/>
        </w:rPr>
        <w:t xml:space="preserve">Nature Communication, </w:t>
      </w:r>
      <w:r w:rsidR="00F05A09" w:rsidRPr="00F05A09">
        <w:rPr>
          <w:rFonts w:asciiTheme="minorHAnsi" w:hAnsiTheme="minorHAnsi" w:cstheme="minorHAnsi"/>
          <w:bCs/>
          <w:sz w:val="18"/>
          <w:szCs w:val="18"/>
        </w:rPr>
        <w:t>2024 Jun 17;15(1):5171. doi: 10.1038/s41467-024-49619-w</w:t>
      </w:r>
      <w:r w:rsidRPr="00795B26">
        <w:rPr>
          <w:rFonts w:asciiTheme="minorHAnsi" w:hAnsiTheme="minorHAnsi" w:cstheme="minorHAnsi"/>
          <w:bCs/>
          <w:sz w:val="18"/>
          <w:szCs w:val="18"/>
        </w:rPr>
        <w:t>.</w:t>
      </w:r>
    </w:p>
    <w:p w14:paraId="32B58610" w14:textId="24D922B2" w:rsidR="006D2AEC" w:rsidRPr="00F05A09" w:rsidRDefault="006D2AEC" w:rsidP="009C1F14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bookmarkStart w:id="4" w:name="_Hlk168037192"/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>Boggiano B, M Williams</w:t>
      </w:r>
      <w:r w:rsidR="00C95EE3"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Higgins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>, J Matheson, D Jenkins, MR Oggioni. The contemporaneous healthcare cost of particulate matter pollution for youth and older adult populations. Journal of Environmental Economics and Management. 2024 April 2</w:t>
      </w:r>
      <w:r w:rsidR="006C7B0D" w:rsidRPr="00F05A09">
        <w:rPr>
          <w:rFonts w:asciiTheme="minorHAnsi" w:hAnsiTheme="minorHAnsi" w:cstheme="minorHAnsi"/>
          <w:bCs/>
          <w:sz w:val="18"/>
          <w:szCs w:val="18"/>
          <w:lang w:val="en-US"/>
        </w:rPr>
        <w:t>6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</w:t>
      </w:r>
      <w:r w:rsidR="006C7B0D" w:rsidRPr="00F05A09">
        <w:rPr>
          <w:rFonts w:asciiTheme="minorHAnsi" w:hAnsiTheme="minorHAnsi" w:cstheme="minorHAnsi"/>
          <w:bCs/>
          <w:sz w:val="18"/>
          <w:szCs w:val="18"/>
          <w:lang w:val="en-US"/>
        </w:rPr>
        <w:t>125:102994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>.</w:t>
      </w:r>
      <w:r w:rsidR="006C7B0D"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Doi: 10.1016/j.jeem.2024.102994. </w:t>
      </w:r>
    </w:p>
    <w:bookmarkEnd w:id="4"/>
    <w:p w14:paraId="65D07CA4" w14:textId="2EDB8BC8" w:rsidR="006027A9" w:rsidRPr="002E568C" w:rsidRDefault="006027A9" w:rsidP="009C1F14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Kwun MJ, AV Ion, MR Oggioni, SD Bentley, NJ Croucher. </w:t>
      </w:r>
      <w:r w:rsidR="002E568C" w:rsidRPr="00F05A09">
        <w:rPr>
          <w:rFonts w:asciiTheme="minorHAnsi" w:hAnsiTheme="minorHAnsi" w:cstheme="minorHAnsi"/>
          <w:bCs/>
          <w:sz w:val="18"/>
          <w:szCs w:val="18"/>
          <w:lang w:val="en-US"/>
        </w:rPr>
        <w:t>Diverse regulatory pathways modulate bet hedging of competence induction in epigenetically-differentiated phase variants of Streptococcus pneumoniae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. </w:t>
      </w:r>
      <w:r w:rsidR="002E568C" w:rsidRPr="002E568C">
        <w:rPr>
          <w:rFonts w:asciiTheme="minorHAnsi" w:hAnsiTheme="minorHAnsi" w:cstheme="minorHAnsi"/>
          <w:bCs/>
          <w:sz w:val="18"/>
          <w:szCs w:val="18"/>
        </w:rPr>
        <w:t xml:space="preserve">Nucleic Acids Res. </w:t>
      </w:r>
      <w:r w:rsidR="0091744C" w:rsidRPr="0091744C">
        <w:rPr>
          <w:rFonts w:asciiTheme="minorHAnsi" w:hAnsiTheme="minorHAnsi" w:cstheme="minorHAnsi"/>
          <w:bCs/>
          <w:sz w:val="18"/>
          <w:szCs w:val="18"/>
        </w:rPr>
        <w:t>2023 Oct 27;51(19):10375-10394.</w:t>
      </w:r>
      <w:r w:rsidR="002E568C" w:rsidRPr="002E568C">
        <w:rPr>
          <w:rFonts w:asciiTheme="minorHAnsi" w:hAnsiTheme="minorHAnsi" w:cstheme="minorHAnsi"/>
          <w:bCs/>
          <w:sz w:val="18"/>
          <w:szCs w:val="18"/>
        </w:rPr>
        <w:t xml:space="preserve"> doi: 10.1093/nar/gkad760.</w:t>
      </w:r>
    </w:p>
    <w:p w14:paraId="5174B59F" w14:textId="71227523" w:rsidR="005B6EC8" w:rsidRPr="003D6CFE" w:rsidRDefault="005B6EC8" w:rsidP="006027A9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bookmarkStart w:id="5" w:name="_Hlk120643999"/>
      <w:bookmarkStart w:id="6" w:name="_Hlk117780564"/>
      <w:bookmarkEnd w:id="2"/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Apte S, S Bhutda, S Ghosh, K Sharma, TE Barton, S Dibyachintan, O Sahay, S Tang, AR Sinha, J Rakshit, S Roy, A Datey, S Santra, J Joseph, S Sasidharan, S Hammerschmidt, D Chakravortty, MR Oggioni, MK Santra, DR Neill, A Banerjee. A novel innate pathogen sensing strategy involving ubiquitination of bacterial surface proteins. </w:t>
      </w:r>
      <w:r w:rsidRPr="003D6CFE">
        <w:rPr>
          <w:rFonts w:asciiTheme="minorHAnsi" w:hAnsiTheme="minorHAnsi" w:cstheme="minorHAnsi"/>
          <w:bCs/>
          <w:sz w:val="18"/>
          <w:szCs w:val="18"/>
        </w:rPr>
        <w:t xml:space="preserve">Science Advances. </w:t>
      </w:r>
      <w:r w:rsidR="00B9533B" w:rsidRPr="00B9533B">
        <w:rPr>
          <w:rFonts w:asciiTheme="minorHAnsi" w:hAnsiTheme="minorHAnsi" w:cstheme="minorHAnsi"/>
          <w:bCs/>
          <w:sz w:val="18"/>
          <w:szCs w:val="18"/>
        </w:rPr>
        <w:t>2023 Mar 22;9(12):eade1851. doi: 10.1126/sciadv.ade1851.</w:t>
      </w:r>
    </w:p>
    <w:p w14:paraId="2254BF19" w14:textId="77777777" w:rsidR="00E726DD" w:rsidRPr="003D6CFE" w:rsidRDefault="00E726DD" w:rsidP="00E726DD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bookmarkStart w:id="7" w:name="_Hlk128737648"/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Kanani T, J Isherwood, K ElSamani, WY Chung, K West, MR Oggioni, G Garcea, A Dennison. Development of a novel ex vivo porcine hepatic segmental perfusion proof-of-concept model towards more ethical translational research. </w:t>
      </w:r>
      <w:r w:rsidRPr="003D6CFE">
        <w:rPr>
          <w:rFonts w:asciiTheme="minorHAnsi" w:hAnsiTheme="minorHAnsi" w:cstheme="minorHAnsi"/>
          <w:bCs/>
          <w:sz w:val="18"/>
          <w:szCs w:val="18"/>
        </w:rPr>
        <w:t>Cureus. 2023 Feb 18. 15(2): e35143. DOI 10.7759/cureus.35143.</w:t>
      </w:r>
    </w:p>
    <w:p w14:paraId="3A1D3158" w14:textId="699238B0" w:rsidR="00291FF5" w:rsidRPr="003D6CFE" w:rsidRDefault="00291FF5" w:rsidP="00291FF5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Kanani T, J Isherwood, E Issa, WY Chung, M Ravaioli, MR Oggioni, G Garcea, A Dennison. A Narrative Review of the Applications of Ex-vivo Human Liver Perfusion. </w:t>
      </w:r>
      <w:r w:rsidR="00FD7F37" w:rsidRPr="00FD7F37">
        <w:rPr>
          <w:rFonts w:asciiTheme="minorHAnsi" w:hAnsiTheme="minorHAnsi" w:cstheme="minorHAnsi"/>
          <w:bCs/>
          <w:sz w:val="18"/>
          <w:szCs w:val="18"/>
        </w:rPr>
        <w:t xml:space="preserve">Cureus. </w:t>
      </w:r>
      <w:r w:rsidR="007C22F6">
        <w:rPr>
          <w:rFonts w:asciiTheme="minorHAnsi" w:hAnsiTheme="minorHAnsi" w:cstheme="minorHAnsi"/>
          <w:bCs/>
          <w:sz w:val="18"/>
          <w:szCs w:val="18"/>
        </w:rPr>
        <w:t xml:space="preserve">2023 Feb 09; </w:t>
      </w:r>
      <w:r w:rsidR="00FD7F37" w:rsidRPr="00FD7F37">
        <w:rPr>
          <w:rFonts w:asciiTheme="minorHAnsi" w:hAnsiTheme="minorHAnsi" w:cstheme="minorHAnsi"/>
          <w:bCs/>
          <w:sz w:val="18"/>
          <w:szCs w:val="18"/>
        </w:rPr>
        <w:t>15(2):e34804</w:t>
      </w:r>
      <w:r w:rsidRPr="003D6CFE">
        <w:rPr>
          <w:rFonts w:asciiTheme="minorHAnsi" w:hAnsiTheme="minorHAnsi" w:cstheme="minorHAnsi"/>
          <w:bCs/>
          <w:sz w:val="18"/>
          <w:szCs w:val="18"/>
        </w:rPr>
        <w:t>. DOI: 10.7759/cureus.34804</w:t>
      </w:r>
    </w:p>
    <w:bookmarkEnd w:id="7"/>
    <w:p w14:paraId="6B7ED1B9" w14:textId="70EC6478" w:rsidR="006027A9" w:rsidRPr="002B5DF2" w:rsidRDefault="006027A9" w:rsidP="006027A9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Kwun MJ, AV Ion, H-C Cheng, JC D’Aeth, S Dougan, MR Oggioni, DA Goulding, SD Bentley, N Croucher. Post-vaccine epidemiology of serotype 3 pneumococci identifies transformation inhibition through prophage-driven alteration of a non-coding RNA. </w:t>
      </w:r>
      <w:r w:rsidRPr="002B5DF2">
        <w:rPr>
          <w:rFonts w:asciiTheme="minorHAnsi" w:hAnsiTheme="minorHAnsi" w:cstheme="minorHAnsi"/>
          <w:bCs/>
          <w:sz w:val="18"/>
          <w:szCs w:val="18"/>
        </w:rPr>
        <w:t>Genome Medicine. Genome Medicine</w:t>
      </w:r>
      <w:r>
        <w:rPr>
          <w:rFonts w:asciiTheme="minorHAnsi" w:hAnsiTheme="minorHAnsi" w:cstheme="minorHAnsi"/>
          <w:bCs/>
          <w:sz w:val="18"/>
          <w:szCs w:val="18"/>
        </w:rPr>
        <w:t>.</w:t>
      </w:r>
      <w:r w:rsidRPr="002B5DF2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5F255B" w:rsidRPr="005F255B">
        <w:rPr>
          <w:rFonts w:asciiTheme="minorHAnsi" w:hAnsiTheme="minorHAnsi" w:cstheme="minorHAnsi"/>
          <w:bCs/>
          <w:sz w:val="18"/>
          <w:szCs w:val="18"/>
        </w:rPr>
        <w:t>2022 Dec 20;14(1):144</w:t>
      </w:r>
      <w:r w:rsidRPr="002B5DF2">
        <w:rPr>
          <w:rFonts w:asciiTheme="minorHAnsi" w:hAnsiTheme="minorHAnsi" w:cstheme="minorHAnsi"/>
          <w:bCs/>
          <w:sz w:val="18"/>
          <w:szCs w:val="18"/>
        </w:rPr>
        <w:t xml:space="preserve">. </w:t>
      </w:r>
      <w:r>
        <w:rPr>
          <w:rFonts w:asciiTheme="minorHAnsi" w:hAnsiTheme="minorHAnsi" w:cstheme="minorHAnsi"/>
          <w:bCs/>
          <w:sz w:val="18"/>
          <w:szCs w:val="18"/>
        </w:rPr>
        <w:t>d</w:t>
      </w:r>
      <w:r w:rsidRPr="002B5DF2">
        <w:rPr>
          <w:rFonts w:asciiTheme="minorHAnsi" w:hAnsiTheme="minorHAnsi" w:cstheme="minorHAnsi"/>
          <w:bCs/>
          <w:sz w:val="18"/>
          <w:szCs w:val="18"/>
        </w:rPr>
        <w:t>oi: 10.1186/s13073-022-01147-2</w:t>
      </w:r>
    </w:p>
    <w:bookmarkEnd w:id="5"/>
    <w:p w14:paraId="7B40989F" w14:textId="4299D3AF" w:rsidR="006027A9" w:rsidRPr="00957D41" w:rsidRDefault="006027A9" w:rsidP="006027A9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Oggioni MR, U Koedel. The glymphatic systems: a potential key player in bacterial meningitis. mBio. </w:t>
      </w:r>
      <w:r w:rsidR="000C2D01" w:rsidRPr="00957D41">
        <w:rPr>
          <w:rFonts w:asciiTheme="minorHAnsi" w:hAnsiTheme="minorHAnsi" w:cstheme="minorHAnsi"/>
          <w:bCs/>
          <w:sz w:val="18"/>
          <w:szCs w:val="18"/>
        </w:rPr>
        <w:t>2022 Oct 26;13(6):e0235022</w:t>
      </w:r>
      <w:r w:rsidRPr="00957D41">
        <w:rPr>
          <w:rFonts w:asciiTheme="minorHAnsi" w:hAnsiTheme="minorHAnsi" w:cstheme="minorHAnsi"/>
          <w:bCs/>
          <w:sz w:val="18"/>
          <w:szCs w:val="18"/>
        </w:rPr>
        <w:t>. doi: 10.1128/mbio.02350-22.</w:t>
      </w:r>
    </w:p>
    <w:bookmarkEnd w:id="6"/>
    <w:p w14:paraId="5568E774" w14:textId="30C47797" w:rsidR="00F96689" w:rsidRPr="00957D41" w:rsidRDefault="00F96689" w:rsidP="00D50341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57D41">
        <w:rPr>
          <w:rFonts w:asciiTheme="minorHAnsi" w:hAnsiTheme="minorHAnsi" w:cstheme="minorHAnsi"/>
          <w:bCs/>
          <w:sz w:val="18"/>
          <w:szCs w:val="18"/>
        </w:rPr>
        <w:t xml:space="preserve">Nyazika TK, L Sibale, J Phiri, M De Ste Croix, Z Jasiunaite, C Mkandawire, R Malamba, A Kankwatira, M Manduwa, D Ferreira, TS Nyirenda, MR Oggioni, HC Mwandumba, KC Jambo. 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Intracellular survival of Streptococcus pneumoniae in human alveolar macrophages is  augmented with HIV infection. </w:t>
      </w:r>
      <w:r w:rsidR="00312D61" w:rsidRPr="00957D41">
        <w:rPr>
          <w:rFonts w:asciiTheme="minorHAnsi" w:hAnsiTheme="minorHAnsi" w:cstheme="minorHAnsi"/>
          <w:bCs/>
          <w:sz w:val="18"/>
          <w:szCs w:val="18"/>
        </w:rPr>
        <w:t>Frontiers in Immunology. 2022 Sept 20; 13:992659.</w:t>
      </w:r>
      <w:r w:rsidR="001E230A" w:rsidRPr="00957D4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312D61" w:rsidRPr="00957D41">
        <w:rPr>
          <w:rFonts w:asciiTheme="minorHAnsi" w:hAnsiTheme="minorHAnsi" w:cstheme="minorHAnsi"/>
          <w:bCs/>
          <w:sz w:val="18"/>
          <w:szCs w:val="18"/>
        </w:rPr>
        <w:t>doi: 10.3389/fimmu.2022.992659</w:t>
      </w:r>
      <w:r w:rsidRPr="00957D41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10755577" w14:textId="678A0F01" w:rsidR="00E23AFB" w:rsidRPr="00957D41" w:rsidRDefault="00E23AFB" w:rsidP="000934A2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57D41">
        <w:rPr>
          <w:rFonts w:asciiTheme="minorHAnsi" w:hAnsiTheme="minorHAnsi" w:cstheme="minorHAnsi"/>
          <w:bCs/>
          <w:sz w:val="18"/>
          <w:szCs w:val="18"/>
        </w:rPr>
        <w:t xml:space="preserve">Hames RG, Z Jasiunaite, G Ercoli, JJ Wanford, D Carreno, K Straatman, L Martinez-Pomares, H Yesilkaya, S Glenn, ER Moxon, PW Andrew, CP Kyriacou, MR Oggioni. 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Diurnal differences in intracellular replication within splenic macrophages correlates with the outcome of pneumococcal infection. </w:t>
      </w:r>
      <w:r w:rsidR="00312D61" w:rsidRPr="00957D41">
        <w:rPr>
          <w:rFonts w:asciiTheme="minorHAnsi" w:hAnsiTheme="minorHAnsi" w:cstheme="minorHAnsi"/>
          <w:bCs/>
          <w:sz w:val="18"/>
          <w:szCs w:val="18"/>
        </w:rPr>
        <w:t>Frontiers in Immunology</w:t>
      </w:r>
      <w:r w:rsidR="00D771B3" w:rsidRPr="00957D41">
        <w:rPr>
          <w:rFonts w:asciiTheme="minorHAnsi" w:hAnsiTheme="minorHAnsi" w:cstheme="minorHAnsi"/>
          <w:bCs/>
          <w:sz w:val="18"/>
          <w:szCs w:val="18"/>
        </w:rPr>
        <w:t>. 2022 Jun 2; 13:907461. doi: 10.3389/fimmu.2022.907461.</w:t>
      </w:r>
    </w:p>
    <w:p w14:paraId="4E022769" w14:textId="77777777" w:rsidR="006853CC" w:rsidRPr="00957D41" w:rsidRDefault="006853CC" w:rsidP="006853CC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57D41">
        <w:rPr>
          <w:rFonts w:asciiTheme="minorHAnsi" w:hAnsiTheme="minorHAnsi" w:cstheme="minorHAnsi"/>
          <w:bCs/>
          <w:sz w:val="18"/>
          <w:szCs w:val="18"/>
        </w:rPr>
        <w:t xml:space="preserve">An H, C Qian, Y Huang, J Li, X Tian, J Feng, J Hu, Y Fang, F Jiao, Y Zeng, X Huang, X Meng, X Liu, X Lin, Z Zeng, M Guilliams, A Beschin, J Wang, MR Oggioni, JM Leong, J-W Veening, H Deng, R Zhang, H Wang, J Wu, Y Cui, J-R Zhang. 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Functional vulnerability of liver macrophages to capsules defines virulence of blood-borne bacteria. </w:t>
      </w:r>
      <w:r w:rsidRPr="00957D41">
        <w:rPr>
          <w:rFonts w:asciiTheme="minorHAnsi" w:hAnsiTheme="minorHAnsi" w:cstheme="minorHAnsi"/>
          <w:bCs/>
          <w:sz w:val="18"/>
          <w:szCs w:val="18"/>
        </w:rPr>
        <w:t>Journal of Experimental Medicine. 2022 Mar 08;219(4):</w:t>
      </w:r>
      <w:r w:rsidRPr="00957D41">
        <w:t xml:space="preserve"> </w:t>
      </w:r>
      <w:r w:rsidRPr="00957D41">
        <w:rPr>
          <w:rFonts w:asciiTheme="minorHAnsi" w:hAnsiTheme="minorHAnsi" w:cstheme="minorHAnsi"/>
          <w:bCs/>
          <w:sz w:val="18"/>
          <w:szCs w:val="18"/>
        </w:rPr>
        <w:t>e20212032. doi: 10.1084/jem.20212032..</w:t>
      </w:r>
    </w:p>
    <w:p w14:paraId="0F6E76AE" w14:textId="6C1C8861" w:rsidR="00D07B33" w:rsidRPr="00957D41" w:rsidRDefault="00D07B33" w:rsidP="00D07B3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0D7EE0">
        <w:rPr>
          <w:rFonts w:asciiTheme="minorHAnsi" w:hAnsiTheme="minorHAnsi" w:cstheme="minorHAnsi"/>
          <w:bCs/>
          <w:sz w:val="18"/>
          <w:szCs w:val="18"/>
        </w:rPr>
        <w:t xml:space="preserve">Wanford JJ, R Hames, D Carreno, Z Jasiunaite, WY Chung, F Arena, V Di Pilato, K Straatman, K West, R Farzand, M Pizza, L Martinez-Pomares, PW Andrew, ER Moxon, AR Dennison, GM Rossolini, MR Oggioni. </w:t>
      </w: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Interaction of Klebsiella pneumoniae with tissue macrophages in a murine infection model and ex-vivo porcine organ perfusions: an exploratory investigation. </w:t>
      </w:r>
      <w:r w:rsidR="00D94A5D" w:rsidRPr="00957D41">
        <w:rPr>
          <w:rFonts w:asciiTheme="minorHAnsi" w:hAnsiTheme="minorHAnsi" w:cstheme="minorHAnsi"/>
          <w:bCs/>
          <w:sz w:val="18"/>
          <w:szCs w:val="18"/>
        </w:rPr>
        <w:t>Lancet Microbe. 2021 Dec;2(12):e695-e703. doi: 10.1016/S2666-5247(21)00195-6.</w:t>
      </w:r>
      <w:r w:rsidRPr="00957D41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3CD03B93" w14:textId="401147B6" w:rsidR="0009189F" w:rsidRPr="00A172C0" w:rsidRDefault="0009189F" w:rsidP="0009189F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F05A0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Carreno D, JJ Wanford, Z Jasiunaite, RG. Hames, WY Chung, AR. Dennison, K Straatman, L Martinez-Pomares, M Pareek, CJ Orihuela, MI Restrepo, WS Lim, PW Andrew, ER Moxon, MR Oggioni. 2021. Splenic macrophages as the source of bacteraemia during pneumococcal pneumonia. </w:t>
      </w:r>
      <w:r w:rsidR="009718FB" w:rsidRPr="00A172C0">
        <w:rPr>
          <w:rFonts w:asciiTheme="minorHAnsi" w:hAnsiTheme="minorHAnsi" w:cstheme="minorHAnsi"/>
          <w:bCs/>
          <w:sz w:val="18"/>
          <w:szCs w:val="18"/>
          <w:lang w:val="en-US"/>
        </w:rPr>
        <w:t>EBioMedicine. 2021 Oct 4;72:103601. doi: 10.1016/j.ebiom.2021.103601.</w:t>
      </w:r>
    </w:p>
    <w:bookmarkEnd w:id="3"/>
    <w:p w14:paraId="0AF368B0" w14:textId="77777777" w:rsidR="001876ED" w:rsidRDefault="001876ED" w:rsidP="00F96689">
      <w:pPr>
        <w:shd w:val="clear" w:color="auto" w:fill="FFFFFF"/>
        <w:ind w:left="240"/>
        <w:rPr>
          <w:rFonts w:asciiTheme="minorHAnsi" w:hAnsiTheme="minorHAnsi" w:cstheme="minorHAnsi"/>
          <w:i/>
          <w:iCs/>
          <w:color w:val="222222"/>
          <w:sz w:val="18"/>
          <w:szCs w:val="18"/>
          <w:lang w:val="en-GB" w:eastAsia="en-GB"/>
        </w:rPr>
      </w:pPr>
    </w:p>
    <w:p w14:paraId="04375541" w14:textId="238D1C93" w:rsidR="00DA48D0" w:rsidRPr="002802FA" w:rsidRDefault="00DA48D0" w:rsidP="00A24AC1">
      <w:pPr>
        <w:shd w:val="clear" w:color="auto" w:fill="FFFFFF"/>
        <w:ind w:left="240"/>
        <w:jc w:val="center"/>
        <w:rPr>
          <w:rFonts w:asciiTheme="minorHAnsi" w:hAnsiTheme="minorHAnsi" w:cstheme="minorHAnsi"/>
          <w:i/>
          <w:iCs/>
          <w:color w:val="222222"/>
          <w:sz w:val="16"/>
          <w:szCs w:val="16"/>
          <w:lang w:eastAsia="en-GB"/>
        </w:rPr>
      </w:pPr>
      <w:r w:rsidRPr="002802FA">
        <w:rPr>
          <w:rFonts w:asciiTheme="minorHAnsi" w:hAnsiTheme="minorHAnsi" w:cstheme="minorHAnsi"/>
          <w:i/>
          <w:iCs/>
          <w:color w:val="222222"/>
          <w:sz w:val="16"/>
          <w:szCs w:val="16"/>
          <w:lang w:eastAsia="en-GB"/>
        </w:rPr>
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</w:r>
    </w:p>
    <w:p w14:paraId="6DA0AAE8" w14:textId="77777777" w:rsidR="002802FA" w:rsidRPr="002802FA" w:rsidRDefault="002802FA" w:rsidP="00A24AC1">
      <w:pPr>
        <w:shd w:val="clear" w:color="auto" w:fill="FFFFFF"/>
        <w:ind w:left="240"/>
        <w:jc w:val="center"/>
        <w:rPr>
          <w:rFonts w:asciiTheme="minorHAnsi" w:hAnsiTheme="minorHAnsi" w:cstheme="minorHAnsi"/>
          <w:i/>
          <w:iCs/>
          <w:color w:val="222222"/>
          <w:sz w:val="16"/>
          <w:szCs w:val="16"/>
          <w:lang w:eastAsia="en-GB"/>
        </w:rPr>
      </w:pPr>
    </w:p>
    <w:p w14:paraId="14907E75" w14:textId="518D67C6" w:rsidR="002802FA" w:rsidRPr="002802FA" w:rsidRDefault="002802FA" w:rsidP="002802FA">
      <w:pPr>
        <w:shd w:val="clear" w:color="auto" w:fill="FFFFFF"/>
        <w:ind w:left="240"/>
        <w:jc w:val="center"/>
        <w:rPr>
          <w:rFonts w:asciiTheme="minorHAnsi" w:hAnsiTheme="minorHAnsi" w:cstheme="minorHAnsi"/>
          <w:i/>
          <w:iCs/>
          <w:color w:val="222222"/>
          <w:sz w:val="16"/>
          <w:szCs w:val="16"/>
          <w:lang w:eastAsia="en-GB"/>
        </w:rPr>
      </w:pPr>
      <w:r w:rsidRPr="002802FA">
        <w:rPr>
          <w:rFonts w:asciiTheme="minorHAnsi" w:hAnsiTheme="minorHAnsi" w:cstheme="minorHAnsi"/>
          <w:i/>
          <w:iCs/>
          <w:color w:val="222222"/>
          <w:sz w:val="16"/>
          <w:szCs w:val="16"/>
          <w:lang w:eastAsia="en-GB"/>
        </w:rPr>
        <w:t xml:space="preserve">Il sottoscritto, consapevole che – ai sensi dell’art. 76 del D.P.R. 445/2000 – le dichiarazioni mendaci, la falsità negli atti e l’uso di atti falsi sono puniti ai sensi del codice penale e delle leggi speciali, dichiara che le informazioni rispondono a verità </w:t>
      </w:r>
      <w:hyperlink r:id="rId8" w:tooltip="mailto:apos.formazione-obbligatoria@unibo.it" w:history="1"/>
    </w:p>
    <w:sectPr w:rsidR="002802FA" w:rsidRPr="002802FA" w:rsidSect="00CB4A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37" w:footer="737" w:gutter="0"/>
      <w:cols w: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3469" w14:textId="77777777" w:rsidR="00011543" w:rsidRDefault="00011543">
      <w:r>
        <w:separator/>
      </w:r>
    </w:p>
  </w:endnote>
  <w:endnote w:type="continuationSeparator" w:id="0">
    <w:p w14:paraId="1FBDD1B9" w14:textId="77777777" w:rsidR="00011543" w:rsidRDefault="0001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F7A1" w14:textId="77777777" w:rsidR="001876ED" w:rsidRDefault="001876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0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1D16C9B6" w14:textId="58C04D9F" w:rsidR="00710197" w:rsidRPr="000646CD" w:rsidRDefault="008B3F1E">
        <w:pPr>
          <w:pStyle w:val="Pidipagina"/>
          <w:jc w:val="center"/>
          <w:rPr>
            <w:rFonts w:ascii="Arial" w:hAnsi="Arial" w:cs="Arial"/>
            <w:sz w:val="20"/>
          </w:rPr>
        </w:pPr>
        <w:r w:rsidRPr="000646CD">
          <w:rPr>
            <w:rFonts w:ascii="Arial" w:hAnsi="Arial" w:cs="Arial"/>
            <w:sz w:val="20"/>
          </w:rPr>
          <w:fldChar w:fldCharType="begin"/>
        </w:r>
        <w:r w:rsidRPr="000646CD">
          <w:rPr>
            <w:rFonts w:ascii="Arial" w:hAnsi="Arial" w:cs="Arial"/>
            <w:sz w:val="20"/>
          </w:rPr>
          <w:instrText xml:space="preserve"> PAGE   \* MERGEFORMAT </w:instrText>
        </w:r>
        <w:r w:rsidRPr="000646CD">
          <w:rPr>
            <w:rFonts w:ascii="Arial" w:hAnsi="Arial" w:cs="Arial"/>
            <w:sz w:val="20"/>
          </w:rPr>
          <w:fldChar w:fldCharType="separate"/>
        </w:r>
        <w:r w:rsidR="003173B4">
          <w:rPr>
            <w:rFonts w:ascii="Arial" w:hAnsi="Arial" w:cs="Arial"/>
            <w:noProof/>
            <w:sz w:val="20"/>
          </w:rPr>
          <w:t>2</w:t>
        </w:r>
        <w:r w:rsidRPr="000646CD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0E450916" w14:textId="77777777" w:rsidR="00710197" w:rsidRPr="0095318D" w:rsidRDefault="00710197" w:rsidP="0095318D">
    <w:pPr>
      <w:jc w:val="right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084F" w14:textId="77777777" w:rsidR="001876ED" w:rsidRDefault="001876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B078" w14:textId="77777777" w:rsidR="00011543" w:rsidRDefault="00011543">
      <w:r>
        <w:separator/>
      </w:r>
    </w:p>
  </w:footnote>
  <w:footnote w:type="continuationSeparator" w:id="0">
    <w:p w14:paraId="793E9728" w14:textId="77777777" w:rsidR="00011543" w:rsidRDefault="00011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DD68" w14:textId="77777777" w:rsidR="001876ED" w:rsidRDefault="001876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99B2" w14:textId="7D996C0D" w:rsidR="00710197" w:rsidRDefault="008B3F1E" w:rsidP="00406344">
    <w:pPr>
      <w:pStyle w:val="Intestazione"/>
      <w:tabs>
        <w:tab w:val="left" w:pos="2808"/>
        <w:tab w:val="right" w:pos="8838"/>
      </w:tabs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ab/>
    </w:r>
    <w:r>
      <w:rPr>
        <w:rFonts w:ascii="Arial" w:hAnsi="Arial" w:cs="Arial"/>
        <w:i/>
        <w:sz w:val="18"/>
      </w:rPr>
      <w:tab/>
    </w:r>
    <w:r>
      <w:rPr>
        <w:rFonts w:ascii="Arial" w:hAnsi="Arial" w:cs="Arial"/>
        <w:i/>
        <w:sz w:val="18"/>
      </w:rPr>
      <w:tab/>
    </w:r>
    <w:r w:rsidRPr="00024C96">
      <w:rPr>
        <w:rFonts w:ascii="Arial" w:hAnsi="Arial" w:cs="Arial"/>
        <w:i/>
        <w:sz w:val="18"/>
      </w:rPr>
      <w:t>CV Marco R. Oggioni 20</w:t>
    </w:r>
    <w:r w:rsidR="00A56F9F">
      <w:rPr>
        <w:rFonts w:ascii="Arial" w:hAnsi="Arial" w:cs="Arial"/>
        <w:i/>
        <w:sz w:val="18"/>
      </w:rPr>
      <w:t>2</w:t>
    </w:r>
    <w:r w:rsidR="001876ED">
      <w:rPr>
        <w:rFonts w:ascii="Arial" w:hAnsi="Arial" w:cs="Arial"/>
        <w:i/>
        <w:sz w:val="18"/>
      </w:rPr>
      <w:t>5</w:t>
    </w:r>
  </w:p>
  <w:p w14:paraId="19BD1FED" w14:textId="77777777" w:rsidR="00710197" w:rsidRPr="00024C96" w:rsidRDefault="00710197" w:rsidP="00406344">
    <w:pPr>
      <w:pStyle w:val="Intestazione"/>
      <w:tabs>
        <w:tab w:val="left" w:pos="2808"/>
        <w:tab w:val="right" w:pos="8838"/>
      </w:tabs>
      <w:rPr>
        <w:rFonts w:ascii="Arial" w:hAnsi="Arial" w:cs="Arial"/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1376" w14:textId="77777777" w:rsidR="001876ED" w:rsidRDefault="001876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32C"/>
    <w:multiLevelType w:val="hybridMultilevel"/>
    <w:tmpl w:val="EC8C6B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57E64"/>
    <w:multiLevelType w:val="hybridMultilevel"/>
    <w:tmpl w:val="2DD6E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C0F17"/>
    <w:multiLevelType w:val="hybridMultilevel"/>
    <w:tmpl w:val="E2DA6AC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7500AA3"/>
    <w:multiLevelType w:val="hybridMultilevel"/>
    <w:tmpl w:val="6B4E01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D66AD1"/>
    <w:multiLevelType w:val="hybridMultilevel"/>
    <w:tmpl w:val="26AE47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BE153E"/>
    <w:multiLevelType w:val="hybridMultilevel"/>
    <w:tmpl w:val="48E864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503DE"/>
    <w:multiLevelType w:val="multilevel"/>
    <w:tmpl w:val="15BA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067E4"/>
    <w:multiLevelType w:val="hybridMultilevel"/>
    <w:tmpl w:val="E66425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E5712"/>
    <w:multiLevelType w:val="hybridMultilevel"/>
    <w:tmpl w:val="335EF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697B5A"/>
    <w:multiLevelType w:val="hybridMultilevel"/>
    <w:tmpl w:val="C2F0F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72552F"/>
    <w:multiLevelType w:val="hybridMultilevel"/>
    <w:tmpl w:val="83E8D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46F51"/>
    <w:multiLevelType w:val="hybridMultilevel"/>
    <w:tmpl w:val="A89AC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2506982">
    <w:abstractNumId w:val="9"/>
  </w:num>
  <w:num w:numId="2" w16cid:durableId="859928230">
    <w:abstractNumId w:val="9"/>
  </w:num>
  <w:num w:numId="3" w16cid:durableId="519317782">
    <w:abstractNumId w:val="3"/>
  </w:num>
  <w:num w:numId="4" w16cid:durableId="2057662961">
    <w:abstractNumId w:val="1"/>
  </w:num>
  <w:num w:numId="5" w16cid:durableId="2085566909">
    <w:abstractNumId w:val="5"/>
  </w:num>
  <w:num w:numId="6" w16cid:durableId="170001150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90062643">
    <w:abstractNumId w:val="7"/>
  </w:num>
  <w:num w:numId="8" w16cid:durableId="1947153623">
    <w:abstractNumId w:val="11"/>
  </w:num>
  <w:num w:numId="9" w16cid:durableId="1446727678">
    <w:abstractNumId w:val="2"/>
  </w:num>
  <w:num w:numId="10" w16cid:durableId="1248884198">
    <w:abstractNumId w:val="4"/>
  </w:num>
  <w:num w:numId="11" w16cid:durableId="944576120">
    <w:abstractNumId w:val="10"/>
  </w:num>
  <w:num w:numId="12" w16cid:durableId="1623800871">
    <w:abstractNumId w:val="8"/>
  </w:num>
  <w:num w:numId="13" w16cid:durableId="926110477">
    <w:abstractNumId w:val="6"/>
  </w:num>
  <w:num w:numId="14" w16cid:durableId="951136281">
    <w:abstractNumId w:val="0"/>
  </w:num>
  <w:num w:numId="15" w16cid:durableId="14131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F1E"/>
    <w:rsid w:val="00001BA9"/>
    <w:rsid w:val="00003171"/>
    <w:rsid w:val="000107CE"/>
    <w:rsid w:val="00011543"/>
    <w:rsid w:val="0001605E"/>
    <w:rsid w:val="000166AB"/>
    <w:rsid w:val="0002224D"/>
    <w:rsid w:val="00052EC2"/>
    <w:rsid w:val="00054E2B"/>
    <w:rsid w:val="00055666"/>
    <w:rsid w:val="00055D76"/>
    <w:rsid w:val="00055EC8"/>
    <w:rsid w:val="0006003D"/>
    <w:rsid w:val="000817F7"/>
    <w:rsid w:val="00087783"/>
    <w:rsid w:val="0009189F"/>
    <w:rsid w:val="000934A2"/>
    <w:rsid w:val="000B2BB0"/>
    <w:rsid w:val="000B2DFD"/>
    <w:rsid w:val="000B6C6F"/>
    <w:rsid w:val="000B6CA3"/>
    <w:rsid w:val="000C072D"/>
    <w:rsid w:val="000C0BAA"/>
    <w:rsid w:val="000C2CE8"/>
    <w:rsid w:val="000C2D01"/>
    <w:rsid w:val="000C3123"/>
    <w:rsid w:val="000C3B95"/>
    <w:rsid w:val="000C3E0E"/>
    <w:rsid w:val="000C5768"/>
    <w:rsid w:val="000C5B4D"/>
    <w:rsid w:val="000D0C2E"/>
    <w:rsid w:val="000D6A04"/>
    <w:rsid w:val="000D7EE0"/>
    <w:rsid w:val="000E4021"/>
    <w:rsid w:val="000F7185"/>
    <w:rsid w:val="00106CB4"/>
    <w:rsid w:val="001272B1"/>
    <w:rsid w:val="00134C55"/>
    <w:rsid w:val="00136EBC"/>
    <w:rsid w:val="00136F55"/>
    <w:rsid w:val="001400FF"/>
    <w:rsid w:val="00142E89"/>
    <w:rsid w:val="00143C20"/>
    <w:rsid w:val="00144238"/>
    <w:rsid w:val="0015252B"/>
    <w:rsid w:val="00154682"/>
    <w:rsid w:val="00165AE1"/>
    <w:rsid w:val="00181ACE"/>
    <w:rsid w:val="001841A8"/>
    <w:rsid w:val="001867E6"/>
    <w:rsid w:val="00187038"/>
    <w:rsid w:val="001876ED"/>
    <w:rsid w:val="001A374E"/>
    <w:rsid w:val="001A7D98"/>
    <w:rsid w:val="001B5BAB"/>
    <w:rsid w:val="001B7F95"/>
    <w:rsid w:val="001C374D"/>
    <w:rsid w:val="001C6557"/>
    <w:rsid w:val="001D5C39"/>
    <w:rsid w:val="001D6928"/>
    <w:rsid w:val="001E09DB"/>
    <w:rsid w:val="001E230A"/>
    <w:rsid w:val="001E62DF"/>
    <w:rsid w:val="001F67FC"/>
    <w:rsid w:val="001F7D29"/>
    <w:rsid w:val="002025CB"/>
    <w:rsid w:val="0020266D"/>
    <w:rsid w:val="00210812"/>
    <w:rsid w:val="00223B0B"/>
    <w:rsid w:val="00234B37"/>
    <w:rsid w:val="0024009C"/>
    <w:rsid w:val="00253B13"/>
    <w:rsid w:val="00263FD7"/>
    <w:rsid w:val="00266120"/>
    <w:rsid w:val="00266932"/>
    <w:rsid w:val="0027487D"/>
    <w:rsid w:val="002802FA"/>
    <w:rsid w:val="00281427"/>
    <w:rsid w:val="00282611"/>
    <w:rsid w:val="002866A6"/>
    <w:rsid w:val="0029122E"/>
    <w:rsid w:val="00291FF5"/>
    <w:rsid w:val="002A08F7"/>
    <w:rsid w:val="002B2A41"/>
    <w:rsid w:val="002C3BB0"/>
    <w:rsid w:val="002C448E"/>
    <w:rsid w:val="002D44FE"/>
    <w:rsid w:val="002E568C"/>
    <w:rsid w:val="002F2DE4"/>
    <w:rsid w:val="003044CE"/>
    <w:rsid w:val="00312198"/>
    <w:rsid w:val="00312D61"/>
    <w:rsid w:val="003143A0"/>
    <w:rsid w:val="003147FC"/>
    <w:rsid w:val="0031562C"/>
    <w:rsid w:val="003173B4"/>
    <w:rsid w:val="00337EB9"/>
    <w:rsid w:val="00337EFD"/>
    <w:rsid w:val="00350EC8"/>
    <w:rsid w:val="003560BB"/>
    <w:rsid w:val="00363A12"/>
    <w:rsid w:val="0037366C"/>
    <w:rsid w:val="0038347E"/>
    <w:rsid w:val="003A1B6D"/>
    <w:rsid w:val="003A2E38"/>
    <w:rsid w:val="003A79BF"/>
    <w:rsid w:val="003C26D7"/>
    <w:rsid w:val="003D6CFE"/>
    <w:rsid w:val="003E33C0"/>
    <w:rsid w:val="003F069E"/>
    <w:rsid w:val="003F1882"/>
    <w:rsid w:val="004142E0"/>
    <w:rsid w:val="004151F6"/>
    <w:rsid w:val="00416743"/>
    <w:rsid w:val="00417368"/>
    <w:rsid w:val="0042033D"/>
    <w:rsid w:val="00422C3B"/>
    <w:rsid w:val="00425CEE"/>
    <w:rsid w:val="00435BA2"/>
    <w:rsid w:val="00440318"/>
    <w:rsid w:val="00440C01"/>
    <w:rsid w:val="00440D29"/>
    <w:rsid w:val="00443D56"/>
    <w:rsid w:val="00451FD4"/>
    <w:rsid w:val="0045363A"/>
    <w:rsid w:val="00454411"/>
    <w:rsid w:val="00456B42"/>
    <w:rsid w:val="0046164D"/>
    <w:rsid w:val="00465087"/>
    <w:rsid w:val="00471D6F"/>
    <w:rsid w:val="00474539"/>
    <w:rsid w:val="00476E2B"/>
    <w:rsid w:val="004849A7"/>
    <w:rsid w:val="004860BC"/>
    <w:rsid w:val="004B01DB"/>
    <w:rsid w:val="004C0B9B"/>
    <w:rsid w:val="004C5D65"/>
    <w:rsid w:val="004D05EB"/>
    <w:rsid w:val="004D40E1"/>
    <w:rsid w:val="004D543D"/>
    <w:rsid w:val="00504ABE"/>
    <w:rsid w:val="00506D00"/>
    <w:rsid w:val="00513ED3"/>
    <w:rsid w:val="0052048F"/>
    <w:rsid w:val="005224B1"/>
    <w:rsid w:val="005241EB"/>
    <w:rsid w:val="00531EC9"/>
    <w:rsid w:val="00535202"/>
    <w:rsid w:val="005367DB"/>
    <w:rsid w:val="00540C06"/>
    <w:rsid w:val="00540CA1"/>
    <w:rsid w:val="00544CE6"/>
    <w:rsid w:val="00547AD0"/>
    <w:rsid w:val="00550E6B"/>
    <w:rsid w:val="00554991"/>
    <w:rsid w:val="005607CA"/>
    <w:rsid w:val="005629F0"/>
    <w:rsid w:val="00563515"/>
    <w:rsid w:val="005769C2"/>
    <w:rsid w:val="00577B57"/>
    <w:rsid w:val="00582EB0"/>
    <w:rsid w:val="00585F20"/>
    <w:rsid w:val="005870F8"/>
    <w:rsid w:val="00587C1C"/>
    <w:rsid w:val="0059196F"/>
    <w:rsid w:val="005957A5"/>
    <w:rsid w:val="005957F1"/>
    <w:rsid w:val="0059629C"/>
    <w:rsid w:val="005A0271"/>
    <w:rsid w:val="005A6D1F"/>
    <w:rsid w:val="005B0DC9"/>
    <w:rsid w:val="005B464A"/>
    <w:rsid w:val="005B6BF7"/>
    <w:rsid w:val="005B6EC8"/>
    <w:rsid w:val="005B6F4C"/>
    <w:rsid w:val="005C22FC"/>
    <w:rsid w:val="005C76CA"/>
    <w:rsid w:val="005D01D6"/>
    <w:rsid w:val="005D0A34"/>
    <w:rsid w:val="005D2968"/>
    <w:rsid w:val="005D30BE"/>
    <w:rsid w:val="005D51C9"/>
    <w:rsid w:val="005D531C"/>
    <w:rsid w:val="005D56FC"/>
    <w:rsid w:val="005E0C8A"/>
    <w:rsid w:val="005E23C9"/>
    <w:rsid w:val="005E3E08"/>
    <w:rsid w:val="005E4AB1"/>
    <w:rsid w:val="005F255B"/>
    <w:rsid w:val="0060118A"/>
    <w:rsid w:val="00601727"/>
    <w:rsid w:val="006027A9"/>
    <w:rsid w:val="00613FAF"/>
    <w:rsid w:val="00625E7B"/>
    <w:rsid w:val="00630186"/>
    <w:rsid w:val="006303C9"/>
    <w:rsid w:val="0063287C"/>
    <w:rsid w:val="006374D4"/>
    <w:rsid w:val="0064037B"/>
    <w:rsid w:val="006521E3"/>
    <w:rsid w:val="0065288B"/>
    <w:rsid w:val="0065585E"/>
    <w:rsid w:val="00657D61"/>
    <w:rsid w:val="00663474"/>
    <w:rsid w:val="006705CE"/>
    <w:rsid w:val="00675123"/>
    <w:rsid w:val="0067552D"/>
    <w:rsid w:val="0067762D"/>
    <w:rsid w:val="006853CC"/>
    <w:rsid w:val="0069345A"/>
    <w:rsid w:val="00694C36"/>
    <w:rsid w:val="0069641E"/>
    <w:rsid w:val="006A16F7"/>
    <w:rsid w:val="006A4796"/>
    <w:rsid w:val="006A5625"/>
    <w:rsid w:val="006B1CEF"/>
    <w:rsid w:val="006B5044"/>
    <w:rsid w:val="006B62A5"/>
    <w:rsid w:val="006B7A45"/>
    <w:rsid w:val="006B7FAE"/>
    <w:rsid w:val="006C4656"/>
    <w:rsid w:val="006C53FC"/>
    <w:rsid w:val="006C7B0D"/>
    <w:rsid w:val="006C7BFA"/>
    <w:rsid w:val="006D0E9C"/>
    <w:rsid w:val="006D2AEC"/>
    <w:rsid w:val="006D4765"/>
    <w:rsid w:val="006D556D"/>
    <w:rsid w:val="006D7735"/>
    <w:rsid w:val="006E0762"/>
    <w:rsid w:val="00705CED"/>
    <w:rsid w:val="00710197"/>
    <w:rsid w:val="00712FD4"/>
    <w:rsid w:val="00720CFC"/>
    <w:rsid w:val="00724802"/>
    <w:rsid w:val="0074514D"/>
    <w:rsid w:val="00757A9F"/>
    <w:rsid w:val="00761C58"/>
    <w:rsid w:val="00763C98"/>
    <w:rsid w:val="00777C47"/>
    <w:rsid w:val="007839B8"/>
    <w:rsid w:val="00786362"/>
    <w:rsid w:val="00786CD0"/>
    <w:rsid w:val="007A2E5D"/>
    <w:rsid w:val="007A55C3"/>
    <w:rsid w:val="007A5C13"/>
    <w:rsid w:val="007A7A47"/>
    <w:rsid w:val="007B231B"/>
    <w:rsid w:val="007C1731"/>
    <w:rsid w:val="007C22F6"/>
    <w:rsid w:val="007C567F"/>
    <w:rsid w:val="007E5C98"/>
    <w:rsid w:val="007E5FCC"/>
    <w:rsid w:val="007E6AAA"/>
    <w:rsid w:val="0080457A"/>
    <w:rsid w:val="00804B9C"/>
    <w:rsid w:val="008236D3"/>
    <w:rsid w:val="008317F4"/>
    <w:rsid w:val="00832C46"/>
    <w:rsid w:val="00834895"/>
    <w:rsid w:val="008474B5"/>
    <w:rsid w:val="008508F8"/>
    <w:rsid w:val="0085735A"/>
    <w:rsid w:val="00871259"/>
    <w:rsid w:val="008723C1"/>
    <w:rsid w:val="0088035F"/>
    <w:rsid w:val="0088391B"/>
    <w:rsid w:val="00885824"/>
    <w:rsid w:val="0089110F"/>
    <w:rsid w:val="008A3704"/>
    <w:rsid w:val="008B3F1E"/>
    <w:rsid w:val="008B6685"/>
    <w:rsid w:val="008B6E85"/>
    <w:rsid w:val="008C5445"/>
    <w:rsid w:val="008C69E6"/>
    <w:rsid w:val="008D172C"/>
    <w:rsid w:val="008D2ADF"/>
    <w:rsid w:val="008D3AC3"/>
    <w:rsid w:val="008D4ECD"/>
    <w:rsid w:val="008D5BA2"/>
    <w:rsid w:val="008E3802"/>
    <w:rsid w:val="008E3A70"/>
    <w:rsid w:val="008E4ABF"/>
    <w:rsid w:val="008F316B"/>
    <w:rsid w:val="008F5808"/>
    <w:rsid w:val="0090018B"/>
    <w:rsid w:val="00901C47"/>
    <w:rsid w:val="00906BE3"/>
    <w:rsid w:val="00914927"/>
    <w:rsid w:val="009162DE"/>
    <w:rsid w:val="0091744C"/>
    <w:rsid w:val="0092041F"/>
    <w:rsid w:val="00924EFE"/>
    <w:rsid w:val="00930A44"/>
    <w:rsid w:val="009344B6"/>
    <w:rsid w:val="00934624"/>
    <w:rsid w:val="00940FF7"/>
    <w:rsid w:val="00944139"/>
    <w:rsid w:val="00947869"/>
    <w:rsid w:val="00957D41"/>
    <w:rsid w:val="009625D0"/>
    <w:rsid w:val="00970D69"/>
    <w:rsid w:val="009718FB"/>
    <w:rsid w:val="00981667"/>
    <w:rsid w:val="00987A14"/>
    <w:rsid w:val="00991E13"/>
    <w:rsid w:val="0099307E"/>
    <w:rsid w:val="009B4D26"/>
    <w:rsid w:val="009B6B56"/>
    <w:rsid w:val="009C0931"/>
    <w:rsid w:val="009C0FD1"/>
    <w:rsid w:val="009C5270"/>
    <w:rsid w:val="009C7B79"/>
    <w:rsid w:val="009D78D4"/>
    <w:rsid w:val="009E0C65"/>
    <w:rsid w:val="009E57E3"/>
    <w:rsid w:val="00A172C0"/>
    <w:rsid w:val="00A21A59"/>
    <w:rsid w:val="00A22CF1"/>
    <w:rsid w:val="00A23BC4"/>
    <w:rsid w:val="00A249EF"/>
    <w:rsid w:val="00A24AC1"/>
    <w:rsid w:val="00A32B9F"/>
    <w:rsid w:val="00A3459F"/>
    <w:rsid w:val="00A36374"/>
    <w:rsid w:val="00A37217"/>
    <w:rsid w:val="00A404E4"/>
    <w:rsid w:val="00A44BE0"/>
    <w:rsid w:val="00A45334"/>
    <w:rsid w:val="00A474B4"/>
    <w:rsid w:val="00A52CD7"/>
    <w:rsid w:val="00A56F9F"/>
    <w:rsid w:val="00A71598"/>
    <w:rsid w:val="00A72F59"/>
    <w:rsid w:val="00A75D34"/>
    <w:rsid w:val="00A81FF2"/>
    <w:rsid w:val="00AB5B81"/>
    <w:rsid w:val="00AC035E"/>
    <w:rsid w:val="00AC1576"/>
    <w:rsid w:val="00AC33F5"/>
    <w:rsid w:val="00AC616E"/>
    <w:rsid w:val="00AC7B08"/>
    <w:rsid w:val="00AC7D47"/>
    <w:rsid w:val="00AE0E84"/>
    <w:rsid w:val="00AE6026"/>
    <w:rsid w:val="00AF091E"/>
    <w:rsid w:val="00B03B63"/>
    <w:rsid w:val="00B106B4"/>
    <w:rsid w:val="00B10D9B"/>
    <w:rsid w:val="00B27ADC"/>
    <w:rsid w:val="00B42CFF"/>
    <w:rsid w:val="00B431D3"/>
    <w:rsid w:val="00B444EF"/>
    <w:rsid w:val="00B45725"/>
    <w:rsid w:val="00B5499D"/>
    <w:rsid w:val="00B70202"/>
    <w:rsid w:val="00B72169"/>
    <w:rsid w:val="00B7773F"/>
    <w:rsid w:val="00B85A4D"/>
    <w:rsid w:val="00B9533B"/>
    <w:rsid w:val="00B95B83"/>
    <w:rsid w:val="00BA0C78"/>
    <w:rsid w:val="00BA2F60"/>
    <w:rsid w:val="00BA68C0"/>
    <w:rsid w:val="00BC01AF"/>
    <w:rsid w:val="00BC0913"/>
    <w:rsid w:val="00BC2F1D"/>
    <w:rsid w:val="00BC3728"/>
    <w:rsid w:val="00BC5877"/>
    <w:rsid w:val="00BC70F3"/>
    <w:rsid w:val="00BD5310"/>
    <w:rsid w:val="00BE0EE8"/>
    <w:rsid w:val="00BE2F40"/>
    <w:rsid w:val="00BE6D19"/>
    <w:rsid w:val="00BF50A9"/>
    <w:rsid w:val="00C01487"/>
    <w:rsid w:val="00C01B17"/>
    <w:rsid w:val="00C2542D"/>
    <w:rsid w:val="00C31A0B"/>
    <w:rsid w:val="00C350CA"/>
    <w:rsid w:val="00C37379"/>
    <w:rsid w:val="00C42B39"/>
    <w:rsid w:val="00C43C8F"/>
    <w:rsid w:val="00C47B9B"/>
    <w:rsid w:val="00C553B8"/>
    <w:rsid w:val="00C61C1B"/>
    <w:rsid w:val="00C85DCB"/>
    <w:rsid w:val="00C8668C"/>
    <w:rsid w:val="00C86719"/>
    <w:rsid w:val="00C86762"/>
    <w:rsid w:val="00C90CD8"/>
    <w:rsid w:val="00C94362"/>
    <w:rsid w:val="00C95EE3"/>
    <w:rsid w:val="00C9661F"/>
    <w:rsid w:val="00CA6860"/>
    <w:rsid w:val="00CB0D4E"/>
    <w:rsid w:val="00CB4A93"/>
    <w:rsid w:val="00CC267C"/>
    <w:rsid w:val="00CC4454"/>
    <w:rsid w:val="00CC6121"/>
    <w:rsid w:val="00CD5A6C"/>
    <w:rsid w:val="00CF19CA"/>
    <w:rsid w:val="00D026C0"/>
    <w:rsid w:val="00D04A10"/>
    <w:rsid w:val="00D07B33"/>
    <w:rsid w:val="00D13292"/>
    <w:rsid w:val="00D154EC"/>
    <w:rsid w:val="00D1604B"/>
    <w:rsid w:val="00D22438"/>
    <w:rsid w:val="00D262BD"/>
    <w:rsid w:val="00D36ED1"/>
    <w:rsid w:val="00D41749"/>
    <w:rsid w:val="00D4320F"/>
    <w:rsid w:val="00D45B65"/>
    <w:rsid w:val="00D45BE3"/>
    <w:rsid w:val="00D46914"/>
    <w:rsid w:val="00D516A1"/>
    <w:rsid w:val="00D5555F"/>
    <w:rsid w:val="00D55CD8"/>
    <w:rsid w:val="00D57BC2"/>
    <w:rsid w:val="00D72372"/>
    <w:rsid w:val="00D74E67"/>
    <w:rsid w:val="00D771B3"/>
    <w:rsid w:val="00D7775E"/>
    <w:rsid w:val="00D8451A"/>
    <w:rsid w:val="00D8618F"/>
    <w:rsid w:val="00D92C4D"/>
    <w:rsid w:val="00D92DE3"/>
    <w:rsid w:val="00D94A5D"/>
    <w:rsid w:val="00D97EAA"/>
    <w:rsid w:val="00DA2253"/>
    <w:rsid w:val="00DA48D0"/>
    <w:rsid w:val="00DB03D3"/>
    <w:rsid w:val="00DB1DC5"/>
    <w:rsid w:val="00DB278C"/>
    <w:rsid w:val="00DB2860"/>
    <w:rsid w:val="00DB6512"/>
    <w:rsid w:val="00DD70DE"/>
    <w:rsid w:val="00DD7571"/>
    <w:rsid w:val="00DE7B8A"/>
    <w:rsid w:val="00DF05B0"/>
    <w:rsid w:val="00DF1D98"/>
    <w:rsid w:val="00DF7123"/>
    <w:rsid w:val="00E04F9E"/>
    <w:rsid w:val="00E112DD"/>
    <w:rsid w:val="00E20080"/>
    <w:rsid w:val="00E22EA6"/>
    <w:rsid w:val="00E231F9"/>
    <w:rsid w:val="00E23AFB"/>
    <w:rsid w:val="00E2796F"/>
    <w:rsid w:val="00E32256"/>
    <w:rsid w:val="00E33118"/>
    <w:rsid w:val="00E3544B"/>
    <w:rsid w:val="00E46D18"/>
    <w:rsid w:val="00E5090B"/>
    <w:rsid w:val="00E51E1A"/>
    <w:rsid w:val="00E55143"/>
    <w:rsid w:val="00E56FF6"/>
    <w:rsid w:val="00E726DD"/>
    <w:rsid w:val="00E7462D"/>
    <w:rsid w:val="00E7579A"/>
    <w:rsid w:val="00E8075E"/>
    <w:rsid w:val="00E816E6"/>
    <w:rsid w:val="00E818D7"/>
    <w:rsid w:val="00E81BF4"/>
    <w:rsid w:val="00E830FE"/>
    <w:rsid w:val="00E8477D"/>
    <w:rsid w:val="00E919D8"/>
    <w:rsid w:val="00E9572A"/>
    <w:rsid w:val="00EA717E"/>
    <w:rsid w:val="00EB1486"/>
    <w:rsid w:val="00EB1CB4"/>
    <w:rsid w:val="00EB32EC"/>
    <w:rsid w:val="00EC0313"/>
    <w:rsid w:val="00EC4850"/>
    <w:rsid w:val="00EC5C2B"/>
    <w:rsid w:val="00EC7AF9"/>
    <w:rsid w:val="00ED0597"/>
    <w:rsid w:val="00ED227D"/>
    <w:rsid w:val="00ED2E1B"/>
    <w:rsid w:val="00ED39C4"/>
    <w:rsid w:val="00EE316E"/>
    <w:rsid w:val="00EE3F1C"/>
    <w:rsid w:val="00EE5986"/>
    <w:rsid w:val="00EF5A1E"/>
    <w:rsid w:val="00F03C28"/>
    <w:rsid w:val="00F05A09"/>
    <w:rsid w:val="00F11724"/>
    <w:rsid w:val="00F1213E"/>
    <w:rsid w:val="00F12B99"/>
    <w:rsid w:val="00F216E1"/>
    <w:rsid w:val="00F22C2A"/>
    <w:rsid w:val="00F33EBE"/>
    <w:rsid w:val="00F413A6"/>
    <w:rsid w:val="00F4355A"/>
    <w:rsid w:val="00F43F3C"/>
    <w:rsid w:val="00F4507F"/>
    <w:rsid w:val="00F60D8A"/>
    <w:rsid w:val="00F634DC"/>
    <w:rsid w:val="00F6590D"/>
    <w:rsid w:val="00F727CE"/>
    <w:rsid w:val="00F80063"/>
    <w:rsid w:val="00F834CD"/>
    <w:rsid w:val="00F87522"/>
    <w:rsid w:val="00F95A5A"/>
    <w:rsid w:val="00F96689"/>
    <w:rsid w:val="00F979FA"/>
    <w:rsid w:val="00FA607E"/>
    <w:rsid w:val="00FB452E"/>
    <w:rsid w:val="00FB78E3"/>
    <w:rsid w:val="00FC4783"/>
    <w:rsid w:val="00FC62AC"/>
    <w:rsid w:val="00FD1233"/>
    <w:rsid w:val="00FD439D"/>
    <w:rsid w:val="00FD6D6A"/>
    <w:rsid w:val="00FD7F37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1874"/>
  <w15:chartTrackingRefBased/>
  <w15:docId w15:val="{51154274-4A59-45F2-AD77-AEB22BF0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F1E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it-IT" w:eastAsia="it-IT"/>
    </w:rPr>
  </w:style>
  <w:style w:type="paragraph" w:styleId="Titolo9">
    <w:name w:val="heading 9"/>
    <w:basedOn w:val="Normale"/>
    <w:next w:val="Normale"/>
    <w:link w:val="Titolo9Carattere"/>
    <w:qFormat/>
    <w:rsid w:val="008B3F1E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8B3F1E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8B3F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F1E"/>
    <w:rPr>
      <w:rFonts w:ascii="New York" w:eastAsia="Times New Roman" w:hAnsi="New York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rsid w:val="008B3F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B3F1E"/>
    <w:rPr>
      <w:rFonts w:ascii="New York" w:eastAsia="Times New Roman" w:hAnsi="New York" w:cs="Times New Roman"/>
      <w:sz w:val="24"/>
      <w:szCs w:val="20"/>
      <w:lang w:val="it-IT" w:eastAsia="it-IT"/>
    </w:rPr>
  </w:style>
  <w:style w:type="paragraph" w:styleId="Paragrafoelenco">
    <w:name w:val="List Paragraph"/>
    <w:basedOn w:val="Normale"/>
    <w:uiPriority w:val="34"/>
    <w:qFormat/>
    <w:rsid w:val="008B3F1E"/>
    <w:pPr>
      <w:ind w:left="708"/>
    </w:pPr>
  </w:style>
  <w:style w:type="character" w:customStyle="1" w:styleId="jrnl">
    <w:name w:val="jrnl"/>
    <w:basedOn w:val="Carpredefinitoparagrafo"/>
    <w:rsid w:val="00786CD0"/>
  </w:style>
  <w:style w:type="character" w:styleId="Collegamentoipertestuale">
    <w:name w:val="Hyperlink"/>
    <w:basedOn w:val="Carpredefinitoparagrafo"/>
    <w:uiPriority w:val="99"/>
    <w:unhideWhenUsed/>
    <w:rsid w:val="00FC4783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FC478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34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3474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1FF2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DA48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929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7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s.formazione-obbligatoria@unibo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rcorinaldo.oggioni@unibo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Oggioni, Marco Rinaldo R. (Prof.)</dc:creator>
  <cp:keywords/>
  <dc:description/>
  <cp:lastModifiedBy>Marco Rinaldo Oggioni</cp:lastModifiedBy>
  <cp:revision>7</cp:revision>
  <cp:lastPrinted>2020-04-17T10:23:00Z</cp:lastPrinted>
  <dcterms:created xsi:type="dcterms:W3CDTF">2025-07-01T10:39:00Z</dcterms:created>
  <dcterms:modified xsi:type="dcterms:W3CDTF">2025-08-05T16:13:00Z</dcterms:modified>
</cp:coreProperties>
</file>