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jpeg" ContentType="image/jpeg"/>
  <Override PartName="/word/media/image2.png" ContentType="image/png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footer26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sz w:val="20"/>
        </w:rPr>
      </w:pPr>
      <w:r>
        <w:rPr>
          <w:sz w:val="25"/>
        </w:rPr>
      </w:r>
    </w:p>
    <w:p>
      <w:pPr>
        <w:pStyle w:val="Title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hadow/>
          <w:color w:val="000009"/>
          <w:w w:val="80"/>
        </w:rPr>
        <w:t xml:space="preserve">                       </w:t>
      </w:r>
      <w:r>
        <w:rPr>
          <w:rFonts w:ascii="Times New Roman" w:hAnsi="Times New Roman"/>
          <w:b/>
          <w:bCs/>
          <w:shadow/>
          <w:color w:val="000009"/>
          <w:w w:val="80"/>
        </w:rPr>
        <w:t>Curriculum</w:t>
      </w:r>
      <w:r>
        <w:rPr>
          <w:rFonts w:ascii="Times New Roman" w:hAnsi="Times New Roman"/>
          <w:b/>
          <w:bCs/>
          <w:shadow w:val="false"/>
          <w:color w:val="000009"/>
          <w:spacing w:val="8"/>
          <w:w w:val="80"/>
        </w:rPr>
        <w:t xml:space="preserve"> </w:t>
      </w:r>
      <w:r>
        <w:rPr>
          <w:rFonts w:ascii="Times New Roman" w:hAnsi="Times New Roman"/>
          <w:b/>
          <w:bCs/>
          <w:shadow/>
          <w:color w:val="000009"/>
          <w:w w:val="80"/>
        </w:rPr>
        <w:t>Vitae</w:t>
      </w:r>
      <w:r>
        <w:rPr>
          <w:rFonts w:ascii="Times New Roman" w:hAnsi="Times New Roman"/>
          <w:b/>
          <w:bCs/>
          <w:shadow w:val="false"/>
          <w:color w:val="000009"/>
          <w:spacing w:val="9"/>
          <w:w w:val="80"/>
        </w:rPr>
        <w:t xml:space="preserve"> </w:t>
      </w:r>
      <w:r>
        <w:rPr>
          <w:rFonts w:ascii="Times New Roman" w:hAnsi="Times New Roman"/>
          <w:b/>
          <w:bCs/>
          <w:shadow/>
          <w:color w:val="000009"/>
          <w:w w:val="80"/>
        </w:rPr>
        <w:t>et</w:t>
      </w:r>
      <w:r>
        <w:rPr>
          <w:rFonts w:ascii="Times New Roman" w:hAnsi="Times New Roman"/>
          <w:b/>
          <w:bCs/>
          <w:shadow w:val="false"/>
          <w:color w:val="000009"/>
          <w:spacing w:val="9"/>
          <w:w w:val="80"/>
        </w:rPr>
        <w:t xml:space="preserve"> </w:t>
      </w:r>
      <w:r>
        <w:rPr>
          <w:rFonts w:ascii="Times New Roman" w:hAnsi="Times New Roman"/>
          <w:b/>
          <w:bCs/>
          <w:shadow/>
          <w:color w:val="000009"/>
          <w:w w:val="80"/>
        </w:rPr>
        <w:t>Studiorum</w:t>
      </w:r>
    </w:p>
    <w:p>
      <w:pPr>
        <w:pStyle w:val="BodyText"/>
        <w:spacing w:before="9" w:after="0"/>
        <w:rPr>
          <w:rFonts w:ascii="Verdana" w:hAnsi="Verdana"/>
          <w:i/>
          <w:i/>
          <w:sz w:val="50"/>
        </w:rPr>
      </w:pPr>
      <w:r>
        <w:rPr>
          <w:rFonts w:ascii="Verdana" w:hAnsi="Verdana"/>
          <w:i/>
          <w:sz w:val="50"/>
        </w:rPr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4773295</wp:posOffset>
            </wp:positionH>
            <wp:positionV relativeFrom="paragraph">
              <wp:posOffset>175260</wp:posOffset>
            </wp:positionV>
            <wp:extent cx="1650365" cy="185864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hanging="0" w:left="225" w:right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spacing w:before="0" w:after="0"/>
        <w:ind w:hanging="0" w:left="225" w:right="0"/>
        <w:jc w:val="left"/>
        <w:rPr>
          <w:rFonts w:ascii="Times New Roman" w:hAnsi="Times New Roman"/>
        </w:rPr>
      </w:pPr>
      <w:r>
        <w:rPr>
          <w:i/>
          <w:color w:val="000009"/>
          <w:w w:val="90"/>
          <w:sz w:val="20"/>
        </w:rPr>
        <w:t>Marco</w:t>
      </w:r>
      <w:r>
        <w:rPr>
          <w:i/>
          <w:color w:val="000009"/>
          <w:spacing w:val="28"/>
          <w:w w:val="90"/>
          <w:sz w:val="20"/>
        </w:rPr>
        <w:t xml:space="preserve"> </w:t>
      </w:r>
      <w:r>
        <w:rPr>
          <w:i/>
          <w:color w:val="000009"/>
          <w:w w:val="90"/>
          <w:sz w:val="20"/>
        </w:rPr>
        <w:t>Demichelis,</w:t>
      </w:r>
      <w:r>
        <w:rPr>
          <w:i/>
          <w:color w:val="000009"/>
          <w:spacing w:val="28"/>
          <w:w w:val="90"/>
          <w:sz w:val="20"/>
        </w:rPr>
        <w:t xml:space="preserve"> </w:t>
      </w:r>
      <w:r>
        <w:rPr>
          <w:i/>
          <w:color w:val="000009"/>
          <w:w w:val="90"/>
          <w:sz w:val="20"/>
        </w:rPr>
        <w:t>PhD.</w:t>
      </w:r>
      <w:r>
        <w:rPr>
          <w:i/>
          <w:color w:val="000009"/>
          <w:w w:val="9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302" w:before="89" w:after="0"/>
        <w:ind w:hanging="0" w:left="225" w:right="5499"/>
        <w:jc w:val="left"/>
        <w:rPr/>
      </w:pPr>
      <w:hyperlink r:id="rId3">
        <w:r>
          <w:rPr>
            <w:rStyle w:val="ListLabel137"/>
            <w:i/>
            <w:color w:val="0000FF"/>
            <w:w w:val="95"/>
            <w:sz w:val="20"/>
            <w:u w:val="single" w:color="0000FF"/>
          </w:rPr>
          <w:t>Demichelis</w:t>
        </w:r>
        <w:r>
          <w:rPr>
            <w:rStyle w:val="ListLabel137"/>
            <w:i/>
            <w:color w:val="0000FF"/>
            <w:spacing w:val="11"/>
            <w:w w:val="95"/>
            <w:sz w:val="20"/>
            <w:u w:val="single" w:color="0000FF"/>
          </w:rPr>
          <w:t xml:space="preserve"> </w:t>
        </w:r>
        <w:r>
          <w:rPr>
            <w:rStyle w:val="ListLabel137"/>
            <w:i/>
            <w:color w:val="0000FF"/>
            <w:w w:val="95"/>
            <w:sz w:val="20"/>
            <w:u w:val="single" w:color="0000FF"/>
          </w:rPr>
          <w:t>Marco</w:t>
        </w:r>
        <w:r>
          <w:rPr>
            <w:rStyle w:val="ListLabel137"/>
            <w:i/>
            <w:color w:val="0000FF"/>
            <w:spacing w:val="12"/>
            <w:w w:val="95"/>
            <w:sz w:val="20"/>
            <w:u w:val="single" w:color="0000FF"/>
          </w:rPr>
          <w:t xml:space="preserve"> </w:t>
        </w:r>
        <w:r>
          <w:rPr>
            <w:rStyle w:val="ListLabel137"/>
            <w:i/>
            <w:color w:val="0000FF"/>
            <w:w w:val="95"/>
            <w:sz w:val="20"/>
            <w:u w:val="single" w:color="0000FF"/>
          </w:rPr>
          <w:t>|</w:t>
        </w:r>
        <w:r>
          <w:rPr>
            <w:rStyle w:val="ListLabel137"/>
            <w:i/>
            <w:color w:val="0000FF"/>
            <w:spacing w:val="11"/>
            <w:w w:val="95"/>
            <w:sz w:val="20"/>
            <w:u w:val="single" w:color="0000FF"/>
          </w:rPr>
          <w:t xml:space="preserve"> </w:t>
        </w:r>
      </w:hyperlink>
      <w:r>
        <w:rPr>
          <w:i/>
          <w:color w:val="0000FF"/>
          <w:w w:val="95"/>
          <w:sz w:val="20"/>
          <w:u w:val="single" w:color="0000FF"/>
        </w:rPr>
        <w:t>Alma</w:t>
      </w:r>
      <w:r>
        <w:rPr>
          <w:i/>
          <w:color w:val="0000FF"/>
          <w:spacing w:val="12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Mater</w:t>
      </w:r>
      <w:r>
        <w:rPr>
          <w:i/>
          <w:color w:val="0000FF"/>
          <w:spacing w:val="12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University</w:t>
      </w:r>
      <w:r>
        <w:rPr>
          <w:i/>
          <w:color w:val="0000FF"/>
          <w:spacing w:val="11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of</w:t>
      </w:r>
      <w:r>
        <w:rPr>
          <w:i/>
          <w:color w:val="0000FF"/>
          <w:spacing w:val="12"/>
          <w:w w:val="95"/>
          <w:sz w:val="20"/>
          <w:u w:val="single" w:color="0000FF"/>
        </w:rPr>
        <w:t xml:space="preserve"> </w:t>
      </w:r>
      <w:r>
        <w:rPr>
          <w:i/>
          <w:color w:val="0000FF"/>
          <w:w w:val="95"/>
          <w:sz w:val="20"/>
          <w:u w:val="single" w:color="0000FF"/>
        </w:rPr>
        <w:t>Bologna</w:t>
      </w:r>
      <w:r>
        <w:rPr>
          <w:i/>
          <w:color w:val="0000FF"/>
          <w:spacing w:val="-50"/>
          <w:w w:val="95"/>
          <w:sz w:val="20"/>
        </w:rPr>
        <w:t xml:space="preserve"> </w:t>
      </w:r>
      <w:r>
        <w:rPr>
          <w:i/>
          <w:color w:val="000009"/>
          <w:spacing w:val="-1"/>
          <w:w w:val="95"/>
          <w:sz w:val="20"/>
        </w:rPr>
        <w:t>Date</w:t>
      </w:r>
      <w:r>
        <w:rPr>
          <w:i/>
          <w:color w:val="000009"/>
          <w:spacing w:val="-6"/>
          <w:w w:val="95"/>
          <w:sz w:val="20"/>
        </w:rPr>
        <w:t xml:space="preserve"> </w:t>
      </w:r>
      <w:r>
        <w:rPr>
          <w:i/>
          <w:color w:val="000009"/>
          <w:spacing w:val="-1"/>
          <w:w w:val="95"/>
          <w:sz w:val="20"/>
        </w:rPr>
        <w:t>and</w:t>
      </w:r>
      <w:r>
        <w:rPr>
          <w:i/>
          <w:color w:val="000009"/>
          <w:spacing w:val="-5"/>
          <w:w w:val="95"/>
          <w:sz w:val="20"/>
        </w:rPr>
        <w:t xml:space="preserve"> </w:t>
      </w:r>
      <w:r>
        <w:rPr>
          <w:i/>
          <w:color w:val="000009"/>
          <w:spacing w:val="-1"/>
          <w:w w:val="95"/>
          <w:sz w:val="20"/>
        </w:rPr>
        <w:t>Place</w:t>
      </w:r>
      <w:r>
        <w:rPr>
          <w:i/>
          <w:color w:val="000009"/>
          <w:spacing w:val="-6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of</w:t>
      </w:r>
      <w:r>
        <w:rPr>
          <w:i/>
          <w:color w:val="000009"/>
          <w:spacing w:val="-5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Birth:</w:t>
      </w:r>
      <w:r>
        <w:rPr>
          <w:i/>
          <w:color w:val="000009"/>
          <w:spacing w:val="-1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17 of</w:t>
      </w:r>
      <w:r>
        <w:rPr>
          <w:i/>
          <w:color w:val="000009"/>
          <w:spacing w:val="-1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November</w:t>
      </w:r>
      <w:r>
        <w:rPr>
          <w:i/>
          <w:color w:val="000009"/>
          <w:spacing w:val="-1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1979, Torino</w:t>
      </w:r>
    </w:p>
    <w:p>
      <w:pPr>
        <w:pStyle w:val="Normal"/>
        <w:spacing w:lineRule="auto" w:line="302" w:before="89" w:after="0"/>
        <w:ind w:hanging="0" w:left="225" w:right="5499"/>
        <w:jc w:val="left"/>
        <w:rPr/>
      </w:pPr>
      <w:r>
        <w:rPr>
          <w:i/>
          <w:color w:val="000009"/>
          <w:w w:val="95"/>
          <w:sz w:val="22"/>
        </w:rPr>
        <w:t>H-Index:</w:t>
      </w:r>
      <w:r>
        <w:rPr>
          <w:i/>
          <w:color w:val="000009"/>
          <w:spacing w:val="16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6</w:t>
      </w:r>
      <w:r>
        <w:rPr>
          <w:i/>
          <w:color w:val="000009"/>
          <w:spacing w:val="16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(</w:t>
      </w:r>
      <w:hyperlink r:id="rId4">
        <w:r>
          <w:rPr>
            <w:rStyle w:val="ListLabel139"/>
            <w:i/>
            <w:color w:val="00007F"/>
            <w:w w:val="95"/>
            <w:sz w:val="22"/>
            <w:u w:val="single" w:color="00007F"/>
          </w:rPr>
          <w:t>Marco</w:t>
        </w:r>
        <w:r>
          <w:rPr>
            <w:rStyle w:val="ListLabel139"/>
            <w:i/>
            <w:color w:val="00007F"/>
            <w:spacing w:val="16"/>
            <w:w w:val="95"/>
            <w:sz w:val="22"/>
            <w:u w:val="single" w:color="00007F"/>
          </w:rPr>
          <w:t xml:space="preserve"> </w:t>
        </w:r>
        <w:r>
          <w:rPr>
            <w:rStyle w:val="ListLabel139"/>
            <w:i/>
            <w:color w:val="00007F"/>
            <w:w w:val="95"/>
            <w:sz w:val="22"/>
            <w:u w:val="single" w:color="00007F"/>
          </w:rPr>
          <w:t>Demichelis</w:t>
        </w:r>
        <w:r>
          <w:rPr>
            <w:rStyle w:val="ListLabel139"/>
            <w:i/>
            <w:color w:val="00007F"/>
            <w:spacing w:val="16"/>
            <w:w w:val="95"/>
            <w:sz w:val="22"/>
            <w:u w:val="single" w:color="00007F"/>
          </w:rPr>
          <w:t xml:space="preserve"> </w:t>
        </w:r>
        <w:r>
          <w:rPr>
            <w:rStyle w:val="ListLabel139"/>
            <w:i/>
            <w:color w:val="00007F"/>
            <w:w w:val="95"/>
            <w:sz w:val="22"/>
            <w:u w:val="single" w:color="00007F"/>
          </w:rPr>
          <w:t>-</w:t>
        </w:r>
        <w:r>
          <w:rPr>
            <w:rStyle w:val="ListLabel139"/>
            <w:i/>
            <w:color w:val="00007F"/>
            <w:spacing w:val="15"/>
            <w:w w:val="95"/>
            <w:sz w:val="22"/>
            <w:u w:val="single" w:color="00007F"/>
          </w:rPr>
          <w:t xml:space="preserve"> </w:t>
        </w:r>
        <w:r>
          <w:rPr>
            <w:rStyle w:val="ListLabel139"/>
            <w:i/>
            <w:color w:val="00007F"/>
            <w:w w:val="95"/>
            <w:sz w:val="22"/>
            <w:u w:val="single" w:color="00007F"/>
          </w:rPr>
          <w:t>Google</w:t>
        </w:r>
        <w:r>
          <w:rPr>
            <w:rStyle w:val="ListLabel139"/>
            <w:i/>
            <w:color w:val="00007F"/>
            <w:spacing w:val="16"/>
            <w:w w:val="95"/>
            <w:sz w:val="22"/>
            <w:u w:val="single" w:color="00007F"/>
          </w:rPr>
          <w:t xml:space="preserve"> </w:t>
        </w:r>
        <w:r>
          <w:rPr>
            <w:rStyle w:val="ListLabel139"/>
            <w:i/>
            <w:color w:val="00007F"/>
            <w:w w:val="95"/>
            <w:sz w:val="22"/>
            <w:u w:val="single" w:color="00007F"/>
          </w:rPr>
          <w:t>Scholar</w:t>
        </w:r>
      </w:hyperlink>
      <w:r>
        <w:rPr>
          <w:i/>
          <w:color w:val="000009"/>
          <w:w w:val="95"/>
          <w:sz w:val="22"/>
        </w:rPr>
        <w:t>)</w:t>
      </w:r>
      <w:r>
        <w:rPr>
          <w:i/>
          <w:color w:val="000009"/>
          <w:spacing w:val="-55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Orcid:</w:t>
      </w:r>
      <w:r>
        <w:rPr>
          <w:i/>
          <w:color w:val="000009"/>
          <w:spacing w:val="1"/>
          <w:w w:val="95"/>
          <w:sz w:val="22"/>
        </w:rPr>
        <w:t xml:space="preserve"> </w:t>
      </w:r>
      <w:r>
        <w:rPr>
          <w:i/>
          <w:color w:val="000009"/>
          <w:w w:val="95"/>
          <w:sz w:val="22"/>
        </w:rPr>
        <w:t>https://orcid.org/0000-0003-3934-1358</w:t>
      </w:r>
      <w:r>
        <w:rPr>
          <w:i/>
          <w:color w:val="000009"/>
          <w:spacing w:val="1"/>
          <w:w w:val="95"/>
          <w:sz w:val="22"/>
        </w:rPr>
        <w:t xml:space="preserve"> </w:t>
      </w:r>
    </w:p>
    <w:p>
      <w:pPr>
        <w:pStyle w:val="Normal"/>
        <w:spacing w:lineRule="auto" w:line="302" w:before="89" w:after="0"/>
        <w:ind w:hanging="0" w:left="225" w:right="5499"/>
        <w:jc w:val="left"/>
        <w:rPr/>
      </w:pPr>
      <w:r>
        <w:rPr>
          <w:i/>
          <w:color w:val="000009"/>
          <w:sz w:val="20"/>
        </w:rPr>
        <w:t>Email:</w:t>
      </w:r>
      <w:r>
        <w:rPr>
          <w:i/>
          <w:color w:val="000009"/>
          <w:spacing w:val="6"/>
          <w:sz w:val="20"/>
        </w:rPr>
        <w:t xml:space="preserve"> </w:t>
      </w:r>
      <w:hyperlink r:id="rId5">
        <w:r>
          <w:rPr>
            <w:rStyle w:val="Hyperlink"/>
            <w:i/>
            <w:color w:val="0000FF"/>
            <w:sz w:val="22"/>
          </w:rPr>
          <w:t>marco.demichelis2@unibo.it</w:t>
        </w:r>
      </w:hyperlink>
    </w:p>
    <w:p>
      <w:pPr>
        <w:pStyle w:val="Normal"/>
        <w:spacing w:lineRule="auto" w:line="396" w:before="40" w:after="0"/>
        <w:ind w:hanging="0" w:left="1059" w:right="4495"/>
        <w:jc w:val="left"/>
        <w:rPr/>
      </w:pPr>
      <w:r>
        <w:rPr>
          <w:i/>
          <w:color w:val="000009"/>
          <w:w w:val="95"/>
          <w:sz w:val="20"/>
        </w:rPr>
        <w:t>Mobile:</w:t>
      </w:r>
      <w:r>
        <w:rPr>
          <w:i/>
          <w:color w:val="000009"/>
          <w:spacing w:val="33"/>
          <w:w w:val="95"/>
          <w:sz w:val="20"/>
        </w:rPr>
        <w:t xml:space="preserve"> </w:t>
      </w:r>
      <w:r>
        <w:rPr>
          <w:i/>
          <w:color w:val="000009"/>
          <w:w w:val="95"/>
          <w:sz w:val="20"/>
        </w:rPr>
        <w:t>+39-3491326583</w:t>
      </w:r>
    </w:p>
    <w:p>
      <w:pPr>
        <w:pStyle w:val="BodyText"/>
        <w:spacing w:before="5" w:after="0"/>
        <w:rPr>
          <w:rFonts w:ascii="Arial" w:hAnsi="Arial"/>
          <w:i/>
          <w:i/>
          <w:sz w:val="23"/>
        </w:rPr>
      </w:pPr>
      <w:r>
        <w:rPr>
          <w:rFonts w:ascii="Arial" w:hAnsi="Arial"/>
          <w:i/>
          <w:sz w:val="23"/>
        </w:rPr>
      </w:r>
    </w:p>
    <w:p>
      <w:pPr>
        <w:pStyle w:val="Normal"/>
        <w:spacing w:before="100" w:after="0"/>
        <w:ind w:hanging="0" w:left="624" w:right="587"/>
        <w:jc w:val="both"/>
        <w:rPr>
          <w:rFonts w:ascii="Comic Sans MS" w:hAnsi="Comic Sans MS"/>
          <w:sz w:val="21"/>
        </w:rPr>
      </w:pPr>
      <w:r>
        <w:rPr>
          <w:rFonts w:ascii="Comic Sans MS" w:hAnsi="Comic Sans MS"/>
          <w:shadow/>
          <w:color w:val="000009"/>
          <w:sz w:val="21"/>
        </w:rPr>
        <w:t>Mi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piace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insegnare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tanto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quanto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piace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scrivere: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entrambi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parte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integrante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quotidiano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lavoro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così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come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l’elaborazione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nuove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idee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per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progetti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ricerca.</w:t>
      </w:r>
    </w:p>
    <w:p>
      <w:pPr>
        <w:pStyle w:val="Normal"/>
        <w:spacing w:before="1" w:after="0"/>
        <w:ind w:hanging="0" w:left="624" w:right="575"/>
        <w:jc w:val="both"/>
        <w:rPr>
          <w:rFonts w:ascii="Comic Sans MS" w:hAnsi="Comic Sans MS"/>
          <w:sz w:val="21"/>
        </w:rPr>
      </w:pPr>
      <w:r>
        <w:rPr>
          <w:rFonts w:ascii="Comic Sans MS" w:hAnsi="Comic Sans MS"/>
          <w:shadow/>
          <w:color w:val="000009"/>
          <w:sz w:val="21"/>
        </w:rPr>
        <w:t>Negli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anni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sviluppato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un'attenzione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multidisciplinare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verso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l’Islam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“classico”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(VII-XIII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sec.),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pensiero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islamico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ambito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teologico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eschatologico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nonché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verso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dibattito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contemporaneo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inerente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Nahda,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contrapposizione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tra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“orientalismo-occidentalismo”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pacing w:val="-60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processo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radicalizzazione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religiosa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nel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XX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secolo.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specifica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attenzione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dialogo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inter-religioso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islamo-cristiano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dimensione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dialogica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tra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mondo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arabo-islamico</w:t>
      </w:r>
      <w:r>
        <w:rPr>
          <w:rFonts w:ascii="Comic Sans MS" w:hAnsi="Comic Sans MS"/>
          <w:shadow w:val="false"/>
          <w:color w:val="000009"/>
          <w:spacing w:val="6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Europa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occidentale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emerge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maniera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costante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nelle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pubblicazioni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così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durante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corsi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d’insegnamento,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attività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seminariali,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convegni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che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organizzato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Italia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all’estero.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coinvolgimento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vari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progetti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internazionali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permesso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acquisire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specifiche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competenze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nella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progettazione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bandi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Horizon,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elaborando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idee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complesse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sulla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natura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interdisciplinare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della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materia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studio,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ricerca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</w:t>
      </w:r>
      <w:r>
        <w:rPr>
          <w:rFonts w:ascii="Comic Sans MS" w:hAnsi="Comic Sans MS"/>
          <w:shadow w:val="false"/>
          <w:color w:val="000009"/>
          <w:spacing w:val="-3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insegnamento.</w:t>
      </w:r>
    </w:p>
    <w:p>
      <w:pPr>
        <w:pStyle w:val="BodyText"/>
        <w:spacing w:before="3" w:after="0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before="0" w:after="0"/>
        <w:ind w:hanging="0" w:left="624" w:right="566"/>
        <w:jc w:val="both"/>
        <w:rPr>
          <w:rFonts w:ascii="Comic Sans MS" w:hAnsi="Comic Sans MS"/>
          <w:sz w:val="21"/>
        </w:rPr>
      </w:pPr>
      <w:r>
        <mc:AlternateContent>
          <mc:Choice Requires="wpg">
            <w:drawing>
              <wp:anchor behindDoc="1" distT="5715" distB="5715" distL="5715" distR="5715" simplePos="0" locked="0" layoutInCell="0" allowOverlap="1" relativeHeight="31">
                <wp:simplePos x="0" y="0"/>
                <wp:positionH relativeFrom="page">
                  <wp:posOffset>5248910</wp:posOffset>
                </wp:positionH>
                <wp:positionV relativeFrom="paragraph">
                  <wp:posOffset>727710</wp:posOffset>
                </wp:positionV>
                <wp:extent cx="1488440" cy="7620"/>
                <wp:effectExtent l="5715" t="5715" r="5715" b="5715"/>
                <wp:wrapNone/>
                <wp:docPr id="2" name="Forma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600" cy="7560"/>
                          <a:chOff x="0" y="0"/>
                          <a:chExt cx="1488600" cy="7560"/>
                        </a:xfrm>
                      </wpg:grpSpPr>
                      <wps:wsp>
                        <wps:cNvSpPr/>
                        <wps:spPr>
                          <a:xfrm>
                            <a:off x="7560" y="7560"/>
                            <a:ext cx="148068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48068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" style="position:absolute;margin-left:413.3pt;margin-top:57.3pt;width:117.1pt;height:0.55pt" coordorigin="8266,1146" coordsize="2342,11">
                <v:line id="shape_0" from="8278,1158" to="10609,1158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8266,1146" to="10597,1146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5715" distB="5715" distL="5715" distR="5715" simplePos="0" locked="0" layoutInCell="0" allowOverlap="1" relativeHeight="32">
                <wp:simplePos x="0" y="0"/>
                <wp:positionH relativeFrom="page">
                  <wp:posOffset>942340</wp:posOffset>
                </wp:positionH>
                <wp:positionV relativeFrom="paragraph">
                  <wp:posOffset>913765</wp:posOffset>
                </wp:positionV>
                <wp:extent cx="4533900" cy="7620"/>
                <wp:effectExtent l="5715" t="5715" r="5715" b="5715"/>
                <wp:wrapNone/>
                <wp:docPr id="3" name="Forma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40" cy="7560"/>
                          <a:chOff x="0" y="0"/>
                          <a:chExt cx="4533840" cy="7560"/>
                        </a:xfrm>
                      </wpg:grpSpPr>
                      <wps:wsp>
                        <wps:cNvSpPr/>
                        <wps:spPr>
                          <a:xfrm>
                            <a:off x="7560" y="7560"/>
                            <a:ext cx="452628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52628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" style="position:absolute;margin-left:74.2pt;margin-top:71.95pt;width:356.95pt;height:0.55pt" coordorigin="1484,1439" coordsize="7139,11">
                <v:line id="shape_0" from="1496,1451" to="8623,1451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1439" to="8611,1439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5715" distB="5715" distL="5715" distR="5715" simplePos="0" locked="0" layoutInCell="0" allowOverlap="1" relativeHeight="33">
                <wp:simplePos x="0" y="0"/>
                <wp:positionH relativeFrom="page">
                  <wp:posOffset>942340</wp:posOffset>
                </wp:positionH>
                <wp:positionV relativeFrom="paragraph">
                  <wp:posOffset>1100455</wp:posOffset>
                </wp:positionV>
                <wp:extent cx="4318000" cy="6985"/>
                <wp:effectExtent l="5715" t="5715" r="5715" b="5715"/>
                <wp:wrapNone/>
                <wp:docPr id="4" name="Forma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840" cy="6840"/>
                          <a:chOff x="0" y="0"/>
                          <a:chExt cx="4317840" cy="6840"/>
                        </a:xfrm>
                      </wpg:grpSpPr>
                      <wps:wsp>
                        <wps:cNvSpPr/>
                        <wps:spPr>
                          <a:xfrm>
                            <a:off x="7560" y="6840"/>
                            <a:ext cx="431028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31028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" style="position:absolute;margin-left:74.2pt;margin-top:86.65pt;width:339.95pt;height:0.5pt" coordorigin="1484,1733" coordsize="6799,10">
                <v:line id="shape_0" from="1496,1744" to="8283,1744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1733" to="8271,1733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5715" distB="5715" distL="5715" distR="5715" simplePos="0" locked="0" layoutInCell="0" allowOverlap="1" relativeHeight="34">
                <wp:simplePos x="0" y="0"/>
                <wp:positionH relativeFrom="page">
                  <wp:posOffset>3949065</wp:posOffset>
                </wp:positionH>
                <wp:positionV relativeFrom="paragraph">
                  <wp:posOffset>1286510</wp:posOffset>
                </wp:positionV>
                <wp:extent cx="2786380" cy="7620"/>
                <wp:effectExtent l="5715" t="5715" r="5715" b="5715"/>
                <wp:wrapNone/>
                <wp:docPr id="5" name="Forma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400" cy="7560"/>
                          <a:chOff x="0" y="0"/>
                          <a:chExt cx="2786400" cy="7560"/>
                        </a:xfrm>
                      </wpg:grpSpPr>
                      <wps:wsp>
                        <wps:cNvSpPr/>
                        <wps:spPr>
                          <a:xfrm>
                            <a:off x="7560" y="6840"/>
                            <a:ext cx="277884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77884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" style="position:absolute;margin-left:310.95pt;margin-top:101.3pt;width:219.35pt;height:0.55pt" coordorigin="6219,2026" coordsize="4387,11">
                <v:line id="shape_0" from="6231,2037" to="10606,2037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6219,2026" to="10594,2026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5715" distB="5715" distL="5715" distR="5715" simplePos="0" locked="0" layoutInCell="0" allowOverlap="1" relativeHeight="35">
                <wp:simplePos x="0" y="0"/>
                <wp:positionH relativeFrom="page">
                  <wp:posOffset>942340</wp:posOffset>
                </wp:positionH>
                <wp:positionV relativeFrom="paragraph">
                  <wp:posOffset>1472565</wp:posOffset>
                </wp:positionV>
                <wp:extent cx="4291330" cy="7620"/>
                <wp:effectExtent l="5715" t="5715" r="5715" b="5715"/>
                <wp:wrapNone/>
                <wp:docPr id="6" name="Forma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200" cy="7560"/>
                          <a:chOff x="0" y="0"/>
                          <a:chExt cx="4291200" cy="7560"/>
                        </a:xfrm>
                      </wpg:grpSpPr>
                      <wps:wsp>
                        <wps:cNvSpPr/>
                        <wps:spPr>
                          <a:xfrm>
                            <a:off x="7560" y="7560"/>
                            <a:ext cx="428364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28364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" style="position:absolute;margin-left:74.2pt;margin-top:115.95pt;width:337.85pt;height:0.55pt" coordorigin="1484,2319" coordsize="6757,11">
                <v:line id="shape_0" from="1496,2331" to="8241,2331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2319" to="8229,2319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Comic Sans MS" w:hAnsi="Comic Sans MS"/>
          <w:shadow/>
          <w:color w:val="000009"/>
          <w:sz w:val="21"/>
        </w:rPr>
        <w:t>Ad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oggi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stato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Marie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Curie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IF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(2016)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presso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l’Università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Navarra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(Spagna),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Berenson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Fellow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presso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Tatti,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University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Center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for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Italian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Renaissance</w:t>
      </w:r>
      <w:r>
        <w:rPr>
          <w:rFonts w:ascii="Comic Sans MS" w:hAnsi="Comic Sans MS"/>
          <w:shadow w:val="false"/>
          <w:color w:val="000009"/>
          <w:spacing w:val="14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Studies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Harvard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University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Assegnista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Ricerca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presso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l’Università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Cattolica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Milano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(2013-2017)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l'Università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Alma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Mater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di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Bologna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(2023-in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corso).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Violence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early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Islam.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Religious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Narratives,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Arab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Conquests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Canonization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Jihad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(IB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Tauris,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2021)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Salvation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Hell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Classical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Islamic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Thought.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Allah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save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All?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(Bloomsbury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Academic,</w:t>
      </w:r>
      <w:r>
        <w:rPr>
          <w:rFonts w:ascii="Comic Sans MS" w:hAnsi="Comic Sans MS"/>
          <w:shadow w:val="false"/>
          <w:color w:val="000009"/>
          <w:spacing w:val="-60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2018)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ultime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monografie,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mentre: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Qur’an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History.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History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Qur’an.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From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Canonization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critique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Semantic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Hermeneutics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(2022)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è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mio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ultimo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lavoro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edito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come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Issue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per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rivista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Religions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(Scopus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Q1,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MDPI)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quale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sono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Editorial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Board</w:t>
      </w:r>
      <w:r>
        <w:rPr>
          <w:rFonts w:ascii="Comic Sans MS" w:hAnsi="Comic Sans MS"/>
          <w:shadow w:val="false"/>
          <w:color w:val="000009"/>
          <w:spacing w:val="-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Member.</w:t>
      </w:r>
    </w:p>
    <w:p>
      <w:pPr>
        <w:pStyle w:val="BodyText"/>
        <w:spacing w:before="4" w:after="0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before="0" w:after="0"/>
        <w:ind w:hanging="0" w:left="624" w:right="565"/>
        <w:jc w:val="both"/>
        <w:rPr>
          <w:rFonts w:ascii="Comic Sans MS" w:hAnsi="Comic Sans MS"/>
          <w:sz w:val="21"/>
        </w:rPr>
      </w:pPr>
      <w:r>
        <mc:AlternateContent>
          <mc:Choice Requires="wpg">
            <w:drawing>
              <wp:anchor behindDoc="1" distT="5715" distB="5715" distL="5715" distR="5715" simplePos="0" locked="0" layoutInCell="0" allowOverlap="1" relativeHeight="36">
                <wp:simplePos x="0" y="0"/>
                <wp:positionH relativeFrom="page">
                  <wp:posOffset>6193155</wp:posOffset>
                </wp:positionH>
                <wp:positionV relativeFrom="paragraph">
                  <wp:posOffset>541655</wp:posOffset>
                </wp:positionV>
                <wp:extent cx="544830" cy="8255"/>
                <wp:effectExtent l="5715" t="5715" r="5715" b="5715"/>
                <wp:wrapNone/>
                <wp:docPr id="7" name="Forma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80" cy="8280"/>
                          <a:chOff x="0" y="0"/>
                          <a:chExt cx="544680" cy="8280"/>
                        </a:xfrm>
                      </wpg:grpSpPr>
                      <wps:wsp>
                        <wps:cNvSpPr/>
                        <wps:spPr>
                          <a:xfrm>
                            <a:off x="7560" y="7560"/>
                            <a:ext cx="5371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371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6" style="position:absolute;margin-left:487.65pt;margin-top:42.65pt;width:42.85pt;height:0.6pt" coordorigin="9753,853" coordsize="857,12">
                <v:line id="shape_0" from="9765,865" to="10610,865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9753,853" to="10598,853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5715" distB="5715" distL="5715" distR="5715" simplePos="0" locked="0" layoutInCell="0" allowOverlap="1" relativeHeight="37">
                <wp:simplePos x="0" y="0"/>
                <wp:positionH relativeFrom="page">
                  <wp:posOffset>942340</wp:posOffset>
                </wp:positionH>
                <wp:positionV relativeFrom="paragraph">
                  <wp:posOffset>727710</wp:posOffset>
                </wp:positionV>
                <wp:extent cx="5795010" cy="7620"/>
                <wp:effectExtent l="5715" t="5715" r="5715" b="5715"/>
                <wp:wrapNone/>
                <wp:docPr id="8" name="Forma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920" cy="7560"/>
                          <a:chOff x="0" y="0"/>
                          <a:chExt cx="5794920" cy="7560"/>
                        </a:xfrm>
                      </wpg:grpSpPr>
                      <wps:wsp>
                        <wps:cNvSpPr/>
                        <wps:spPr>
                          <a:xfrm>
                            <a:off x="7560" y="7560"/>
                            <a:ext cx="578736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bfbfb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78736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7" style="position:absolute;margin-left:74.2pt;margin-top:57.3pt;width:456.25pt;height:0.55pt" coordorigin="1484,1146" coordsize="9125,11">
                <v:line id="shape_0" from="1496,1158" to="10609,1158" stroked="t" o:allowincell="f" style="position:absolute;mso-position-horizontal-relative:page">
                  <v:stroke color="#bfbfbf" weight="11520" joinstyle="round" endcap="flat"/>
                  <v:fill o:detectmouseclick="t" on="false"/>
                  <w10:wrap type="none"/>
                </v:line>
                <v:line id="shape_0" from="1484,1146" to="10597,1146" stroked="t" o:allowincell="f" style="position:absolute;mso-position-horizontal-relative:page">
                  <v:stroke color="#000009" weight="11520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942340</wp:posOffset>
                </wp:positionH>
                <wp:positionV relativeFrom="paragraph">
                  <wp:posOffset>908050</wp:posOffset>
                </wp:positionV>
                <wp:extent cx="1404620" cy="19050"/>
                <wp:effectExtent l="0" t="0" r="0" b="0"/>
                <wp:wrapNone/>
                <wp:docPr id="9" name="Forma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720" cy="19080"/>
                          <a:chOff x="0" y="0"/>
                          <a:chExt cx="1404720" cy="19080"/>
                        </a:xfrm>
                      </wpg:grpSpPr>
                      <wps:wsp>
                        <wps:cNvPr id="10" name=""/>
                        <wps:cNvSpPr/>
                        <wps:spPr>
                          <a:xfrm>
                            <a:off x="7560" y="7560"/>
                            <a:ext cx="1397160" cy="115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1" name=""/>
                        <wps:cNvSpPr/>
                        <wps:spPr>
                          <a:xfrm>
                            <a:off x="0" y="0"/>
                            <a:ext cx="1397160" cy="1152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8" style="position:absolute;margin-left:74.2pt;margin-top:71.5pt;width:110.6pt;height:1.5pt" coordorigin="1484,1430" coordsize="2212,30">
                <v:rect id="shape_0" path="m0,0l-2147483645,0l-2147483645,-2147483646l0,-2147483646xe" fillcolor="#bfbfbf" stroked="f" o:allowincell="f" style="position:absolute;left:1496;top:1442;width:2199;height:17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484;top:1430;width:2199;height:17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rFonts w:ascii="Comic Sans MS" w:hAnsi="Comic Sans MS"/>
          <w:shadow/>
          <w:color w:val="000009"/>
          <w:sz w:val="21"/>
        </w:rPr>
        <w:t>Negli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ultimi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mesi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infine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iniziato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scrivere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nuovo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libro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sull'impatto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pensiero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conciliare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cristiano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(XV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secolo)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sulla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visione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religiosa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politica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dell'altro: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musulmano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epoca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ottomana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elaborato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una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nuova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Special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Issue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(Religions),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dal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titolo: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Infidels,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Enemies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or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Humanists?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European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Italian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Renaissance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and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Fictional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Imaginary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of</w:t>
      </w:r>
      <w:r>
        <w:rPr>
          <w:rFonts w:ascii="Comic Sans MS" w:hAnsi="Comic Sans MS"/>
          <w:shadow w:val="false"/>
          <w:color w:val="000009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the</w:t>
      </w:r>
      <w:r>
        <w:rPr>
          <w:rFonts w:ascii="Comic Sans MS" w:hAnsi="Comic Sans MS"/>
          <w:shadow w:val="false"/>
          <w:color w:val="000009"/>
          <w:spacing w:val="1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Muslim-Ottoman</w:t>
      </w:r>
      <w:r>
        <w:rPr>
          <w:rFonts w:ascii="Comic Sans MS" w:hAnsi="Comic Sans MS"/>
          <w:shadow w:val="false"/>
          <w:color w:val="000009"/>
          <w:spacing w:val="-2"/>
          <w:sz w:val="21"/>
        </w:rPr>
        <w:t xml:space="preserve"> </w:t>
      </w:r>
      <w:r>
        <w:rPr>
          <w:rFonts w:ascii="Comic Sans MS" w:hAnsi="Comic Sans MS"/>
          <w:shadow/>
          <w:color w:val="000009"/>
          <w:sz w:val="21"/>
        </w:rPr>
        <w:t>Turk.</w:t>
      </w:r>
    </w:p>
    <w:p>
      <w:pPr>
        <w:pStyle w:val="BodyTex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p>
      <w:pPr>
        <w:sectPr>
          <w:footerReference w:type="even" r:id="rId6"/>
          <w:footerReference w:type="default" r:id="rId7"/>
          <w:footerReference w:type="first" r:id="rId8"/>
          <w:type w:val="nextPage"/>
          <w:pgSz w:w="11906" w:h="16838"/>
          <w:pgMar w:left="860" w:right="740" w:gutter="0" w:header="0" w:top="1580" w:footer="990" w:bottom="1180"/>
          <w:pgNumType w:fmt="decimal"/>
          <w:formProt w:val="false"/>
          <w:textDirection w:val="lrTb"/>
          <w:docGrid w:type="default" w:linePitch="100" w:charSpace="0"/>
        </w:sectPr>
        <w:pStyle w:val="BodyText"/>
        <w:spacing w:before="101" w:after="0"/>
        <w:ind w:left="0" w:right="566"/>
        <w:jc w:val="right"/>
        <w:rPr>
          <w:rFonts w:ascii="Comic Sans MS" w:hAnsi="Comic Sans MS"/>
        </w:rPr>
      </w:pPr>
      <w:r>
        <w:rPr>
          <w:rFonts w:ascii="Comic Sans MS" w:hAnsi="Comic Sans MS"/>
          <w:shadow/>
          <w:color w:val="000009"/>
        </w:rPr>
        <w:t>Marco</w:t>
      </w:r>
      <w:r>
        <w:rPr>
          <w:rFonts w:ascii="Comic Sans MS" w:hAnsi="Comic Sans MS"/>
          <w:shadow w:val="false"/>
          <w:color w:val="000009"/>
          <w:spacing w:val="-8"/>
        </w:rPr>
        <w:t xml:space="preserve"> </w:t>
      </w:r>
      <w:r>
        <w:rPr>
          <w:rFonts w:ascii="Comic Sans MS" w:hAnsi="Comic Sans MS"/>
          <w:shadow/>
          <w:color w:val="000009"/>
        </w:rPr>
        <w:t>Demichelis</w:t>
      </w:r>
    </w:p>
    <w:p>
      <w:pPr>
        <w:pStyle w:val="Heading2"/>
        <w:spacing w:before="62" w:after="0"/>
        <w:ind w:left="2734" w:right="2734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3044190</wp:posOffset>
                </wp:positionH>
                <wp:positionV relativeFrom="paragraph">
                  <wp:posOffset>184150</wp:posOffset>
                </wp:positionV>
                <wp:extent cx="1558290" cy="20320"/>
                <wp:effectExtent l="0" t="0" r="0" b="0"/>
                <wp:wrapNone/>
                <wp:docPr id="14" name="Forma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440" cy="20160"/>
                          <a:chOff x="0" y="0"/>
                          <a:chExt cx="1558440" cy="20160"/>
                        </a:xfrm>
                      </wpg:grpSpPr>
                      <wps:wsp>
                        <wps:cNvPr id="15" name=""/>
                        <wps:cNvSpPr/>
                        <wps:spPr>
                          <a:xfrm>
                            <a:off x="6480" y="6480"/>
                            <a:ext cx="155196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6" name=""/>
                        <wps:cNvSpPr/>
                        <wps:spPr>
                          <a:xfrm>
                            <a:off x="0" y="0"/>
                            <a:ext cx="155196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1" style="position:absolute;margin-left:239.7pt;margin-top:14.5pt;width:122.7pt;height:1.6pt" coordorigin="4794,290" coordsize="2454,32">
                <v:rect id="shape_0" path="m0,0l-2147483645,0l-2147483645,-2147483646l0,-2147483646xe" fillcolor="#bfbfbf" stroked="f" o:allowincell="f" style="position:absolute;left:4804;top:300;width:244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794;top:290;width:2443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Current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position</w:t>
      </w:r>
    </w:p>
    <w:p>
      <w:pPr>
        <w:pStyle w:val="BodyText"/>
        <w:spacing w:before="7" w:after="0"/>
        <w:rPr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pStyle w:val="Normal"/>
        <w:spacing w:before="91" w:after="0"/>
        <w:ind w:hanging="0" w:left="225" w:right="221"/>
        <w:jc w:val="both"/>
        <w:rPr>
          <w:sz w:val="22"/>
        </w:rPr>
      </w:pPr>
      <w:r>
        <w:rPr>
          <w:b/>
          <w:color w:val="000009"/>
          <w:sz w:val="22"/>
        </w:rPr>
        <w:t xml:space="preserve">[October 2024- Now] </w:t>
      </w:r>
      <w:r>
        <w:rPr>
          <w:b w:val="false"/>
          <w:bCs w:val="false"/>
          <w:color w:val="000009"/>
          <w:sz w:val="22"/>
        </w:rPr>
        <w:t xml:space="preserve">Assistant Prof. </w:t>
      </w:r>
      <w:r>
        <w:rPr>
          <w:b w:val="false"/>
          <w:bCs w:val="false"/>
          <w:color w:val="000009"/>
          <w:sz w:val="22"/>
        </w:rPr>
        <w:t>(Tenure-Track)</w:t>
      </w:r>
      <w:r>
        <w:rPr>
          <w:b w:val="false"/>
          <w:bCs w:val="false"/>
          <w:color w:val="000009"/>
          <w:sz w:val="22"/>
        </w:rPr>
        <w:t xml:space="preserve"> in History of the Islamic World, History of Islamic Thought, Lilec, Department of Language, Literature and Modern Cultures, Alma Mater University of Bologna.</w:t>
      </w:r>
    </w:p>
    <w:p>
      <w:pPr>
        <w:pStyle w:val="BodyText"/>
        <w:spacing w:before="73" w:after="0"/>
        <w:ind w:left="225" w:right="224"/>
        <w:jc w:val="both"/>
        <w:rPr>
          <w:color w:val="000009"/>
        </w:rPr>
      </w:pPr>
      <w:r>
        <w:rPr>
          <w:color w:val="000009"/>
        </w:rPr>
      </w:r>
    </w:p>
    <w:p>
      <w:pPr>
        <w:pStyle w:val="BodyText"/>
        <w:spacing w:before="9" w:after="0"/>
        <w:rPr>
          <w:sz w:val="26"/>
        </w:rPr>
      </w:pPr>
      <w:r>
        <w:rPr>
          <w:sz w:val="26"/>
        </w:rPr>
      </w:r>
    </w:p>
    <w:p>
      <w:pPr>
        <w:pStyle w:val="Heading2"/>
        <w:ind w:left="2734" w:right="2727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3023235</wp:posOffset>
                </wp:positionH>
                <wp:positionV relativeFrom="paragraph">
                  <wp:posOffset>202565</wp:posOffset>
                </wp:positionV>
                <wp:extent cx="1604010" cy="20320"/>
                <wp:effectExtent l="0" t="0" r="0" b="0"/>
                <wp:wrapNone/>
                <wp:docPr id="17" name="Forma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160" cy="20160"/>
                          <a:chOff x="0" y="0"/>
                          <a:chExt cx="1604160" cy="20160"/>
                        </a:xfrm>
                      </wpg:grpSpPr>
                      <wps:wsp>
                        <wps:cNvPr id="18" name=""/>
                        <wps:cNvSpPr/>
                        <wps:spPr>
                          <a:xfrm>
                            <a:off x="6480" y="6480"/>
                            <a:ext cx="15976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9" name=""/>
                        <wps:cNvSpPr/>
                        <wps:spPr>
                          <a:xfrm>
                            <a:off x="0" y="0"/>
                            <a:ext cx="15976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2" style="position:absolute;margin-left:238.05pt;margin-top:15.95pt;width:126.3pt;height:1.6pt" coordorigin="4761,319" coordsize="2526,32">
                <v:rect id="shape_0" path="m0,0l-2147483645,0l-2147483645,-2147483646l0,-2147483646xe" fillcolor="#bfbfbf" stroked="f" o:allowincell="f" style="position:absolute;left:4771;top:329;width:2515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761;top:319;width:2515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Previous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position</w:t>
      </w:r>
    </w:p>
    <w:p>
      <w:pPr>
        <w:pStyle w:val="BodyText"/>
        <w:spacing w:before="9" w:after="0"/>
        <w:rPr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pStyle w:val="Normal"/>
        <w:spacing w:before="91" w:after="0"/>
        <w:ind w:hanging="0" w:left="114" w:right="0"/>
        <w:jc w:val="both"/>
        <w:rPr>
          <w:b/>
          <w:i/>
          <w:i/>
          <w:sz w:val="2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267460" cy="20320"/>
                <wp:effectExtent l="0" t="0" r="0" b="0"/>
                <wp:wrapNone/>
                <wp:docPr id="20" name="Forma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560" cy="20160"/>
                          <a:chOff x="0" y="0"/>
                          <a:chExt cx="1267560" cy="20160"/>
                        </a:xfrm>
                      </wpg:grpSpPr>
                      <wps:wsp>
                        <wps:cNvPr id="21" name=""/>
                        <wps:cNvSpPr/>
                        <wps:spPr>
                          <a:xfrm>
                            <a:off x="6480" y="6480"/>
                            <a:ext cx="12610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2" name=""/>
                        <wps:cNvSpPr/>
                        <wps:spPr>
                          <a:xfrm>
                            <a:off x="0" y="0"/>
                            <a:ext cx="12610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3" style="position:absolute;margin-left:48.7pt;margin-top:15.95pt;width:99.8pt;height:1.6pt" coordorigin="974,319" coordsize="1996,32">
                <v:rect id="shape_0" path="m0,0l-2147483645,0l-2147483645,-2147483646l0,-2147483646xe" fillcolor="#bfbfbf" stroked="f" o:allowincell="f" style="position:absolute;left:984;top:329;width:1985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985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b/>
          <w:i/>
          <w:shadow/>
          <w:color w:val="000009"/>
          <w:sz w:val="22"/>
        </w:rPr>
        <w:t>Research</w:t>
      </w:r>
      <w:r>
        <w:rPr>
          <w:b/>
          <w:i/>
          <w:shadow w:val="false"/>
          <w:color w:val="000009"/>
          <w:spacing w:val="-8"/>
          <w:sz w:val="22"/>
        </w:rPr>
        <w:t xml:space="preserve"> </w:t>
      </w:r>
      <w:r>
        <w:rPr>
          <w:b/>
          <w:i/>
          <w:shadow/>
          <w:color w:val="000009"/>
          <w:sz w:val="22"/>
        </w:rPr>
        <w:t>Fellowships</w:t>
      </w:r>
    </w:p>
    <w:p>
      <w:pPr>
        <w:pStyle w:val="Normal"/>
        <w:spacing w:before="91" w:after="0"/>
        <w:ind w:hanging="0" w:left="114" w:right="0"/>
        <w:jc w:val="both"/>
        <w:rPr>
          <w:b/>
          <w:i/>
          <w:i/>
          <w:sz w:val="22"/>
        </w:rPr>
      </w:pPr>
      <w:r>
        <w:rPr>
          <w:b/>
          <w:color w:val="000009"/>
          <w:sz w:val="22"/>
        </w:rPr>
        <w:t xml:space="preserve">-[October 2023- September 2024] </w:t>
      </w:r>
      <w:r>
        <w:rPr>
          <w:b w:val="false"/>
          <w:bCs w:val="false"/>
          <w:color w:val="000009"/>
          <w:sz w:val="22"/>
        </w:rPr>
        <w:t>Senior Research Fellow in Islamic Studies and History of the Islamic World,</w:t>
      </w:r>
      <w:r>
        <w:rPr>
          <w:b w:val="false"/>
          <w:bCs w:val="false"/>
          <w:color w:val="000009"/>
          <w:spacing w:val="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Department of Modern Languages, Literatures and Cultures, Alma Mater University of Bologna. Project of</w:t>
      </w:r>
      <w:r>
        <w:rPr>
          <w:b w:val="false"/>
          <w:bCs w:val="false"/>
          <w:color w:val="000009"/>
          <w:spacing w:val="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Research:</w:t>
      </w:r>
      <w:r>
        <w:rPr>
          <w:b w:val="false"/>
          <w:bCs w:val="false"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A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moment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of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Vision: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il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“Conciliarismo”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quattrocentesco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e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l’inclusione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dell’alterità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i/>
          <w:color w:val="000009"/>
          <w:sz w:val="22"/>
        </w:rPr>
        <w:t>islamica,</w:t>
      </w:r>
      <w:r>
        <w:rPr>
          <w:b w:val="false"/>
          <w:bCs w:val="false"/>
          <w:i/>
          <w:color w:val="000009"/>
          <w:spacing w:val="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Supervisor:</w:t>
      </w:r>
      <w:r>
        <w:rPr>
          <w:b w:val="false"/>
          <w:bCs w:val="false"/>
          <w:color w:val="000009"/>
          <w:spacing w:val="-2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Prof.</w:t>
      </w:r>
      <w:r>
        <w:rPr>
          <w:b w:val="false"/>
          <w:bCs w:val="false"/>
          <w:color w:val="000009"/>
          <w:spacing w:val="-1"/>
          <w:sz w:val="22"/>
        </w:rPr>
        <w:t xml:space="preserve"> </w:t>
      </w:r>
      <w:r>
        <w:rPr>
          <w:b w:val="false"/>
          <w:bCs w:val="false"/>
          <w:color w:val="000009"/>
          <w:sz w:val="22"/>
        </w:rPr>
        <w:t>Ines Peta.</w:t>
      </w:r>
    </w:p>
    <w:p>
      <w:pPr>
        <w:pStyle w:val="Normal"/>
        <w:spacing w:before="73" w:after="0"/>
        <w:ind w:hanging="0" w:left="114" w:right="233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>-[1-6/2023] Berenson Fellowship</w:t>
      </w:r>
      <w:r>
        <w:rPr>
          <w:color w:val="000009"/>
          <w:sz w:val="22"/>
        </w:rPr>
        <w:t>, Harvard University, Villa I Tatti, Harvard University Center for the Study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Italian Renaissance (FI), Italy. Project of Research: </w:t>
      </w:r>
      <w:r>
        <w:rPr>
          <w:i/>
          <w:color w:val="000009"/>
          <w:sz w:val="22"/>
        </w:rPr>
        <w:t>Paolo Giovio, Giovanni Botero and Islamic Otherness at the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End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 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Italian Renaissance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(XVI-XVII centuries).</w:t>
      </w:r>
    </w:p>
    <w:p>
      <w:pPr>
        <w:pStyle w:val="BodyText"/>
        <w:spacing w:before="73" w:after="0"/>
        <w:ind w:left="114" w:right="235"/>
        <w:jc w:val="both"/>
        <w:rPr/>
      </w:pPr>
      <w:r>
        <w:rPr>
          <w:b/>
          <w:color w:val="000009"/>
        </w:rPr>
        <w:t xml:space="preserve">-[June 2019 – May 2021] </w:t>
      </w:r>
      <w:r>
        <w:rPr>
          <w:color w:val="000009"/>
        </w:rPr>
        <w:t>Senior Research Fellow in Islamic Studies and History of Middle East at the ICS,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Institute for Culture and Society, University of Navarra (Es). </w:t>
      </w:r>
      <w:r>
        <w:rPr>
          <w:b/>
          <w:color w:val="000009"/>
        </w:rPr>
        <w:t xml:space="preserve">Member </w:t>
      </w:r>
      <w:r>
        <w:rPr>
          <w:color w:val="000009"/>
        </w:rPr>
        <w:t>of the Doctoral Council of the Faculty 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History,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of Navarra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(2019-2021)</w:t>
      </w:r>
    </w:p>
    <w:p>
      <w:pPr>
        <w:pStyle w:val="Normal"/>
        <w:spacing w:before="73" w:after="0"/>
        <w:ind w:hanging="0" w:left="114" w:right="229"/>
        <w:jc w:val="both"/>
        <w:rPr>
          <w:sz w:val="22"/>
        </w:rPr>
      </w:pPr>
      <w:r>
        <w:rPr>
          <w:b/>
          <w:color w:val="000009"/>
          <w:sz w:val="22"/>
        </w:rPr>
        <w:t>-[June 2017 – May 2019] Marie Curie Experienced Research Fellow</w:t>
      </w:r>
      <w:r>
        <w:rPr>
          <w:color w:val="000009"/>
          <w:sz w:val="22"/>
        </w:rPr>
        <w:t>, Institute for Culture and Society,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University of Navarra (Es). Project of research title: </w:t>
      </w:r>
      <w:r>
        <w:rPr>
          <w:i/>
          <w:color w:val="000009"/>
          <w:sz w:val="22"/>
        </w:rPr>
        <w:t>Qur’an and Qital. The violence against the Other in 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historical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critical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deradicalizing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 xml:space="preserve">perspective. </w:t>
      </w:r>
      <w:r>
        <w:rPr>
          <w:color w:val="000009"/>
          <w:sz w:val="22"/>
        </w:rPr>
        <w:t>Supervisors: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Montserrat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Herrero,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Santi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Aurell.</w:t>
      </w:r>
    </w:p>
    <w:p>
      <w:pPr>
        <w:pStyle w:val="Normal"/>
        <w:spacing w:before="73" w:after="0"/>
        <w:ind w:hanging="0" w:left="114" w:right="225"/>
        <w:jc w:val="both"/>
        <w:rPr>
          <w:sz w:val="22"/>
        </w:rPr>
      </w:pPr>
      <w:r>
        <w:rPr>
          <w:b/>
          <w:color w:val="000009"/>
          <w:sz w:val="22"/>
        </w:rPr>
        <w:t>-</w:t>
      </w:r>
      <w:r>
        <w:rPr>
          <w:color w:val="000009"/>
          <w:sz w:val="22"/>
        </w:rPr>
        <w:t>[</w:t>
      </w:r>
      <w:r>
        <w:rPr>
          <w:b/>
          <w:color w:val="000009"/>
          <w:sz w:val="22"/>
        </w:rPr>
        <w:t>February 2013 – January 2017</w:t>
      </w:r>
      <w:r>
        <w:rPr>
          <w:color w:val="000009"/>
          <w:sz w:val="22"/>
        </w:rPr>
        <w:t>] Post-Doctoral Research Fellow in Islamic Studies and History of 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East, Department of Religious Studies, Catholic University of Milan. Project of research title: </w:t>
      </w:r>
      <w:r>
        <w:rPr>
          <w:i/>
          <w:color w:val="000009"/>
          <w:sz w:val="22"/>
        </w:rPr>
        <w:t>Fanā’ al-Nār fī al-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 xml:space="preserve">Kalām wa al-Falsafa. A study on the Annihilation of Hell within Arab/Islamic Thought. </w:t>
      </w:r>
      <w:r>
        <w:rPr>
          <w:color w:val="000009"/>
          <w:sz w:val="22"/>
        </w:rPr>
        <w:t>Supervisor: Prof. Paolo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Branca.</w:t>
      </w:r>
    </w:p>
    <w:p>
      <w:pPr>
        <w:pStyle w:val="BodyText"/>
        <w:spacing w:before="9" w:after="0"/>
        <w:rPr>
          <w:sz w:val="26"/>
        </w:rPr>
      </w:pPr>
      <w:r>
        <w:rPr>
          <w:sz w:val="26"/>
        </w:rPr>
      </w:r>
    </w:p>
    <w:p>
      <w:pPr>
        <w:pStyle w:val="Heading2"/>
        <w:jc w:val="both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2094230" cy="20320"/>
                <wp:effectExtent l="0" t="0" r="0" b="0"/>
                <wp:wrapNone/>
                <wp:docPr id="23" name="Forma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120" cy="20160"/>
                          <a:chOff x="0" y="0"/>
                          <a:chExt cx="2094120" cy="20160"/>
                        </a:xfrm>
                      </wpg:grpSpPr>
                      <wps:wsp>
                        <wps:cNvPr id="24" name=""/>
                        <wps:cNvSpPr/>
                        <wps:spPr>
                          <a:xfrm>
                            <a:off x="6480" y="6480"/>
                            <a:ext cx="20880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5" name=""/>
                        <wps:cNvSpPr/>
                        <wps:spPr>
                          <a:xfrm>
                            <a:off x="0" y="0"/>
                            <a:ext cx="208800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4" style="position:absolute;margin-left:48.7pt;margin-top:15.95pt;width:164.9pt;height:1.6pt" coordorigin="974,319" coordsize="3298,32">
                <v:rect id="shape_0" path="m0,0l-2147483645,0l-2147483645,-2147483646l0,-2147483646xe" fillcolor="#bfbfbf" stroked="f" o:allowincell="f" style="position:absolute;left:984;top:329;width:3287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3287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Visiting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Researcher,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Visiting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Fellow</w:t>
      </w:r>
    </w:p>
    <w:p>
      <w:pPr>
        <w:pStyle w:val="Normal"/>
        <w:spacing w:before="73" w:after="0"/>
        <w:ind w:hanging="0" w:left="114" w:right="115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-(January – March 2018) </w:t>
      </w:r>
      <w:r>
        <w:rPr>
          <w:color w:val="000009"/>
          <w:sz w:val="22"/>
        </w:rPr>
        <w:t>Marie Curie Visiting Research Fellow in Islamic Studies and History of Middle East,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Faculty of Theology, </w:t>
      </w:r>
      <w:r>
        <w:rPr>
          <w:b/>
          <w:color w:val="000009"/>
          <w:sz w:val="22"/>
        </w:rPr>
        <w:t>Catholic University of Lyon</w:t>
      </w:r>
      <w:r>
        <w:rPr>
          <w:color w:val="000009"/>
          <w:sz w:val="22"/>
        </w:rPr>
        <w:t>. Research project title:</w:t>
      </w:r>
      <w:r>
        <w:rPr>
          <w:color w:val="000009"/>
          <w:spacing w:val="55"/>
          <w:sz w:val="22"/>
        </w:rPr>
        <w:t xml:space="preserve"> </w:t>
      </w:r>
      <w:r>
        <w:rPr>
          <w:i/>
          <w:color w:val="000009"/>
          <w:sz w:val="22"/>
        </w:rPr>
        <w:t>Qur’an and Qital. The violence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against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Other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 historical critical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perspective.</w:t>
      </w:r>
    </w:p>
    <w:p>
      <w:pPr>
        <w:pStyle w:val="Normal"/>
        <w:spacing w:before="73" w:after="0"/>
        <w:ind w:hanging="0" w:left="114" w:right="111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-(October – December 2017) </w:t>
      </w:r>
      <w:r>
        <w:rPr>
          <w:color w:val="000009"/>
          <w:sz w:val="22"/>
        </w:rPr>
        <w:t>Marie Curie Visiting Research Fellow in Islamic Studies and History of 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East, Department of Oriental Studies, </w:t>
      </w:r>
      <w:r>
        <w:rPr>
          <w:b/>
          <w:color w:val="000009"/>
          <w:sz w:val="22"/>
        </w:rPr>
        <w:t>Otto- Friedrich Universität Bamberg</w:t>
      </w:r>
      <w:r>
        <w:rPr>
          <w:color w:val="000009"/>
          <w:sz w:val="22"/>
        </w:rPr>
        <w:t xml:space="preserve">. Research project title: </w:t>
      </w:r>
      <w:r>
        <w:rPr>
          <w:i/>
          <w:color w:val="000009"/>
          <w:sz w:val="22"/>
        </w:rPr>
        <w:t>Qur’an 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Qital.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violence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against the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Other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 historical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critical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perspective.</w:t>
      </w:r>
    </w:p>
    <w:p>
      <w:pPr>
        <w:pStyle w:val="Normal"/>
        <w:spacing w:before="73" w:after="0"/>
        <w:ind w:hanging="0" w:left="114" w:right="218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-(March – December 2014) </w:t>
      </w:r>
      <w:r>
        <w:rPr>
          <w:color w:val="000009"/>
          <w:sz w:val="22"/>
        </w:rPr>
        <w:t xml:space="preserve">MacMillan Center, </w:t>
      </w:r>
      <w:r>
        <w:rPr>
          <w:b/>
          <w:color w:val="000009"/>
          <w:sz w:val="22"/>
        </w:rPr>
        <w:t>Yale University</w:t>
      </w:r>
      <w:r>
        <w:rPr>
          <w:color w:val="000009"/>
          <w:sz w:val="22"/>
        </w:rPr>
        <w:t>, Post-Doctoral Visiting Research Fellow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Islamic Studies and History of Middle East. Research project title: </w:t>
      </w:r>
      <w:r>
        <w:rPr>
          <w:i/>
          <w:color w:val="000009"/>
          <w:sz w:val="22"/>
        </w:rPr>
        <w:t>Al Fanā‘al-Nār fī al-Kalām wa al-Falsafa. 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study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annihilation of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Annihilation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 Hell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within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Arab/Islamic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Thought.</w:t>
      </w:r>
    </w:p>
    <w:p>
      <w:pPr>
        <w:pStyle w:val="BodyText"/>
        <w:ind w:left="114" w:right="226"/>
        <w:jc w:val="both"/>
        <w:rPr/>
      </w:pPr>
      <w:r>
        <w:rPr>
          <w:b/>
          <w:color w:val="000009"/>
        </w:rPr>
        <w:t xml:space="preserve">-(March- May 2011) </w:t>
      </w:r>
      <w:r>
        <w:rPr>
          <w:b/>
          <w:bCs/>
          <w:color w:val="000009"/>
        </w:rPr>
        <w:t>IFPO</w:t>
      </w:r>
      <w:r>
        <w:rPr>
          <w:color w:val="000009"/>
        </w:rPr>
        <w:t>, Institut Francais du Proche Orient, Damascus, Syria, Research work to edit academic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articles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conference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papers.</w:t>
      </w:r>
    </w:p>
    <w:p>
      <w:pPr>
        <w:pStyle w:val="Normal"/>
        <w:spacing w:before="1" w:after="0"/>
        <w:ind w:hanging="0" w:left="114" w:right="219"/>
        <w:jc w:val="both"/>
        <w:rPr>
          <w:sz w:val="22"/>
        </w:rPr>
      </w:pPr>
      <w:r>
        <w:rPr>
          <w:b/>
          <w:color w:val="000009"/>
          <w:sz w:val="22"/>
        </w:rPr>
        <w:t>-(November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–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December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2007)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PISAI</w:t>
      </w:r>
      <w:r>
        <w:rPr>
          <w:b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(Pontificio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Istituto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Arabi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Islamistica),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Rome,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Italy,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Research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work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for PhD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dissertation.</w:t>
      </w:r>
    </w:p>
    <w:p>
      <w:pPr>
        <w:pStyle w:val="Normal"/>
        <w:spacing w:before="1" w:after="0"/>
        <w:ind w:hanging="0" w:left="114" w:right="212"/>
        <w:jc w:val="both"/>
        <w:rPr>
          <w:sz w:val="22"/>
        </w:rPr>
      </w:pPr>
      <w:r>
        <w:rPr>
          <w:b/>
          <w:color w:val="000009"/>
          <w:sz w:val="22"/>
        </w:rPr>
        <w:t xml:space="preserve">-(May- July 2007) </w:t>
      </w:r>
      <w:r>
        <w:rPr>
          <w:b/>
          <w:bCs/>
          <w:color w:val="000009"/>
          <w:sz w:val="22"/>
        </w:rPr>
        <w:t>IFPO</w:t>
      </w:r>
      <w:r>
        <w:rPr>
          <w:color w:val="000009"/>
          <w:sz w:val="22"/>
        </w:rPr>
        <w:t xml:space="preserve">, </w:t>
      </w:r>
      <w:r>
        <w:rPr>
          <w:b w:val="false"/>
          <w:bCs w:val="false"/>
          <w:i w:val="false"/>
          <w:iCs w:val="false"/>
          <w:color w:val="000009"/>
          <w:sz w:val="22"/>
        </w:rPr>
        <w:t>Institut Francais du Proche Orient</w:t>
      </w:r>
      <w:r>
        <w:rPr>
          <w:color w:val="000009"/>
          <w:sz w:val="22"/>
        </w:rPr>
        <w:t>, Damascus, Syria, Research work for PhD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dissertation.</w:t>
      </w:r>
    </w:p>
    <w:p>
      <w:pPr>
        <w:pStyle w:val="BodyText"/>
        <w:spacing w:before="2" w:after="0"/>
        <w:rPr>
          <w:sz w:val="14"/>
        </w:rPr>
      </w:pPr>
      <w:r>
        <w:rPr>
          <w:sz w:val="14"/>
        </w:rPr>
      </w:r>
    </w:p>
    <w:p>
      <w:pPr>
        <w:pStyle w:val="Heading2"/>
        <w:spacing w:before="90" w:after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971550" cy="20320"/>
                <wp:effectExtent l="0" t="0" r="0" b="0"/>
                <wp:wrapNone/>
                <wp:docPr id="26" name="Forma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640" cy="20160"/>
                          <a:chOff x="0" y="0"/>
                          <a:chExt cx="971640" cy="20160"/>
                        </a:xfrm>
                      </wpg:grpSpPr>
                      <wps:wsp>
                        <wps:cNvPr id="27" name=""/>
                        <wps:cNvSpPr/>
                        <wps:spPr>
                          <a:xfrm>
                            <a:off x="6480" y="6480"/>
                            <a:ext cx="96516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8" name=""/>
                        <wps:cNvSpPr/>
                        <wps:spPr>
                          <a:xfrm>
                            <a:off x="0" y="0"/>
                            <a:ext cx="96516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5" style="position:absolute;margin-left:48.7pt;margin-top:15.95pt;width:76.5pt;height:1.6pt" coordorigin="974,319" coordsize="1530,32">
                <v:rect id="shape_0" path="m0,0l-2147483645,0l-2147483645,-2147483646l0,-2147483646xe" fillcolor="#bfbfbf" stroked="f" o:allowincell="f" style="position:absolute;left:984;top:329;width:151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51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Research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groups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45" w:leader="none"/>
        </w:tabs>
        <w:spacing w:lineRule="auto" w:line="240" w:before="0" w:after="0"/>
        <w:ind w:hanging="0" w:left="114" w:right="129"/>
        <w:jc w:val="left"/>
        <w:rPr>
          <w:sz w:val="22"/>
        </w:rPr>
      </w:pPr>
      <w:r>
        <w:rPr>
          <w:b/>
          <w:sz w:val="22"/>
        </w:rPr>
        <w:t>ICS membership</w:t>
      </w:r>
      <w:r>
        <w:rPr>
          <w:sz w:val="22"/>
        </w:rPr>
        <w:t>. Institute for Culture and Society, University of Navarra. Research Fellow in the Religion and</w:t>
      </w:r>
      <w:r>
        <w:rPr>
          <w:spacing w:val="-52"/>
          <w:sz w:val="22"/>
        </w:rPr>
        <w:t xml:space="preserve"> </w:t>
      </w:r>
      <w:r>
        <w:rPr>
          <w:sz w:val="22"/>
        </w:rPr>
        <w:t>Civil</w:t>
      </w:r>
      <w:r>
        <w:rPr>
          <w:spacing w:val="-2"/>
          <w:sz w:val="22"/>
        </w:rPr>
        <w:t xml:space="preserve"> </w:t>
      </w:r>
      <w:r>
        <w:rPr>
          <w:sz w:val="22"/>
        </w:rPr>
        <w:t>Society</w:t>
      </w:r>
      <w:r>
        <w:rPr>
          <w:spacing w:val="-1"/>
          <w:sz w:val="22"/>
        </w:rPr>
        <w:t xml:space="preserve"> </w:t>
      </w:r>
      <w:r>
        <w:rPr>
          <w:sz w:val="22"/>
        </w:rPr>
        <w:t>group (2017-2021).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53" w:leader="none"/>
        </w:tabs>
        <w:spacing w:lineRule="auto" w:line="240" w:before="1" w:after="0"/>
        <w:ind w:hanging="0" w:left="114" w:right="117"/>
        <w:jc w:val="left"/>
        <w:rPr>
          <w:sz w:val="22"/>
        </w:rPr>
      </w:pPr>
      <w:r>
        <w:rPr>
          <w:b/>
          <w:sz w:val="22"/>
        </w:rPr>
        <w:t>Pluriel</w:t>
      </w:r>
      <w:r>
        <w:rPr>
          <w:b/>
          <w:spacing w:val="5"/>
          <w:sz w:val="22"/>
        </w:rPr>
        <w:t xml:space="preserve"> </w:t>
      </w:r>
      <w:r>
        <w:rPr>
          <w:b/>
          <w:sz w:val="22"/>
        </w:rPr>
        <w:t>Academic</w:t>
      </w:r>
      <w:r>
        <w:rPr>
          <w:b/>
          <w:spacing w:val="6"/>
          <w:sz w:val="22"/>
        </w:rPr>
        <w:t xml:space="preserve"> </w:t>
      </w:r>
      <w:r>
        <w:rPr>
          <w:b/>
          <w:sz w:val="22"/>
        </w:rPr>
        <w:t>platform</w:t>
      </w:r>
      <w:r>
        <w:rPr>
          <w:sz w:val="22"/>
        </w:rPr>
        <w:t>,</w:t>
      </w:r>
      <w:r>
        <w:rPr>
          <w:color w:val="0000FF"/>
          <w:spacing w:val="6"/>
          <w:sz w:val="22"/>
        </w:rPr>
        <w:t xml:space="preserve"> </w:t>
      </w:r>
      <w:hyperlink r:id="rId9">
        <w:r>
          <w:rPr>
            <w:rStyle w:val="ListLabel143"/>
            <w:color w:val="0000FF"/>
            <w:sz w:val="22"/>
            <w:u w:val="single" w:color="0000FF"/>
          </w:rPr>
          <w:t>Home-Pluriel</w:t>
        </w:r>
        <w:r>
          <w:rPr>
            <w:rStyle w:val="ListLabel143"/>
            <w:color w:val="0000FF"/>
            <w:spacing w:val="6"/>
            <w:sz w:val="22"/>
            <w:u w:val="single" w:color="0000FF"/>
          </w:rPr>
          <w:t xml:space="preserve"> </w:t>
        </w:r>
        <w:r>
          <w:rPr>
            <w:rStyle w:val="ListLabel143"/>
            <w:color w:val="0000FF"/>
            <w:sz w:val="22"/>
            <w:u w:val="single" w:color="0000FF"/>
          </w:rPr>
          <w:t>(fuce.eu)</w:t>
        </w:r>
      </w:hyperlink>
      <w:r>
        <w:rPr>
          <w:sz w:val="22"/>
        </w:rPr>
        <w:t>,</w:t>
      </w:r>
      <w:r>
        <w:rPr>
          <w:spacing w:val="6"/>
          <w:sz w:val="22"/>
        </w:rPr>
        <w:t xml:space="preserve"> </w:t>
      </w:r>
      <w:r>
        <w:rPr>
          <w:sz w:val="22"/>
        </w:rPr>
        <w:t>University</w:t>
      </w:r>
      <w:r>
        <w:rPr>
          <w:spacing w:val="6"/>
          <w:sz w:val="22"/>
        </w:rPr>
        <w:t xml:space="preserve"> </w:t>
      </w:r>
      <w:r>
        <w:rPr>
          <w:sz w:val="22"/>
        </w:rPr>
        <w:t>Platform</w:t>
      </w:r>
      <w:r>
        <w:rPr>
          <w:spacing w:val="5"/>
          <w:sz w:val="22"/>
        </w:rPr>
        <w:t xml:space="preserve"> </w:t>
      </w:r>
      <w:r>
        <w:rPr>
          <w:sz w:val="22"/>
        </w:rPr>
        <w:t>for</w:t>
      </w:r>
      <w:r>
        <w:rPr>
          <w:spacing w:val="6"/>
          <w:sz w:val="22"/>
        </w:rPr>
        <w:t xml:space="preserve"> </w:t>
      </w:r>
      <w:r>
        <w:rPr>
          <w:sz w:val="22"/>
        </w:rPr>
        <w:t>Research</w:t>
      </w:r>
      <w:r>
        <w:rPr>
          <w:spacing w:val="6"/>
          <w:sz w:val="22"/>
        </w:rPr>
        <w:t xml:space="preserve"> </w:t>
      </w:r>
      <w:r>
        <w:rPr>
          <w:sz w:val="22"/>
        </w:rPr>
        <w:t>on</w:t>
      </w:r>
      <w:r>
        <w:rPr>
          <w:spacing w:val="5"/>
          <w:sz w:val="22"/>
        </w:rPr>
        <w:t xml:space="preserve"> </w:t>
      </w:r>
      <w:r>
        <w:rPr>
          <w:sz w:val="22"/>
        </w:rPr>
        <w:t>Islam</w:t>
      </w:r>
      <w:r>
        <w:rPr>
          <w:spacing w:val="6"/>
          <w:sz w:val="22"/>
        </w:rPr>
        <w:t xml:space="preserve"> </w:t>
      </w:r>
      <w:r>
        <w:rPr>
          <w:sz w:val="22"/>
        </w:rPr>
        <w:t>in</w:t>
      </w:r>
      <w:r>
        <w:rPr>
          <w:spacing w:val="6"/>
          <w:sz w:val="22"/>
        </w:rPr>
        <w:t xml:space="preserve"> </w:t>
      </w:r>
      <w:r>
        <w:rPr>
          <w:sz w:val="22"/>
        </w:rPr>
        <w:t>Europe</w:t>
      </w:r>
      <w:r>
        <w:rPr>
          <w:spacing w:val="5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Middle</w:t>
      </w:r>
      <w:r>
        <w:rPr>
          <w:spacing w:val="-2"/>
          <w:sz w:val="22"/>
        </w:rPr>
        <w:t xml:space="preserve"> </w:t>
      </w:r>
      <w:r>
        <w:rPr>
          <w:sz w:val="22"/>
        </w:rPr>
        <w:t>East</w:t>
      </w:r>
      <w:r>
        <w:rPr>
          <w:spacing w:val="-1"/>
          <w:sz w:val="22"/>
        </w:rPr>
        <w:t xml:space="preserve"> </w:t>
      </w:r>
      <w:r>
        <w:rPr>
          <w:sz w:val="22"/>
        </w:rPr>
        <w:t>(2016-2021).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67" w:leader="none"/>
        </w:tabs>
        <w:spacing w:lineRule="auto" w:line="240" w:before="0" w:after="0"/>
        <w:ind w:hanging="0" w:left="114" w:right="226"/>
        <w:jc w:val="left"/>
        <w:rPr>
          <w:color w:val="000009"/>
          <w:sz w:val="22"/>
        </w:rPr>
      </w:pPr>
      <w:r>
        <w:rPr>
          <w:b/>
          <w:color w:val="000009"/>
          <w:sz w:val="22"/>
        </w:rPr>
        <w:t>Junior</w:t>
      </w:r>
      <w:r>
        <w:rPr>
          <w:b/>
          <w:color w:val="000009"/>
          <w:spacing w:val="19"/>
          <w:sz w:val="22"/>
        </w:rPr>
        <w:t xml:space="preserve"> </w:t>
      </w:r>
      <w:r>
        <w:rPr>
          <w:b/>
          <w:color w:val="000009"/>
          <w:sz w:val="22"/>
        </w:rPr>
        <w:t>Researcher</w:t>
      </w:r>
      <w:r>
        <w:rPr>
          <w:b/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Oasis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Foundation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(Milan,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09/2014-12/2015).</w:t>
      </w:r>
      <w:r>
        <w:rPr>
          <w:color w:val="000009"/>
          <w:spacing w:val="23"/>
          <w:sz w:val="22"/>
        </w:rPr>
        <w:t xml:space="preserve"> </w:t>
      </w:r>
      <w:r>
        <w:rPr>
          <w:b/>
          <w:color w:val="000009"/>
          <w:sz w:val="22"/>
        </w:rPr>
        <w:t>Project</w:t>
      </w:r>
      <w:r>
        <w:rPr>
          <w:b/>
          <w:color w:val="000009"/>
          <w:spacing w:val="20"/>
          <w:sz w:val="22"/>
        </w:rPr>
        <w:t xml:space="preserve"> </w:t>
      </w:r>
      <w:r>
        <w:rPr>
          <w:b/>
          <w:color w:val="000009"/>
          <w:sz w:val="22"/>
        </w:rPr>
        <w:t>Title</w:t>
      </w:r>
      <w:r>
        <w:rPr>
          <w:color w:val="000009"/>
          <w:sz w:val="22"/>
        </w:rPr>
        <w:t>: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Knowing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Hybrid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society;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govern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change.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public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understanding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religion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religiosity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contemporary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>western</w:t>
      </w:r>
      <w:r>
        <w:rPr>
          <w:color w:val="000009"/>
          <w:spacing w:val="15"/>
          <w:sz w:val="22"/>
        </w:rPr>
        <w:t xml:space="preserve"> </w:t>
      </w:r>
      <w:r>
        <w:rPr>
          <w:color w:val="000009"/>
          <w:sz w:val="22"/>
        </w:rPr>
        <w:t xml:space="preserve">world. </w:t>
      </w:r>
      <w:r>
        <w:rPr>
          <w:color w:val="000009"/>
        </w:rPr>
        <w:t>Working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issues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on: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1)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Secularization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new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forms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religiosity;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2)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Religious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Fundamentalism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Violence;</w:t>
      </w:r>
    </w:p>
    <w:p>
      <w:pPr>
        <w:pStyle w:val="BodyText"/>
        <w:ind w:left="114" w:right="0"/>
        <w:rPr/>
      </w:pPr>
      <w:r>
        <w:rPr>
          <w:color w:val="000009"/>
        </w:rPr>
        <w:t>3)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Religions,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communication;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Freedom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Speech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expression;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Islamo-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Christiana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Dialogue;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353" w:leader="none"/>
        </w:tabs>
        <w:spacing w:lineRule="auto" w:line="240" w:before="0" w:after="0"/>
        <w:ind w:hanging="239" w:left="352" w:right="0"/>
        <w:jc w:val="left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European’s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Idea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World.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Project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started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Fall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2014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ended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December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2015.</w:t>
      </w:r>
    </w:p>
    <w:p>
      <w:pPr>
        <w:pStyle w:val="BodyText"/>
        <w:spacing w:before="1" w:after="0"/>
        <w:rPr>
          <w:sz w:val="14"/>
        </w:rPr>
      </w:pPr>
      <w:r>
        <w:rPr>
          <w:sz w:val="14"/>
        </w:rPr>
      </w:r>
    </w:p>
    <w:p>
      <w:pPr>
        <w:pStyle w:val="Heading2"/>
        <w:spacing w:lineRule="exact" w:line="251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259840" cy="20320"/>
                <wp:effectExtent l="0" t="0" r="0" b="0"/>
                <wp:wrapNone/>
                <wp:docPr id="29" name="Forma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0" cy="20160"/>
                          <a:chOff x="0" y="0"/>
                          <a:chExt cx="1260000" cy="20160"/>
                        </a:xfrm>
                      </wpg:grpSpPr>
                      <wps:wsp>
                        <wps:cNvPr id="30" name=""/>
                        <wps:cNvSpPr/>
                        <wps:spPr>
                          <a:xfrm>
                            <a:off x="6480" y="6480"/>
                            <a:ext cx="12535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1" name=""/>
                        <wps:cNvSpPr/>
                        <wps:spPr>
                          <a:xfrm>
                            <a:off x="0" y="0"/>
                            <a:ext cx="125352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7" style="position:absolute;margin-left:48.7pt;margin-top:15.95pt;width:99.2pt;height:1.6pt" coordorigin="974,319" coordsize="1984,32">
                <v:rect id="shape_0" path="m0,0l-2147483645,0l-2147483645,-2147483646l0,-2147483646xe" fillcolor="#bfbfbf" stroked="f" o:allowincell="f" style="position:absolute;left:984;top:329;width:197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974;top:319;width:1973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</w:rPr>
        <w:t>Editorial</w:t>
      </w:r>
      <w:r>
        <w:rPr>
          <w:shadow w:val="false"/>
          <w:spacing w:val="-8"/>
        </w:rPr>
        <w:t xml:space="preserve"> </w:t>
      </w:r>
      <w:r>
        <w:rPr>
          <w:shadow/>
        </w:rPr>
        <w:t>membership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74" w:leader="none"/>
        </w:tabs>
        <w:spacing w:lineRule="auto" w:line="240" w:before="0" w:after="0"/>
        <w:ind w:hanging="0" w:left="114" w:right="120"/>
        <w:jc w:val="left"/>
        <w:rPr>
          <w:color w:val="000009"/>
          <w:sz w:val="22"/>
        </w:rPr>
      </w:pPr>
      <w:r>
        <w:rPr>
          <w:b/>
          <w:sz w:val="22"/>
        </w:rPr>
        <w:t>Editorial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Team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(since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12/2023)</w:t>
      </w:r>
      <w:r>
        <w:rPr>
          <w:sz w:val="22"/>
        </w:rPr>
        <w:t>,</w:t>
      </w:r>
      <w:r>
        <w:rPr>
          <w:spacing w:val="28"/>
          <w:sz w:val="22"/>
        </w:rPr>
        <w:t xml:space="preserve"> </w:t>
      </w:r>
      <w:r>
        <w:rPr>
          <w:sz w:val="22"/>
        </w:rPr>
        <w:t>Dive-In.</w:t>
      </w:r>
      <w:r>
        <w:rPr>
          <w:spacing w:val="27"/>
          <w:sz w:val="22"/>
        </w:rPr>
        <w:t xml:space="preserve"> </w:t>
      </w:r>
      <w:r>
        <w:rPr>
          <w:sz w:val="22"/>
        </w:rPr>
        <w:t>An</w:t>
      </w:r>
      <w:r>
        <w:rPr>
          <w:spacing w:val="27"/>
          <w:sz w:val="22"/>
        </w:rPr>
        <w:t xml:space="preserve"> </w:t>
      </w:r>
      <w:r>
        <w:rPr>
          <w:sz w:val="22"/>
        </w:rPr>
        <w:t>international</w:t>
      </w:r>
      <w:r>
        <w:rPr>
          <w:spacing w:val="28"/>
          <w:sz w:val="22"/>
        </w:rPr>
        <w:t xml:space="preserve"> </w:t>
      </w:r>
      <w:r>
        <w:rPr>
          <w:sz w:val="22"/>
        </w:rPr>
        <w:t>Journal</w:t>
      </w:r>
      <w:r>
        <w:rPr>
          <w:spacing w:val="27"/>
          <w:sz w:val="22"/>
        </w:rPr>
        <w:t xml:space="preserve"> </w:t>
      </w:r>
      <w:r>
        <w:rPr>
          <w:sz w:val="22"/>
        </w:rPr>
        <w:t>on</w:t>
      </w:r>
      <w:r>
        <w:rPr>
          <w:spacing w:val="27"/>
          <w:sz w:val="22"/>
        </w:rPr>
        <w:t xml:space="preserve"> </w:t>
      </w:r>
      <w:r>
        <w:rPr>
          <w:sz w:val="22"/>
        </w:rPr>
        <w:t>Diversity</w:t>
      </w:r>
      <w:r>
        <w:rPr>
          <w:spacing w:val="27"/>
          <w:sz w:val="22"/>
        </w:rPr>
        <w:t xml:space="preserve"> </w:t>
      </w:r>
      <w:r>
        <w:rPr>
          <w:sz w:val="22"/>
        </w:rPr>
        <w:t>&amp;</w:t>
      </w:r>
      <w:r>
        <w:rPr>
          <w:spacing w:val="28"/>
          <w:sz w:val="22"/>
        </w:rPr>
        <w:t xml:space="preserve"> </w:t>
      </w:r>
      <w:r>
        <w:rPr>
          <w:sz w:val="22"/>
        </w:rPr>
        <w:t>Inclusion,</w:t>
      </w:r>
      <w:r>
        <w:rPr>
          <w:spacing w:val="27"/>
          <w:sz w:val="22"/>
        </w:rPr>
        <w:t xml:space="preserve"> </w:t>
      </w:r>
      <w:r>
        <w:rPr>
          <w:sz w:val="22"/>
        </w:rPr>
        <w:t>LILEC,</w:t>
      </w:r>
      <w:r>
        <w:rPr>
          <w:spacing w:val="27"/>
          <w:sz w:val="22"/>
        </w:rPr>
        <w:t xml:space="preserve"> </w:t>
      </w:r>
      <w:r>
        <w:rPr>
          <w:sz w:val="22"/>
        </w:rPr>
        <w:t>Alma</w:t>
      </w:r>
      <w:r>
        <w:rPr>
          <w:spacing w:val="1"/>
          <w:sz w:val="22"/>
        </w:rPr>
        <w:t xml:space="preserve"> </w:t>
      </w:r>
      <w:r>
        <w:rPr>
          <w:sz w:val="22"/>
        </w:rPr>
        <w:t>Mater</w:t>
      </w:r>
      <w:r>
        <w:rPr>
          <w:spacing w:val="-2"/>
          <w:sz w:val="22"/>
        </w:rPr>
        <w:t xml:space="preserve"> </w:t>
      </w:r>
      <w:r>
        <w:rPr>
          <w:sz w:val="22"/>
        </w:rPr>
        <w:t>University</w:t>
      </w:r>
      <w:r>
        <w:rPr>
          <w:spacing w:val="-1"/>
          <w:sz w:val="22"/>
        </w:rPr>
        <w:t xml:space="preserve"> </w:t>
      </w:r>
      <w:r>
        <w:rPr>
          <w:sz w:val="22"/>
        </w:rPr>
        <w:t>of Bologna.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43" w:leader="none"/>
        </w:tabs>
        <w:spacing w:lineRule="exact" w:line="251" w:before="0" w:after="0"/>
        <w:ind w:hanging="129" w:left="242" w:right="0"/>
        <w:jc w:val="left"/>
        <w:rPr>
          <w:sz w:val="22"/>
        </w:rPr>
      </w:pPr>
      <w:r>
        <w:rPr>
          <w:b/>
          <w:sz w:val="22"/>
        </w:rPr>
        <w:t>Member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the</w:t>
      </w:r>
      <w:r>
        <w:rPr>
          <w:spacing w:val="-4"/>
          <w:sz w:val="22"/>
        </w:rPr>
        <w:t xml:space="preserve"> </w:t>
      </w:r>
      <w:r>
        <w:rPr>
          <w:sz w:val="22"/>
        </w:rPr>
        <w:t>Editorial</w:t>
      </w:r>
      <w:r>
        <w:rPr>
          <w:spacing w:val="-4"/>
          <w:sz w:val="22"/>
        </w:rPr>
        <w:t xml:space="preserve"> </w:t>
      </w:r>
      <w:r>
        <w:rPr>
          <w:sz w:val="22"/>
        </w:rPr>
        <w:t>Board</w:t>
      </w:r>
      <w:r>
        <w:rPr>
          <w:spacing w:val="-4"/>
          <w:sz w:val="22"/>
        </w:rPr>
        <w:t xml:space="preserve"> </w:t>
      </w:r>
      <w:r>
        <w:rPr>
          <w:sz w:val="22"/>
        </w:rPr>
        <w:t>of</w:t>
      </w:r>
      <w:r>
        <w:rPr>
          <w:spacing w:val="3"/>
          <w:sz w:val="22"/>
        </w:rPr>
        <w:t xml:space="preserve"> </w:t>
      </w:r>
      <w:r>
        <w:rPr>
          <w:i/>
          <w:sz w:val="22"/>
        </w:rPr>
        <w:t>Religions</w:t>
      </w:r>
      <w:r>
        <w:rPr>
          <w:i/>
          <w:spacing w:val="-1"/>
          <w:sz w:val="22"/>
        </w:rPr>
        <w:t xml:space="preserve"> </w:t>
      </w:r>
      <w:r>
        <w:rPr>
          <w:sz w:val="22"/>
        </w:rPr>
        <w:t>(Scopus/Scimago</w:t>
      </w:r>
      <w:r>
        <w:rPr>
          <w:spacing w:val="-3"/>
          <w:sz w:val="22"/>
        </w:rPr>
        <w:t xml:space="preserve"> </w:t>
      </w:r>
      <w:r>
        <w:rPr>
          <w:sz w:val="22"/>
        </w:rPr>
        <w:t>Q1,</w:t>
      </w:r>
      <w:r>
        <w:rPr>
          <w:spacing w:val="-4"/>
          <w:sz w:val="22"/>
        </w:rPr>
        <w:t xml:space="preserve"> </w:t>
      </w:r>
      <w:r>
        <w:rPr>
          <w:sz w:val="22"/>
        </w:rPr>
        <w:t>since</w:t>
      </w:r>
      <w:r>
        <w:rPr>
          <w:spacing w:val="-4"/>
          <w:sz w:val="22"/>
        </w:rPr>
        <w:t xml:space="preserve"> </w:t>
      </w:r>
      <w:r>
        <w:rPr>
          <w:sz w:val="22"/>
        </w:rPr>
        <w:t>2022)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43" w:leader="none"/>
        </w:tabs>
        <w:spacing w:lineRule="exact" w:line="252" w:before="0" w:after="0"/>
        <w:ind w:hanging="129" w:left="242" w:right="0"/>
        <w:jc w:val="left"/>
        <w:rPr>
          <w:color w:val="000009"/>
          <w:sz w:val="22"/>
        </w:rPr>
      </w:pPr>
      <w:r>
        <w:rPr>
          <w:b/>
          <w:color w:val="000009"/>
          <w:sz w:val="22"/>
        </w:rPr>
        <w:t>Official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 xml:space="preserve">Peer-Reviewer </w:t>
      </w:r>
      <w:r>
        <w:rPr>
          <w:color w:val="000009"/>
          <w:sz w:val="22"/>
        </w:rPr>
        <w:t>for</w:t>
      </w:r>
      <w:r>
        <w:rPr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Religions,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MDPI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editor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(Scopus/Scimago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Q1,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since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2021)</w:t>
      </w:r>
    </w:p>
    <w:p>
      <w:pPr>
        <w:pStyle w:val="BodyText"/>
        <w:spacing w:before="8" w:after="0"/>
        <w:rPr>
          <w:sz w:val="13"/>
        </w:rPr>
      </w:pPr>
      <w:r>
        <w:rPr>
          <w:sz w:val="13"/>
        </w:rPr>
      </w:r>
    </w:p>
    <w:p>
      <w:pPr>
        <w:pStyle w:val="Heading2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673100" cy="20320"/>
                <wp:effectExtent l="0" t="0" r="0" b="0"/>
                <wp:wrapNone/>
                <wp:docPr id="32" name="Forma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00" cy="20160"/>
                          <a:chOff x="0" y="0"/>
                          <a:chExt cx="673200" cy="20160"/>
                        </a:xfrm>
                      </wpg:grpSpPr>
                      <wps:wsp>
                        <wps:cNvPr id="33" name=""/>
                        <wps:cNvSpPr/>
                        <wps:spPr>
                          <a:xfrm>
                            <a:off x="6480" y="6480"/>
                            <a:ext cx="6667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4" name=""/>
                        <wps:cNvSpPr/>
                        <wps:spPr>
                          <a:xfrm>
                            <a:off x="0" y="0"/>
                            <a:ext cx="66672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8" style="position:absolute;margin-left:48.7pt;margin-top:15.95pt;width:53pt;height:1.6pt" coordorigin="974,319" coordsize="1060,32">
                <v:rect id="shape_0" path="m0,0l-2147483645,0l-2147483645,-2147483646l0,-2147483646xe" fillcolor="#bfbfbf" stroked="f" o:allowincell="f" style="position:absolute;left:984;top:329;width:104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974;top:319;width:1049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</w:rPr>
        <w:t>Abilitazioni</w:t>
      </w:r>
    </w:p>
    <w:p>
      <w:pPr>
        <w:pStyle w:val="Normal"/>
        <w:spacing w:before="76" w:after="0"/>
        <w:ind w:hanging="0" w:left="114" w:right="0"/>
        <w:jc w:val="left"/>
        <w:rPr>
          <w:b/>
          <w:sz w:val="22"/>
        </w:rPr>
      </w:pPr>
      <w:r>
        <w:rPr>
          <w:color w:val="000009"/>
          <w:sz w:val="22"/>
        </w:rPr>
        <w:t>-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Italian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Qualification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(Abilizatione)</w:t>
      </w:r>
      <w:r>
        <w:rPr>
          <w:color w:val="000009"/>
          <w:spacing w:val="7"/>
          <w:sz w:val="22"/>
        </w:rPr>
        <w:t xml:space="preserve"> </w:t>
      </w:r>
      <w:r>
        <w:rPr>
          <w:b/>
          <w:color w:val="000009"/>
          <w:sz w:val="22"/>
        </w:rPr>
        <w:t>L-OR10</w:t>
      </w:r>
      <w:r>
        <w:rPr>
          <w:b/>
          <w:color w:val="000009"/>
          <w:spacing w:val="6"/>
          <w:sz w:val="22"/>
        </w:rPr>
        <w:t xml:space="preserve"> </w:t>
      </w:r>
      <w:r>
        <w:rPr>
          <w:b/>
          <w:color w:val="000009"/>
          <w:sz w:val="22"/>
        </w:rPr>
        <w:t>as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Associate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Professor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in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History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the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Islamic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World,</w:t>
      </w:r>
      <w:r>
        <w:rPr>
          <w:b/>
          <w:color w:val="000009"/>
          <w:spacing w:val="5"/>
          <w:sz w:val="22"/>
        </w:rPr>
        <w:t xml:space="preserve"> </w:t>
      </w:r>
      <w:r>
        <w:rPr>
          <w:b/>
          <w:color w:val="000009"/>
          <w:sz w:val="22"/>
        </w:rPr>
        <w:t>25</w:t>
      </w:r>
      <w:r>
        <w:rPr>
          <w:b/>
          <w:color w:val="000009"/>
          <w:sz w:val="22"/>
          <w:vertAlign w:val="superscript"/>
        </w:rPr>
        <w:t>th</w:t>
      </w:r>
      <w:r>
        <w:rPr>
          <w:b/>
          <w:color w:val="000009"/>
          <w:spacing w:val="5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of</w:t>
      </w:r>
      <w:r>
        <w:rPr>
          <w:b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February</w:t>
      </w:r>
      <w:r>
        <w:rPr>
          <w:b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2023.</w:t>
      </w:r>
    </w:p>
    <w:p>
      <w:pPr>
        <w:pStyle w:val="Normal"/>
        <w:spacing w:before="69" w:after="0"/>
        <w:ind w:hanging="0" w:left="114" w:right="232"/>
        <w:jc w:val="left"/>
        <w:rPr>
          <w:b/>
          <w:sz w:val="22"/>
        </w:rPr>
      </w:pPr>
      <w:r>
        <w:rPr>
          <w:sz w:val="22"/>
        </w:rPr>
        <w:t>-Italian</w:t>
      </w:r>
      <w:r>
        <w:rPr>
          <w:spacing w:val="26"/>
          <w:sz w:val="22"/>
        </w:rPr>
        <w:t xml:space="preserve"> </w:t>
      </w:r>
      <w:r>
        <w:rPr>
          <w:sz w:val="22"/>
        </w:rPr>
        <w:t>Qualification</w:t>
      </w:r>
      <w:r>
        <w:rPr>
          <w:spacing w:val="27"/>
          <w:sz w:val="22"/>
        </w:rPr>
        <w:t xml:space="preserve"> </w:t>
      </w:r>
      <w:r>
        <w:rPr>
          <w:sz w:val="22"/>
        </w:rPr>
        <w:t>(Abilitazione)</w:t>
      </w:r>
      <w:r>
        <w:rPr>
          <w:spacing w:val="28"/>
          <w:sz w:val="22"/>
        </w:rPr>
        <w:t xml:space="preserve"> </w:t>
      </w:r>
      <w:r>
        <w:rPr>
          <w:b/>
          <w:sz w:val="22"/>
        </w:rPr>
        <w:t>14/B2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as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Associate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Professor</w:t>
      </w:r>
      <w:r>
        <w:rPr>
          <w:b/>
          <w:spacing w:val="26"/>
          <w:sz w:val="22"/>
        </w:rPr>
        <w:t xml:space="preserve"> </w:t>
      </w:r>
      <w:r>
        <w:rPr>
          <w:b/>
          <w:sz w:val="22"/>
        </w:rPr>
        <w:t>in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History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26"/>
          <w:sz w:val="22"/>
        </w:rPr>
        <w:t xml:space="preserve"> </w:t>
      </w:r>
      <w:r>
        <w:rPr>
          <w:b/>
          <w:sz w:val="22"/>
        </w:rPr>
        <w:t>International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Relations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not-Europeans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Institutes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Societies,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6</w:t>
      </w:r>
      <w:r>
        <w:rPr>
          <w:b/>
          <w:sz w:val="22"/>
          <w:vertAlign w:val="superscript"/>
        </w:rPr>
        <w:t>th</w:t>
      </w:r>
      <w:r>
        <w:rPr>
          <w:b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b/>
          <w:position w:val="0"/>
          <w:sz w:val="22"/>
          <w:sz w:val="22"/>
          <w:vertAlign w:val="baseline"/>
        </w:rPr>
        <w:t>of May</w:t>
      </w:r>
      <w:r>
        <w:rPr>
          <w:b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b/>
          <w:position w:val="0"/>
          <w:sz w:val="22"/>
          <w:sz w:val="22"/>
          <w:vertAlign w:val="baseline"/>
        </w:rPr>
        <w:t>2019.</w:t>
      </w:r>
    </w:p>
    <w:p>
      <w:pPr>
        <w:pStyle w:val="BodyText"/>
        <w:spacing w:before="6" w:after="0"/>
        <w:rPr>
          <w:b/>
          <w:sz w:val="26"/>
        </w:rPr>
      </w:pPr>
      <w:r>
        <w:rPr>
          <w:b/>
          <w:sz w:val="26"/>
        </w:rPr>
      </w:r>
    </w:p>
    <w:p>
      <w:pPr>
        <w:pStyle w:val="Heading2"/>
        <w:jc w:val="both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111250" cy="20320"/>
                <wp:effectExtent l="0" t="0" r="0" b="0"/>
                <wp:wrapNone/>
                <wp:docPr id="35" name="Forma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320" cy="20160"/>
                          <a:chOff x="0" y="0"/>
                          <a:chExt cx="1111320" cy="20160"/>
                        </a:xfrm>
                      </wpg:grpSpPr>
                      <wps:wsp>
                        <wps:cNvPr id="36" name=""/>
                        <wps:cNvSpPr/>
                        <wps:spPr>
                          <a:xfrm>
                            <a:off x="6480" y="6480"/>
                            <a:ext cx="11048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7" name=""/>
                        <wps:cNvSpPr/>
                        <wps:spPr>
                          <a:xfrm>
                            <a:off x="0" y="0"/>
                            <a:ext cx="110484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9" style="position:absolute;margin-left:48.7pt;margin-top:15.95pt;width:87.5pt;height:1.6pt" coordorigin="974,319" coordsize="1750,32">
                <v:rect id="shape_0" path="m0,0l-2147483645,0l-2147483645,-2147483646l0,-2147483646xe" fillcolor="#bfbfbf" stroked="f" o:allowincell="f" style="position:absolute;left:984;top:329;width:173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73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Teaching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Activities</w:t>
      </w:r>
    </w:p>
    <w:p>
      <w:pPr>
        <w:pStyle w:val="BodyText"/>
        <w:spacing w:before="76" w:after="0"/>
        <w:ind w:left="114" w:right="228"/>
        <w:jc w:val="both"/>
        <w:rPr/>
      </w:pPr>
      <w:r>
        <w:rPr>
          <w:b/>
          <w:color w:val="000009"/>
        </w:rPr>
        <w:t xml:space="preserve">[Fall semester 2023] </w:t>
      </w:r>
      <w:r>
        <w:rPr>
          <w:color w:val="000009"/>
        </w:rPr>
        <w:t>Research Fellow/Adjunct Prof. in History of Islamic Thought, Department of Modern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Languages,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Literatures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Cultures,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Alma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Mater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Bologna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(60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hours).</w:t>
      </w:r>
    </w:p>
    <w:p>
      <w:pPr>
        <w:pStyle w:val="BodyText"/>
        <w:spacing w:before="73" w:after="0"/>
        <w:ind w:left="114" w:right="220"/>
        <w:jc w:val="both"/>
        <w:rPr/>
      </w:pPr>
      <w:r>
        <w:rPr>
          <w:b/>
          <w:color w:val="000009"/>
        </w:rPr>
        <w:t>[Fall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semester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2022]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Adjunct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Islamic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Thought,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Department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Modern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Languages,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Literatures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Cultures,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 Bologna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(60 hours).</w:t>
      </w:r>
    </w:p>
    <w:p>
      <w:pPr>
        <w:pStyle w:val="BodyText"/>
        <w:spacing w:before="72" w:after="0"/>
        <w:ind w:left="114" w:right="232"/>
        <w:jc w:val="both"/>
        <w:rPr/>
      </w:pPr>
      <w:r>
        <w:rPr>
          <w:b/>
          <w:color w:val="000009"/>
        </w:rPr>
        <w:t xml:space="preserve">[Spring Semester 2020] </w:t>
      </w:r>
      <w:r>
        <w:rPr>
          <w:color w:val="000009"/>
        </w:rPr>
        <w:t>Senior Fellow in History of the Middle East, Department of International Relations,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Academic course, “Arab-Islamic Politics in the Middle East. From the 1WW to now”, Unav, second Semester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(distance learning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module,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32 hours)</w:t>
      </w:r>
    </w:p>
    <w:p>
      <w:pPr>
        <w:pStyle w:val="Normal"/>
        <w:spacing w:before="72" w:after="0"/>
        <w:ind w:hanging="0" w:left="114" w:right="214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2019] </w:t>
      </w:r>
      <w:r>
        <w:rPr>
          <w:color w:val="000009"/>
          <w:sz w:val="22"/>
        </w:rPr>
        <w:t xml:space="preserve">Senior Fellow, </w:t>
      </w:r>
      <w:r>
        <w:rPr>
          <w:b/>
          <w:color w:val="000009"/>
          <w:sz w:val="22"/>
        </w:rPr>
        <w:t xml:space="preserve">PPE “Society and Politics” </w:t>
      </w:r>
      <w:r>
        <w:rPr>
          <w:color w:val="000009"/>
          <w:sz w:val="22"/>
        </w:rPr>
        <w:t xml:space="preserve">Academic course, </w:t>
      </w:r>
      <w:r>
        <w:rPr>
          <w:b/>
          <w:color w:val="000009"/>
          <w:sz w:val="22"/>
        </w:rPr>
        <w:t>Module III</w:t>
      </w:r>
      <w:r>
        <w:rPr>
          <w:color w:val="000009"/>
          <w:sz w:val="22"/>
        </w:rPr>
        <w:t>, “</w:t>
      </w:r>
      <w:r>
        <w:rPr>
          <w:i/>
          <w:color w:val="000009"/>
          <w:sz w:val="22"/>
        </w:rPr>
        <w:t>Religion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 Society in the Mediterranean</w:t>
      </w:r>
      <w:r>
        <w:rPr>
          <w:color w:val="000009"/>
          <w:sz w:val="22"/>
        </w:rPr>
        <w:t>”, Faculty of Philosophy and Literature, Unav, 25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of March 2019-12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of April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2019 (12 hours)</w:t>
      </w:r>
    </w:p>
    <w:p>
      <w:pPr>
        <w:pStyle w:val="BodyText"/>
        <w:spacing w:before="73" w:after="0"/>
        <w:ind w:left="114" w:right="217"/>
        <w:jc w:val="both"/>
        <w:rPr/>
      </w:pPr>
      <w:r>
        <w:rPr>
          <w:b/>
          <w:color w:val="000009"/>
        </w:rPr>
        <w:t xml:space="preserve">[Spring Semester 2015] </w:t>
      </w:r>
      <w:r>
        <w:rPr>
          <w:color w:val="000009"/>
        </w:rPr>
        <w:t>Post- Doctoral Research Fellow in Islamic Studies and History of Middle East (Spring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Semester 2015), Faculty of Literature and Philosophy, Department of Religious Studies, Catholic University of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Milan: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“History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2"/>
        </w:rPr>
        <w:t xml:space="preserve"> </w:t>
      </w:r>
      <w:r>
        <w:rPr>
          <w:i/>
          <w:color w:val="000009"/>
        </w:rPr>
        <w:t>Arab-Islamic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Literature”</w:t>
      </w:r>
      <w:r>
        <w:rPr>
          <w:i/>
          <w:color w:val="000009"/>
          <w:spacing w:val="5"/>
        </w:rPr>
        <w:t xml:space="preserve"> </w:t>
      </w:r>
      <w:r>
        <w:rPr>
          <w:color w:val="000009"/>
        </w:rPr>
        <w:t>(32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hours).</w:t>
      </w:r>
    </w:p>
    <w:p>
      <w:pPr>
        <w:pStyle w:val="Normal"/>
        <w:spacing w:before="72" w:after="0"/>
        <w:ind w:hanging="0" w:left="114" w:right="220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2013] </w:t>
      </w:r>
      <w:r>
        <w:rPr>
          <w:color w:val="000009"/>
          <w:sz w:val="22"/>
        </w:rPr>
        <w:t>Post- Doctoral Research Fellow in Islamic Studies and History of Middle East (Spring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Semester 2013), Faculty of Literature and Philosophy, Department of Religious Studies, Catholic University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Milan,</w:t>
      </w:r>
      <w:r>
        <w:rPr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of Arab-Islamic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Literature</w:t>
      </w:r>
      <w:r>
        <w:rPr>
          <w:i/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(32 hours).</w:t>
      </w:r>
    </w:p>
    <w:p>
      <w:pPr>
        <w:pStyle w:val="Normal"/>
        <w:spacing w:before="72" w:after="0"/>
        <w:ind w:hanging="0" w:left="114" w:right="217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2012] </w:t>
      </w:r>
      <w:r>
        <w:rPr>
          <w:color w:val="000009"/>
          <w:sz w:val="22"/>
        </w:rPr>
        <w:t>Adjunct Prof. in History of the Islamic World, Spring Semester (2012), Faculty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Foreign Languages, Department of Oriental Studies, University of Turin, </w:t>
      </w:r>
      <w:r>
        <w:rPr>
          <w:i/>
          <w:color w:val="000009"/>
          <w:sz w:val="22"/>
        </w:rPr>
        <w:t>History of Arab world and the West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Mediterranean </w:t>
      </w:r>
      <w:r>
        <w:rPr>
          <w:color w:val="000009"/>
          <w:sz w:val="22"/>
        </w:rPr>
        <w:t>(54 hours).</w:t>
      </w:r>
    </w:p>
    <w:p>
      <w:pPr>
        <w:pStyle w:val="Normal"/>
        <w:spacing w:before="72" w:after="0"/>
        <w:ind w:hanging="0" w:left="114" w:right="213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 xml:space="preserve">[Fall Semester 2012] </w:t>
      </w:r>
      <w:r>
        <w:rPr>
          <w:color w:val="000009"/>
          <w:sz w:val="22"/>
        </w:rPr>
        <w:t xml:space="preserve">Adjunct Prof. </w:t>
      </w:r>
      <w:r>
        <w:rPr>
          <w:b/>
          <w:color w:val="000009"/>
          <w:sz w:val="22"/>
        </w:rPr>
        <w:t xml:space="preserve">Master </w:t>
      </w:r>
      <w:r>
        <w:rPr>
          <w:color w:val="000009"/>
          <w:sz w:val="22"/>
        </w:rPr>
        <w:t>course in Mediterranean Studies, faculty of Foreign Languages 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Literature,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Turin,</w:t>
      </w:r>
      <w:r>
        <w:rPr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Module</w:t>
      </w:r>
      <w:r>
        <w:rPr>
          <w:b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12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hours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lessons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Maghreb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Mashrek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decolonization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decades.</w:t>
      </w:r>
    </w:p>
    <w:p>
      <w:pPr>
        <w:pStyle w:val="Normal"/>
        <w:spacing w:before="72" w:after="0"/>
        <w:ind w:hanging="0" w:left="114" w:right="0"/>
        <w:jc w:val="both"/>
        <w:rPr>
          <w:sz w:val="22"/>
        </w:rPr>
      </w:pPr>
      <w:r>
        <w:rPr>
          <w:b/>
          <w:color w:val="000009"/>
          <w:sz w:val="22"/>
        </w:rPr>
        <w:t>[Fall</w:t>
      </w:r>
      <w:r>
        <w:rPr>
          <w:b/>
          <w:color w:val="000009"/>
          <w:spacing w:val="3"/>
          <w:sz w:val="22"/>
        </w:rPr>
        <w:t xml:space="preserve"> </w:t>
      </w:r>
      <w:r>
        <w:rPr>
          <w:b/>
          <w:color w:val="000009"/>
          <w:sz w:val="22"/>
        </w:rPr>
        <w:t>semester</w:t>
      </w:r>
      <w:r>
        <w:rPr>
          <w:b/>
          <w:color w:val="000009"/>
          <w:spacing w:val="4"/>
          <w:sz w:val="22"/>
        </w:rPr>
        <w:t xml:space="preserve"> </w:t>
      </w:r>
      <w:r>
        <w:rPr>
          <w:b/>
          <w:color w:val="000009"/>
          <w:sz w:val="22"/>
        </w:rPr>
        <w:t>2011]</w:t>
      </w:r>
      <w:r>
        <w:rPr>
          <w:b/>
          <w:color w:val="000009"/>
          <w:spacing w:val="3"/>
          <w:sz w:val="22"/>
        </w:rPr>
        <w:t xml:space="preserve"> </w:t>
      </w:r>
      <w:r>
        <w:rPr>
          <w:b/>
          <w:color w:val="000009"/>
          <w:sz w:val="22"/>
        </w:rPr>
        <w:t>Adjunct</w:t>
      </w:r>
      <w:r>
        <w:rPr>
          <w:b/>
          <w:color w:val="000009"/>
          <w:spacing w:val="4"/>
          <w:sz w:val="22"/>
        </w:rPr>
        <w:t xml:space="preserve"> </w:t>
      </w:r>
      <w:r>
        <w:rPr>
          <w:b/>
          <w:color w:val="000009"/>
          <w:sz w:val="22"/>
        </w:rPr>
        <w:t>Prof.</w:t>
      </w:r>
      <w:r>
        <w:rPr>
          <w:b/>
          <w:color w:val="000009"/>
          <w:spacing w:val="9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History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World,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Theology,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Turin,</w:t>
      </w:r>
    </w:p>
    <w:p>
      <w:pPr>
        <w:pStyle w:val="Normal"/>
        <w:spacing w:before="0" w:after="0"/>
        <w:ind w:hanging="0" w:left="114" w:right="0"/>
        <w:jc w:val="both"/>
        <w:rPr>
          <w:sz w:val="22"/>
        </w:rPr>
      </w:pPr>
      <w:r>
        <w:rPr>
          <w:i/>
          <w:color w:val="000009"/>
          <w:sz w:val="22"/>
        </w:rPr>
        <w:t>Introduction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 xml:space="preserve">Islamic Studies </w:t>
      </w:r>
      <w:r>
        <w:rPr>
          <w:color w:val="000009"/>
          <w:sz w:val="22"/>
        </w:rPr>
        <w:t>(54 hours).</w:t>
      </w:r>
    </w:p>
    <w:p>
      <w:pPr>
        <w:pStyle w:val="Normal"/>
        <w:spacing w:before="72" w:after="0"/>
        <w:ind w:hanging="0" w:left="114" w:right="210"/>
        <w:jc w:val="both"/>
        <w:rPr>
          <w:sz w:val="22"/>
        </w:rPr>
      </w:pPr>
      <w:r>
        <w:rPr>
          <w:b/>
          <w:color w:val="000009"/>
          <w:sz w:val="22"/>
        </w:rPr>
        <w:t xml:space="preserve">[Spring semester 2011] Adjunct Prof. </w:t>
      </w:r>
      <w:r>
        <w:rPr>
          <w:color w:val="000009"/>
          <w:sz w:val="22"/>
        </w:rPr>
        <w:t>in History of Islamic World, Spring Semester (2011), Faculty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Foreign Languages, Department of Oriental Studies, University of Turin, </w:t>
      </w:r>
      <w:r>
        <w:rPr>
          <w:i/>
          <w:color w:val="000009"/>
          <w:sz w:val="22"/>
        </w:rPr>
        <w:t xml:space="preserve">History of the Arab Literature </w:t>
      </w:r>
      <w:r>
        <w:rPr>
          <w:color w:val="000009"/>
          <w:sz w:val="22"/>
        </w:rPr>
        <w:t>(54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hours).</w:t>
      </w:r>
    </w:p>
    <w:p>
      <w:pPr>
        <w:pStyle w:val="Normal"/>
        <w:spacing w:before="72" w:after="0"/>
        <w:ind w:hanging="0" w:left="114" w:right="220"/>
        <w:jc w:val="both"/>
        <w:rPr>
          <w:sz w:val="22"/>
        </w:rPr>
      </w:pPr>
      <w:r>
        <w:rPr>
          <w:b/>
          <w:color w:val="000009"/>
          <w:sz w:val="22"/>
        </w:rPr>
        <w:t>[Fall semester 2010] Adjunct Prof</w:t>
      </w:r>
      <w:r>
        <w:rPr>
          <w:color w:val="000009"/>
          <w:sz w:val="22"/>
        </w:rPr>
        <w:t>. in History of Islamic World, Faculty of Foreign Languages, Department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Oriental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Studies,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Turin,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 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Islamic World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(54 hours).</w:t>
      </w:r>
    </w:p>
    <w:p>
      <w:pPr>
        <w:pStyle w:val="BodyText"/>
        <w:spacing w:before="1" w:after="0"/>
        <w:rPr>
          <w:sz w:val="14"/>
        </w:rPr>
      </w:pPr>
      <w:r>
        <w:rPr>
          <w:sz w:val="14"/>
        </w:rPr>
      </w:r>
    </w:p>
    <w:p>
      <w:pPr>
        <w:pStyle w:val="Heading2"/>
        <w:ind w:left="2734" w:right="2123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3714115</wp:posOffset>
                </wp:positionH>
                <wp:positionV relativeFrom="paragraph">
                  <wp:posOffset>202565</wp:posOffset>
                </wp:positionV>
                <wp:extent cx="603250" cy="20320"/>
                <wp:effectExtent l="0" t="0" r="0" b="0"/>
                <wp:wrapNone/>
                <wp:docPr id="38" name="Forma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60" cy="20160"/>
                          <a:chOff x="0" y="0"/>
                          <a:chExt cx="603360" cy="20160"/>
                        </a:xfrm>
                      </wpg:grpSpPr>
                      <wps:wsp>
                        <wps:cNvPr id="39" name=""/>
                        <wps:cNvSpPr/>
                        <wps:spPr>
                          <a:xfrm>
                            <a:off x="6480" y="6480"/>
                            <a:ext cx="5968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0" name=""/>
                        <wps:cNvSpPr/>
                        <wps:spPr>
                          <a:xfrm>
                            <a:off x="0" y="0"/>
                            <a:ext cx="5968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0" style="position:absolute;margin-left:292.45pt;margin-top:15.95pt;width:47.5pt;height:1.6pt" coordorigin="5849,319" coordsize="950,32">
                <v:rect id="shape_0" path="m0,0l-2147483645,0l-2147483645,-2147483646l0,-2147483646xe" fillcolor="#bfbfbf" stroked="f" o:allowincell="f" style="position:absolute;left:5859;top:329;width:93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5849;top:319;width:93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Education</w:t>
      </w:r>
    </w:p>
    <w:p>
      <w:pPr>
        <w:sectPr>
          <w:footerReference w:type="even" r:id="rId10"/>
          <w:footerReference w:type="default" r:id="rId11"/>
          <w:footerReference w:type="first" r:id="rId12"/>
          <w:type w:val="nextPage"/>
          <w:pgSz w:w="11906" w:h="16838"/>
          <w:pgMar w:left="860" w:right="740" w:gutter="0" w:header="0" w:top="1520" w:footer="990" w:bottom="122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73" w:after="0"/>
        <w:ind w:hanging="12" w:left="114" w:right="225"/>
        <w:jc w:val="center"/>
        <w:rPr>
          <w:sz w:val="22"/>
        </w:rPr>
      </w:pPr>
      <w:r>
        <w:rPr>
          <w:b/>
          <w:color w:val="000009"/>
          <w:sz w:val="22"/>
        </w:rPr>
        <w:t>[2007-</w:t>
      </w:r>
      <w:r>
        <w:rPr>
          <w:b/>
          <w:color w:val="000009"/>
          <w:spacing w:val="11"/>
          <w:sz w:val="22"/>
        </w:rPr>
        <w:t xml:space="preserve"> </w:t>
      </w:r>
      <w:r>
        <w:rPr>
          <w:b/>
          <w:color w:val="000009"/>
          <w:sz w:val="22"/>
        </w:rPr>
        <w:t>2010]</w:t>
      </w:r>
      <w:r>
        <w:rPr>
          <w:b/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PhD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History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Thought,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Political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Science,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Genoa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(Italy),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2010.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Dissertation’s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title:</w:t>
      </w:r>
      <w:r>
        <w:rPr>
          <w:color w:val="000009"/>
          <w:spacing w:val="26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Muʿtazila.</w:t>
      </w:r>
      <w:r>
        <w:rPr>
          <w:i/>
          <w:color w:val="000009"/>
          <w:spacing w:val="21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political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21"/>
          <w:sz w:val="22"/>
        </w:rPr>
        <w:t xml:space="preserve"> </w:t>
      </w:r>
      <w:r>
        <w:rPr>
          <w:i/>
          <w:color w:val="000009"/>
          <w:sz w:val="22"/>
        </w:rPr>
        <w:t>theological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analysis</w:t>
      </w:r>
      <w:r>
        <w:rPr>
          <w:color w:val="000009"/>
          <w:sz w:val="22"/>
        </w:rPr>
        <w:t>.</w:t>
      </w:r>
      <w:r>
        <w:rPr>
          <w:color w:val="000009"/>
          <w:spacing w:val="23"/>
          <w:sz w:val="22"/>
        </w:rPr>
        <w:t xml:space="preserve"> </w:t>
      </w:r>
      <w:r>
        <w:rPr>
          <w:color w:val="000009"/>
          <w:sz w:val="22"/>
        </w:rPr>
        <w:t>Supervisors: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Anna</w:t>
      </w:r>
    </w:p>
    <w:p>
      <w:pPr>
        <w:pStyle w:val="BodyText"/>
        <w:spacing w:before="62" w:after="0"/>
        <w:ind w:left="114" w:right="0"/>
        <w:jc w:val="both"/>
        <w:rPr/>
      </w:pPr>
      <w:r>
        <w:rPr>
          <w:color w:val="000009"/>
        </w:rPr>
        <w:t>Maria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Lazzarino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Grosso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(University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Genoa),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Prof.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Massimo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Campanini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(University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Trento)</w:t>
      </w:r>
    </w:p>
    <w:p>
      <w:pPr>
        <w:pStyle w:val="BodyText"/>
        <w:spacing w:before="73" w:after="0"/>
        <w:ind w:left="114" w:right="239"/>
        <w:jc w:val="both"/>
        <w:rPr/>
      </w:pPr>
      <w:r>
        <w:rPr>
          <w:b/>
          <w:color w:val="000009"/>
        </w:rPr>
        <w:t xml:space="preserve">[2006-2007] </w:t>
      </w:r>
      <w:r>
        <w:rPr>
          <w:color w:val="000009"/>
        </w:rPr>
        <w:t>MA in African Studies at Dalarna Hogskolan, Sweden, (2006-2007). With pertinent interest in: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African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History,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Religion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Politics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Africa,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Dynamics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African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Societies,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Education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Change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Africa, Democracy and Human Rights in Africa and Economic Development in the African Continent. </w:t>
      </w:r>
      <w:r>
        <w:rPr>
          <w:b/>
          <w:bCs/>
          <w:color w:val="000009"/>
        </w:rPr>
        <w:t>M.A.</w:t>
      </w:r>
      <w:r>
        <w:rPr>
          <w:b/>
          <w:bCs/>
          <w:color w:val="000009"/>
          <w:spacing w:val="1"/>
        </w:rPr>
        <w:t xml:space="preserve"> T</w:t>
      </w:r>
      <w:r>
        <w:rPr>
          <w:b/>
          <w:bCs/>
          <w:color w:val="000009"/>
        </w:rPr>
        <w:t>hesis</w:t>
      </w:r>
      <w:r>
        <w:rPr>
          <w:color w:val="000009"/>
        </w:rPr>
        <w:t xml:space="preserve"> (60 pages) titled: History of Ethiopian Resistance to Muslim Encroachment (XV-XVI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centuries)</w:t>
      </w:r>
    </w:p>
    <w:p>
      <w:pPr>
        <w:pStyle w:val="BodyText"/>
        <w:spacing w:before="73" w:after="0"/>
        <w:ind w:left="114" w:right="231"/>
        <w:jc w:val="both"/>
        <w:rPr/>
      </w:pPr>
      <w:r>
        <w:rPr>
          <w:b/>
          <w:color w:val="000009"/>
        </w:rPr>
        <w:t xml:space="preserve">[2004] </w:t>
      </w:r>
      <w:r>
        <w:rPr>
          <w:color w:val="000009"/>
        </w:rPr>
        <w:t>MA in Peacekeeping Management, Faculty of Political Science, University of Turin. With pertinent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interest in: Institution Building, Peacekeeping- Peace Enforcing- Peace Making operations, Conflict resolution.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Specific case-studies analyzed during the academic year: Mitrovica Kosova (Kosovo), Somalia, Kivu (Congo),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Zavidovici (Bosnia), Palestine-West Bank and Gaza. </w:t>
      </w:r>
      <w:r>
        <w:rPr>
          <w:b/>
          <w:color w:val="000009"/>
        </w:rPr>
        <w:t xml:space="preserve">MA Thesis </w:t>
      </w:r>
      <w:r>
        <w:rPr>
          <w:color w:val="000009"/>
        </w:rPr>
        <w:t>(50 pages) entitled: The Negotiation with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Arabs,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some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sociological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anthropological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guidelines.</w:t>
      </w:r>
    </w:p>
    <w:p>
      <w:pPr>
        <w:pStyle w:val="BodyText"/>
        <w:spacing w:before="73" w:after="0"/>
        <w:ind w:left="114" w:right="237"/>
        <w:jc w:val="both"/>
        <w:rPr/>
      </w:pPr>
      <w:r>
        <w:rPr>
          <w:b/>
          <w:color w:val="000009"/>
        </w:rPr>
        <w:t>[1999- 2003</w:t>
      </w:r>
      <w:r>
        <w:rPr>
          <w:color w:val="000009"/>
        </w:rPr>
        <w:t>] BA in Political Science and International Relations, University of Turin. Specialization in the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History of North America, the History and Institutions of the Middle East and Arabic Language and Linguistics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(Arabic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II,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Faculty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Foreign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Languages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Literature,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Turin).</w:t>
      </w:r>
    </w:p>
    <w:p>
      <w:pPr>
        <w:pStyle w:val="BodyText"/>
        <w:spacing w:before="8" w:after="0"/>
        <w:rPr>
          <w:sz w:val="34"/>
        </w:rPr>
      </w:pPr>
      <w:r>
        <w:rPr>
          <w:sz w:val="34"/>
        </w:rPr>
      </w:r>
    </w:p>
    <w:p>
      <w:pPr>
        <w:pStyle w:val="Heading2"/>
        <w:numPr>
          <w:ilvl w:val="0"/>
          <w:numId w:val="12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0" w:after="0"/>
        <w:ind w:hanging="360" w:left="834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1074420</wp:posOffset>
                </wp:positionH>
                <wp:positionV relativeFrom="paragraph">
                  <wp:posOffset>154940</wp:posOffset>
                </wp:positionV>
                <wp:extent cx="1736090" cy="20955"/>
                <wp:effectExtent l="0" t="0" r="0" b="0"/>
                <wp:wrapNone/>
                <wp:docPr id="43" name="Forma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920" cy="20880"/>
                          <a:chOff x="0" y="0"/>
                          <a:chExt cx="1735920" cy="20880"/>
                        </a:xfrm>
                      </wpg:grpSpPr>
                      <wps:wsp>
                        <wps:cNvPr id="44" name=""/>
                        <wps:cNvSpPr/>
                        <wps:spPr>
                          <a:xfrm>
                            <a:off x="6480" y="6840"/>
                            <a:ext cx="17298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5" name=""/>
                        <wps:cNvSpPr/>
                        <wps:spPr>
                          <a:xfrm>
                            <a:off x="0" y="0"/>
                            <a:ext cx="172980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2" style="position:absolute;margin-left:84.6pt;margin-top:12.2pt;width:136.7pt;height:1.6pt" coordorigin="1692,244" coordsize="2734,32">
                <v:rect id="shape_0" path="m0,0l-2147483645,0l-2147483645,-2147483646l0,-2147483646xe" fillcolor="#bfbfbf" stroked="f" o:allowincell="f" style="position:absolute;left:1702;top:255;width:272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692;top:244;width:2723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Language</w:t>
      </w:r>
      <w:r>
        <w:rPr>
          <w:shadow w:val="false"/>
          <w:color w:val="000009"/>
          <w:spacing w:val="-6"/>
        </w:rPr>
        <w:t xml:space="preserve"> </w:t>
      </w:r>
      <w:r>
        <w:rPr>
          <w:shadow/>
          <w:color w:val="000009"/>
        </w:rPr>
        <w:t>experiences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abroad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128" w:left="242" w:right="0"/>
        <w:jc w:val="left"/>
        <w:rPr>
          <w:sz w:val="22"/>
        </w:rPr>
      </w:pPr>
      <w:r>
        <w:rPr>
          <w:b/>
          <w:color w:val="000009"/>
          <w:sz w:val="22"/>
        </w:rPr>
        <w:t>Spanish</w:t>
      </w:r>
      <w:r>
        <w:rPr>
          <w:color w:val="000009"/>
          <w:sz w:val="22"/>
        </w:rPr>
        <w:t>: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Ilce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Navarra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(Fall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2018)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65" w:leader="none"/>
        </w:tabs>
        <w:spacing w:lineRule="auto" w:line="240" w:before="73" w:after="0"/>
        <w:ind w:hanging="0" w:left="114" w:right="238"/>
        <w:jc w:val="left"/>
        <w:rPr>
          <w:sz w:val="22"/>
        </w:rPr>
      </w:pPr>
      <w:r>
        <w:rPr>
          <w:b/>
          <w:color w:val="000009"/>
          <w:sz w:val="22"/>
        </w:rPr>
        <w:t>Arabic:</w:t>
      </w:r>
      <w:r>
        <w:rPr>
          <w:b/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Private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lessons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(40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hours)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native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professor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during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my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stay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9"/>
          <w:sz w:val="22"/>
        </w:rPr>
        <w:t xml:space="preserve"> </w:t>
      </w:r>
      <w:r>
        <w:rPr>
          <w:color w:val="000009"/>
          <w:sz w:val="22"/>
        </w:rPr>
        <w:t>Damascus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Syria,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March-May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2011.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0" w:left="114" w:right="231"/>
        <w:jc w:val="left"/>
        <w:rPr>
          <w:sz w:val="22"/>
        </w:rPr>
      </w:pPr>
      <w:r>
        <w:rPr>
          <w:b/>
          <w:color w:val="000009"/>
          <w:sz w:val="22"/>
        </w:rPr>
        <w:t xml:space="preserve">Arabic: </w:t>
      </w:r>
      <w:r>
        <w:rPr>
          <w:color w:val="000009"/>
          <w:sz w:val="22"/>
        </w:rPr>
        <w:t xml:space="preserve">Spring Semester of Modern Standard Arabic, </w:t>
      </w:r>
      <w:r>
        <w:rPr>
          <w:b/>
          <w:color w:val="000009"/>
          <w:sz w:val="22"/>
        </w:rPr>
        <w:t>Birzeit University</w:t>
      </w:r>
      <w:r>
        <w:rPr>
          <w:color w:val="000009"/>
          <w:sz w:val="22"/>
        </w:rPr>
        <w:t>, West Bank, Palestine, January 2009-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April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2009. Advanced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level.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0" w:left="114" w:right="231"/>
        <w:jc w:val="left"/>
        <w:rPr>
          <w:sz w:val="22"/>
        </w:rPr>
      </w:pPr>
      <w:r>
        <w:rPr>
          <w:b/>
          <w:color w:val="000009"/>
          <w:sz w:val="22"/>
        </w:rPr>
        <w:t xml:space="preserve">Arabic: </w:t>
      </w:r>
      <w:r>
        <w:rPr>
          <w:color w:val="000009"/>
          <w:sz w:val="22"/>
        </w:rPr>
        <w:t xml:space="preserve">Spring Semester of Modern Standard Arabic, </w:t>
      </w:r>
      <w:r>
        <w:rPr>
          <w:b/>
          <w:color w:val="000009"/>
          <w:sz w:val="22"/>
        </w:rPr>
        <w:t>Birzeit University</w:t>
      </w:r>
      <w:r>
        <w:rPr>
          <w:color w:val="000009"/>
          <w:sz w:val="22"/>
        </w:rPr>
        <w:t>, West Bank, Palestine, January 2008-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April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2008. Upper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intermediate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level.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62" w:leader="none"/>
        </w:tabs>
        <w:spacing w:lineRule="auto" w:line="240" w:before="73" w:after="0"/>
        <w:ind w:hanging="0" w:left="114" w:right="234"/>
        <w:jc w:val="left"/>
        <w:rPr>
          <w:sz w:val="22"/>
        </w:rPr>
      </w:pPr>
      <w:r>
        <w:rPr>
          <w:b/>
          <w:color w:val="000009"/>
          <w:sz w:val="22"/>
        </w:rPr>
        <w:t>Arabic:</w:t>
      </w:r>
      <w:r>
        <w:rPr>
          <w:b/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Private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lessons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(60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hours)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native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professor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during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my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stay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6"/>
          <w:sz w:val="22"/>
        </w:rPr>
        <w:t xml:space="preserve"> </w:t>
      </w:r>
      <w:r>
        <w:rPr>
          <w:color w:val="000009"/>
          <w:sz w:val="22"/>
        </w:rPr>
        <w:t>Damascus,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Syria,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June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2007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4" w:after="0"/>
        <w:ind w:hanging="128" w:left="242" w:right="0"/>
        <w:jc w:val="left"/>
        <w:rPr>
          <w:sz w:val="22"/>
        </w:rPr>
      </w:pPr>
      <w:r>
        <w:rPr>
          <w:b/>
          <w:color w:val="000009"/>
          <w:sz w:val="22"/>
        </w:rPr>
        <w:t xml:space="preserve"> </w:t>
      </w:r>
      <w:r>
        <w:rPr>
          <w:b/>
          <w:color w:val="000009"/>
          <w:sz w:val="22"/>
        </w:rPr>
        <w:t>Arabic:</w:t>
      </w:r>
      <w:r>
        <w:rPr>
          <w:b/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Summer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school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Arabic,</w:t>
      </w:r>
      <w:r>
        <w:rPr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Yemen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Language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Center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Sana’a,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2004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62" w:leader="none"/>
        </w:tabs>
        <w:spacing w:lineRule="auto" w:line="240" w:before="73" w:after="0"/>
        <w:ind w:hanging="0" w:left="114" w:right="227"/>
        <w:jc w:val="left"/>
        <w:rPr>
          <w:sz w:val="22"/>
        </w:rPr>
      </w:pPr>
      <w:r>
        <w:rPr>
          <w:b/>
          <w:color w:val="000009"/>
          <w:sz w:val="22"/>
        </w:rPr>
        <w:t>Arabic:</w:t>
      </w:r>
      <w:r>
        <w:rPr>
          <w:b/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Summer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School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Arabic,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Moroccan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dialect,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Maghreb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culture,</w:t>
      </w:r>
      <w:r>
        <w:rPr>
          <w:color w:val="000009"/>
          <w:spacing w:val="26"/>
          <w:sz w:val="22"/>
        </w:rPr>
        <w:t xml:space="preserve"> </w:t>
      </w:r>
      <w:r>
        <w:rPr>
          <w:b/>
          <w:color w:val="000009"/>
          <w:sz w:val="22"/>
        </w:rPr>
        <w:t>Rabat</w:t>
      </w:r>
      <w:r>
        <w:rPr>
          <w:b/>
          <w:color w:val="000009"/>
          <w:spacing w:val="14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14"/>
          <w:sz w:val="22"/>
        </w:rPr>
        <w:t xml:space="preserve"> </w:t>
      </w:r>
      <w:r>
        <w:rPr>
          <w:b/>
          <w:color w:val="000009"/>
          <w:sz w:val="22"/>
        </w:rPr>
        <w:t>Mohammad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V</w:t>
      </w:r>
      <w:r>
        <w:rPr>
          <w:color w:val="000009"/>
          <w:sz w:val="22"/>
        </w:rPr>
        <w:t>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 Foreign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Language,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2003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42" w:leader="none"/>
        </w:tabs>
        <w:spacing w:lineRule="auto" w:line="240" w:before="73" w:after="0"/>
        <w:ind w:hanging="128" w:left="242" w:right="0"/>
        <w:jc w:val="left"/>
        <w:rPr>
          <w:sz w:val="22"/>
        </w:rPr>
      </w:pPr>
      <w:r>
        <w:rPr>
          <w:b/>
          <w:color w:val="000009"/>
          <w:sz w:val="22"/>
        </w:rPr>
        <w:t>French:</w:t>
      </w:r>
      <w:r>
        <w:rPr>
          <w:b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Summer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School,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College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International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de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Cannes,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July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2000,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level</w:t>
      </w:r>
    </w:p>
    <w:p>
      <w:pPr>
        <w:pStyle w:val="BodyText"/>
        <w:spacing w:before="6" w:after="0"/>
        <w:rPr>
          <w:sz w:val="20"/>
        </w:rPr>
      </w:pPr>
      <w:r>
        <w:rPr>
          <w:sz w:val="20"/>
        </w:rPr>
      </w:r>
    </w:p>
    <w:p>
      <w:pPr>
        <w:pStyle w:val="Normal"/>
        <w:spacing w:before="91" w:after="0"/>
        <w:ind w:hanging="0" w:left="2734" w:right="2260"/>
        <w:jc w:val="center"/>
        <w:rPr>
          <w:b/>
          <w:i/>
          <w:i/>
          <w:sz w:val="2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3538855</wp:posOffset>
                </wp:positionH>
                <wp:positionV relativeFrom="paragraph">
                  <wp:posOffset>202565</wp:posOffset>
                </wp:positionV>
                <wp:extent cx="797560" cy="20320"/>
                <wp:effectExtent l="0" t="0" r="0" b="0"/>
                <wp:wrapNone/>
                <wp:docPr id="46" name="Forma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400" cy="20160"/>
                          <a:chOff x="0" y="0"/>
                          <a:chExt cx="797400" cy="20160"/>
                        </a:xfrm>
                      </wpg:grpSpPr>
                      <wps:wsp>
                        <wps:cNvPr id="47" name=""/>
                        <wps:cNvSpPr/>
                        <wps:spPr>
                          <a:xfrm>
                            <a:off x="6480" y="6480"/>
                            <a:ext cx="7912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8" name=""/>
                        <wps:cNvSpPr/>
                        <wps:spPr>
                          <a:xfrm>
                            <a:off x="0" y="0"/>
                            <a:ext cx="7912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3" style="position:absolute;margin-left:278.65pt;margin-top:15.95pt;width:62.8pt;height:1.6pt" coordorigin="5573,319" coordsize="1256,32">
                <v:rect id="shape_0" path="m0,0l-2147483645,0l-2147483645,-2147483646l0,-2147483646xe" fillcolor="#bfbfbf" stroked="f" o:allowincell="f" style="position:absolute;left:5583;top:329;width:1245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5573;top:319;width:1245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b/>
          <w:i/>
          <w:shadow/>
          <w:color w:val="000009"/>
          <w:sz w:val="22"/>
        </w:rPr>
        <w:t>Publications</w:t>
      </w:r>
    </w:p>
    <w:p>
      <w:pPr>
        <w:pStyle w:val="BodyText"/>
        <w:spacing w:before="6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609" w:left="834" w:right="0"/>
        <w:jc w:val="left"/>
        <w:rPr/>
      </w:pPr>
      <w:bookmarkStart w:id="0" w:name="Copia_A_Monographs_(Reviews_of_my_books%"/>
      <w:bookmarkStart w:id="1" w:name="A_Monographs_(Reviews_of_my_books%25253A"/>
      <w:bookmarkEnd w:id="0"/>
      <w:bookmarkEnd w:id="1"/>
      <w:r>
        <mc:AlternateContent>
          <mc:Choice Requires="wpg">
            <w:drawing>
              <wp:anchor behindDoc="1" distT="0" distB="0" distL="0" distR="635" simplePos="0" locked="0" layoutInCell="0" allowOverlap="1" relativeHeight="50">
                <wp:simplePos x="0" y="0"/>
                <wp:positionH relativeFrom="page">
                  <wp:posOffset>1074420</wp:posOffset>
                </wp:positionH>
                <wp:positionV relativeFrom="paragraph">
                  <wp:posOffset>202565</wp:posOffset>
                </wp:positionV>
                <wp:extent cx="5596890" cy="20320"/>
                <wp:effectExtent l="0" t="0" r="635" b="0"/>
                <wp:wrapNone/>
                <wp:docPr id="49" name="Forma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920" cy="20160"/>
                          <a:chOff x="0" y="0"/>
                          <a:chExt cx="5596920" cy="20160"/>
                        </a:xfrm>
                      </wpg:grpSpPr>
                      <wps:wsp>
                        <wps:cNvPr id="50" name=""/>
                        <wps:cNvSpPr/>
                        <wps:spPr>
                          <a:xfrm>
                            <a:off x="6480" y="6480"/>
                            <a:ext cx="21679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1" name=""/>
                        <wps:cNvSpPr/>
                        <wps:spPr>
                          <a:xfrm>
                            <a:off x="0" y="0"/>
                            <a:ext cx="5551200" cy="20160"/>
                          </a:xfrm>
                          <a:custGeom>
                            <a:avLst/>
                            <a:gdLst>
                              <a:gd name="textAreaLeft" fmla="*/ 0 w 3147120"/>
                              <a:gd name="textAreaRight" fmla="*/ 3147840 w 3147120"/>
                              <a:gd name="textAreaTop" fmla="*/ 0 h 11520"/>
                              <a:gd name="textAreaBottom" fmla="*/ 12240 h 11520"/>
                            </a:gdLst>
                            <a:ahLst/>
                            <a:rect l="textAreaLeft" t="textAreaTop" r="textAreaRight" b="textAreaBottom"/>
                            <a:pathLst>
                              <a:path w="15420" h="56">
                                <a:moveTo>
                                  <a:pt x="602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9"/>
                                </a:lnTo>
                                <a:lnTo>
                                  <a:pt x="6026" y="39"/>
                                </a:lnTo>
                                <a:lnTo>
                                  <a:pt x="6026" y="0"/>
                                </a:lnTo>
                                <a:moveTo>
                                  <a:pt x="15421" y="18"/>
                                </a:moveTo>
                                <a:lnTo>
                                  <a:pt x="6044" y="18"/>
                                </a:lnTo>
                                <a:lnTo>
                                  <a:pt x="6044" y="56"/>
                                </a:lnTo>
                                <a:lnTo>
                                  <a:pt x="15421" y="56"/>
                                </a:lnTo>
                                <a:lnTo>
                                  <a:pt x="154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2" name=""/>
                        <wps:cNvSpPr/>
                        <wps:spPr>
                          <a:xfrm>
                            <a:off x="2169000" y="0"/>
                            <a:ext cx="3375720" cy="14040"/>
                          </a:xfrm>
                          <a:prstGeom prst="rect">
                            <a:avLst/>
                          </a:prstGeom>
                          <a:solidFill>
                            <a:srgbClr val="00007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3" name=""/>
                        <wps:cNvSpPr/>
                        <wps:spPr>
                          <a:xfrm>
                            <a:off x="5546160" y="0"/>
                            <a:ext cx="50760" cy="20160"/>
                          </a:xfrm>
                          <a:custGeom>
                            <a:avLst/>
                            <a:gdLst>
                              <a:gd name="textAreaLeft" fmla="*/ 0 w 28800"/>
                              <a:gd name="textAreaRight" fmla="*/ 29520 w 28800"/>
                              <a:gd name="textAreaTop" fmla="*/ 0 h 11520"/>
                              <a:gd name="textAreaBottom" fmla="*/ 12240 h 11520"/>
                            </a:gdLst>
                            <a:ahLst/>
                            <a:rect l="textAreaLeft" t="textAreaTop" r="textAreaRight" b="textAreaBottom"/>
                            <a:pathLst>
                              <a:path w="145" h="56">
                                <a:moveTo>
                                  <a:pt x="146" y="18"/>
                                </a:moveTo>
                                <a:lnTo>
                                  <a:pt x="128" y="18"/>
                                </a:lnTo>
                                <a:lnTo>
                                  <a:pt x="128" y="0"/>
                                </a:lnTo>
                                <a:lnTo>
                                  <a:pt x="1" y="0"/>
                                </a:lnTo>
                                <a:lnTo>
                                  <a:pt x="1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56"/>
                                </a:lnTo>
                                <a:lnTo>
                                  <a:pt x="146" y="56"/>
                                </a:lnTo>
                                <a:lnTo>
                                  <a:pt x="14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4" style="position:absolute;margin-left:84.6pt;margin-top:15.95pt;width:440.75pt;height:1.6pt" coordorigin="1692,319" coordsize="8815,32">
                <v:rect id="shape_0" path="m0,0l-2147483645,0l-2147483645,-2147483646l0,-2147483646xe" fillcolor="#bfbfbf" stroked="f" o:allowincell="f" style="position:absolute;left:1702;top:329;width:341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7f" stroked="f" o:allowincell="f" style="position:absolute;left:5108;top:319;width:5315;height:21;mso-wrap-style:none;v-text-anchor:middle;mso-position-horizontal-relative:page">
                  <v:fill o:detectmouseclick="t" type="solid" color2="#ffff80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Monographs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(Reviews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of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my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books:</w:t>
      </w:r>
      <w:r>
        <w:rPr>
          <w:shadow w:val="false"/>
          <w:color w:val="00007F"/>
          <w:spacing w:val="-1"/>
        </w:rPr>
        <w:t xml:space="preserve"> </w:t>
      </w:r>
      <w:hyperlink r:id="rId13">
        <w:r>
          <w:rPr>
            <w:rStyle w:val="ListLabel145"/>
            <w:shadow/>
            <w:color w:val="00007F"/>
          </w:rPr>
          <w:t>Demichelis</w:t>
        </w:r>
        <w:r>
          <w:rPr>
            <w:rStyle w:val="ListLabel145"/>
            <w:shadow w:val="false"/>
            <w:color w:val="00007F"/>
            <w:spacing w:val="-4"/>
          </w:rPr>
          <w:t xml:space="preserve"> </w:t>
        </w:r>
        <w:r>
          <w:rPr>
            <w:rStyle w:val="ListLabel145"/>
            <w:shadow/>
            <w:color w:val="00007F"/>
          </w:rPr>
          <w:t>Marco</w:t>
        </w:r>
        <w:r>
          <w:rPr>
            <w:rStyle w:val="ListLabel145"/>
            <w:shadow w:val="false"/>
            <w:color w:val="00007F"/>
            <w:spacing w:val="-5"/>
          </w:rPr>
          <w:t xml:space="preserve"> </w:t>
        </w:r>
        <w:r>
          <w:rPr>
            <w:rStyle w:val="ListLabel145"/>
            <w:shadow/>
            <w:color w:val="00007F"/>
          </w:rPr>
          <w:t>|</w:t>
        </w:r>
        <w:r>
          <w:rPr>
            <w:rStyle w:val="ListLabel145"/>
            <w:shadow w:val="false"/>
            <w:color w:val="00007F"/>
            <w:spacing w:val="-6"/>
          </w:rPr>
          <w:t xml:space="preserve"> </w:t>
        </w:r>
        <w:r>
          <w:rPr>
            <w:rStyle w:val="ListLabel145"/>
            <w:shadow/>
            <w:color w:val="00007F"/>
          </w:rPr>
          <w:t>Università</w:t>
        </w:r>
        <w:r>
          <w:rPr>
            <w:rStyle w:val="ListLabel145"/>
            <w:shadow w:val="false"/>
            <w:color w:val="00007F"/>
            <w:spacing w:val="-5"/>
          </w:rPr>
          <w:t xml:space="preserve"> </w:t>
        </w:r>
        <w:r>
          <w:rPr>
            <w:rStyle w:val="ListLabel145"/>
            <w:shadow/>
            <w:color w:val="00007F"/>
          </w:rPr>
          <w:t>di</w:t>
        </w:r>
        <w:r>
          <w:rPr>
            <w:rStyle w:val="ListLabel145"/>
            <w:shadow w:val="false"/>
            <w:color w:val="00007F"/>
            <w:spacing w:val="-4"/>
          </w:rPr>
          <w:t xml:space="preserve"> </w:t>
        </w:r>
        <w:r>
          <w:rPr>
            <w:rStyle w:val="ListLabel145"/>
            <w:shadow/>
            <w:color w:val="00007F"/>
          </w:rPr>
          <w:t>Bologna-Academia.edu</w:t>
        </w:r>
      </w:hyperlink>
      <w:r>
        <w:rPr>
          <w:shadow/>
          <w:color w:val="000009"/>
        </w:rPr>
        <w:t>)</w:t>
      </w:r>
    </w:p>
    <w:p>
      <w:pPr>
        <w:pStyle w:val="BodyText"/>
        <w:spacing w:before="9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68" w:leader="none"/>
        </w:tabs>
        <w:spacing w:lineRule="auto" w:line="240" w:before="91" w:after="0"/>
        <w:ind w:hanging="340" w:left="568" w:right="112"/>
        <w:jc w:val="both"/>
        <w:rPr>
          <w:sz w:val="22"/>
        </w:rPr>
      </w:pPr>
      <w:r>
        <w:rPr>
          <w:i/>
          <w:color w:val="000009"/>
          <w:sz w:val="22"/>
        </w:rPr>
        <w:t xml:space="preserve">Violence in Early Islam. Religious Narratives, the Arab Conquests and the Canonization of Jihad, </w:t>
      </w:r>
      <w:r>
        <w:rPr>
          <w:color w:val="000009"/>
          <w:sz w:val="22"/>
        </w:rPr>
        <w:t>London &amp;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New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York: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I.B. Tauris,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68" w:leader="none"/>
        </w:tabs>
        <w:spacing w:lineRule="auto" w:line="240" w:before="73" w:after="0"/>
        <w:ind w:hanging="340" w:left="568" w:right="116"/>
        <w:jc w:val="both"/>
        <w:rPr>
          <w:sz w:val="22"/>
        </w:rPr>
      </w:pPr>
      <w:r>
        <w:rPr>
          <w:i/>
          <w:color w:val="000009"/>
          <w:sz w:val="22"/>
        </w:rPr>
        <w:t xml:space="preserve">Salvation and Hell in Classical Islamic Thought: Allah may save us all? </w:t>
      </w:r>
      <w:r>
        <w:rPr>
          <w:color w:val="000009"/>
          <w:sz w:val="22"/>
        </w:rPr>
        <w:t>London &amp; New York: Bloomsbury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Academic,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2018.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73" w:after="0"/>
        <w:ind w:hanging="360" w:left="585" w:right="220"/>
        <w:jc w:val="both"/>
        <w:rPr>
          <w:sz w:val="22"/>
        </w:rPr>
      </w:pPr>
      <w:r>
        <w:rPr>
          <w:i/>
          <w:color w:val="000009"/>
          <w:sz w:val="22"/>
        </w:rPr>
        <w:t>L’Islam contemporaneo. Sfide e Riflessioni tra modernità e modernismo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(Islam in the contemporary.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Challenges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reflections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modernity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modernism)</w:t>
      </w:r>
      <w:r>
        <w:rPr>
          <w:i/>
          <w:color w:val="000009"/>
          <w:sz w:val="22"/>
        </w:rPr>
        <w:t>.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Torino: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Anankelab,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0" w:after="0"/>
        <w:ind w:hanging="360" w:left="585" w:right="220"/>
        <w:jc w:val="both"/>
        <w:rPr>
          <w:sz w:val="22"/>
        </w:rPr>
      </w:pPr>
      <w:r>
        <w:rPr>
          <w:i/>
          <w:color w:val="000009"/>
          <w:sz w:val="22"/>
        </w:rPr>
        <w:t xml:space="preserve">Etica Islamica. Ragione e Responsabilità </w:t>
      </w:r>
      <w:r>
        <w:rPr>
          <w:color w:val="000009"/>
          <w:sz w:val="22"/>
        </w:rPr>
        <w:t>(Islamic Ethics. Reason and Responsibility), Milano: Edizioni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Paoline,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2016/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Etica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islamica.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Razon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responsabilidad,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tr.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Soledad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Domingo,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Astrolabio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Series,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Pamplona: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Ediciones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Universidad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 Navarra,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0" w:after="0"/>
        <w:ind w:hanging="360" w:left="585" w:right="211"/>
        <w:jc w:val="both"/>
        <w:rPr>
          <w:sz w:val="22"/>
        </w:rPr>
      </w:pPr>
      <w:r>
        <w:rPr>
          <w:i/>
          <w:color w:val="000009"/>
          <w:sz w:val="22"/>
        </w:rPr>
        <w:t xml:space="preserve">Storia dei Popoli Arabi. Dal Profeta Muhammad alle Primavere del Vicino Oriente, </w:t>
      </w:r>
      <w:r>
        <w:rPr>
          <w:color w:val="000009"/>
          <w:sz w:val="22"/>
        </w:rPr>
        <w:t>(History of the Arab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Peoples. From the Prophet Muhammad to the Springs of the Near East), Torino: Anankelab editore, 2013,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2ed.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2015.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586" w:leader="none"/>
        </w:tabs>
        <w:spacing w:lineRule="auto" w:line="240" w:before="0" w:after="0"/>
        <w:ind w:hanging="360" w:left="585" w:right="214"/>
        <w:jc w:val="both"/>
        <w:rPr>
          <w:sz w:val="22"/>
        </w:rPr>
      </w:pPr>
      <w:r>
        <w:rPr>
          <w:i/>
          <w:color w:val="000009"/>
          <w:sz w:val="22"/>
        </w:rPr>
        <w:t>Il pensiero mu‘tazilita. Ragione e fede tra Basra e Baghdad nei primi secoli dell’Islam</w:t>
      </w:r>
      <w:r>
        <w:rPr>
          <w:color w:val="000009"/>
          <w:sz w:val="22"/>
        </w:rPr>
        <w:t>, (The mu‘tazilite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thought. Reason and Faith between Basra and Baghdad in Early Islamic History, PhD Diss.), Paris/ Torino: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Harmattan,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2011.</w:t>
      </w:r>
    </w:p>
    <w:p>
      <w:pPr>
        <w:pStyle w:val="ListParagraph"/>
        <w:tabs>
          <w:tab w:val="clear" w:pos="720"/>
          <w:tab w:val="left" w:pos="586" w:leader="none"/>
        </w:tabs>
        <w:spacing w:lineRule="auto" w:line="240" w:before="0" w:after="0"/>
        <w:ind w:hanging="360" w:left="585" w:right="214"/>
        <w:jc w:val="both"/>
        <w:rPr>
          <w:sz w:val="22"/>
        </w:rPr>
      </w:pPr>
      <w:r>
        <w:rPr>
          <w:sz w:val="22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812" w:leader="none"/>
          <w:tab w:val="left" w:pos="813" w:leader="none"/>
        </w:tabs>
        <w:spacing w:lineRule="auto" w:line="240" w:before="91" w:after="0"/>
        <w:ind w:hanging="588" w:left="813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1">
                <wp:simplePos x="0" y="0"/>
                <wp:positionH relativeFrom="page">
                  <wp:posOffset>1062355</wp:posOffset>
                </wp:positionH>
                <wp:positionV relativeFrom="paragraph">
                  <wp:posOffset>202565</wp:posOffset>
                </wp:positionV>
                <wp:extent cx="801370" cy="20320"/>
                <wp:effectExtent l="0" t="0" r="0" b="0"/>
                <wp:wrapNone/>
                <wp:docPr id="54" name="Forma2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60" cy="20160"/>
                          <a:chOff x="0" y="0"/>
                          <a:chExt cx="801360" cy="20160"/>
                        </a:xfrm>
                      </wpg:grpSpPr>
                      <wps:wsp>
                        <wps:cNvPr id="55" name=""/>
                        <wps:cNvSpPr/>
                        <wps:spPr>
                          <a:xfrm>
                            <a:off x="6480" y="6480"/>
                            <a:ext cx="7948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6" name=""/>
                        <wps:cNvSpPr/>
                        <wps:spPr>
                          <a:xfrm>
                            <a:off x="0" y="0"/>
                            <a:ext cx="7948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5" style="position:absolute;margin-left:83.65pt;margin-top:15.95pt;width:63.1pt;height:1.6pt" coordorigin="1673,319" coordsize="1262,32">
                <v:rect id="shape_0" path="m0,0l-2147483645,0l-2147483645,-2147483646l0,-2147483646xe" fillcolor="#bfbfbf" stroked="f" o:allowincell="f" style="position:absolute;left:1683;top:329;width:125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673;top:319;width:1251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Edited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works</w:t>
      </w:r>
    </w:p>
    <w:p>
      <w:pPr>
        <w:pStyle w:val="BodyText"/>
        <w:spacing w:before="5" w:after="0"/>
        <w:rPr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91" w:after="0"/>
        <w:ind w:hanging="0" w:left="568" w:right="114"/>
        <w:jc w:val="both"/>
        <w:rPr>
          <w:sz w:val="22"/>
        </w:rPr>
      </w:pPr>
      <w:r>
        <w:rPr>
          <w:color w:val="000009"/>
          <w:sz w:val="22"/>
        </w:rPr>
        <w:t>Special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Issue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(2024):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Infidels,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Enemies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Humanists?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European-Italian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Renaissance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Fictional Imaginary of the Muslim Ottoman Turk, Ed. Dr. Marco Demichelis, (</w:t>
      </w:r>
      <w:r>
        <w:rPr>
          <w:b/>
          <w:color w:val="000009"/>
          <w:sz w:val="22"/>
        </w:rPr>
        <w:t>Q1 Scopus, Fascia A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MDPI,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(under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elaboration,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deadline</w:t>
      </w:r>
      <w:r>
        <w:rPr>
          <w:color w:val="000009"/>
          <w:spacing w:val="4"/>
          <w:sz w:val="22"/>
        </w:rPr>
        <w:t xml:space="preserve"> </w:t>
      </w:r>
      <w:r>
        <w:rPr>
          <w:b/>
          <w:color w:val="000009"/>
          <w:sz w:val="22"/>
        </w:rPr>
        <w:t>30</w:t>
      </w:r>
      <w:r>
        <w:rPr>
          <w:b/>
          <w:color w:val="000009"/>
          <w:spacing w:val="-1"/>
          <w:sz w:val="22"/>
        </w:rPr>
        <w:t xml:space="preserve"> April </w:t>
      </w:r>
      <w:r>
        <w:rPr>
          <w:b/>
          <w:color w:val="000009"/>
          <w:sz w:val="22"/>
        </w:rPr>
        <w:t>2025</w:t>
      </w:r>
      <w:r>
        <w:rPr>
          <w:color w:val="000009"/>
          <w:sz w:val="22"/>
        </w:rPr>
        <w:t xml:space="preserve">). </w:t>
      </w:r>
      <w:hyperlink r:id="rId14">
        <w:r>
          <w:rPr>
            <w:rStyle w:val="Hyperlink"/>
            <w:color w:val="000009"/>
            <w:sz w:val="22"/>
          </w:rPr>
          <w:t>Religions | Special Issue : University of Konstanz, International Conference (25 October, 31 October, 8 November 2024): Emerging Historical Perspectives on Christian-Muslim Interactions in and around the Mediterranean (c. 630–1614) (mdpi.com)</w:t>
        </w:r>
      </w:hyperlink>
      <w:r>
        <w:rPr>
          <w:color w:val="000009"/>
          <w:sz w:val="22"/>
        </w:rPr>
        <w:t xml:space="preserve"> 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0" w:left="568" w:right="111"/>
        <w:jc w:val="both"/>
        <w:rPr>
          <w:sz w:val="22"/>
        </w:rPr>
      </w:pPr>
      <w:r>
        <w:rPr>
          <w:color w:val="000009"/>
          <w:sz w:val="22"/>
        </w:rPr>
        <w:t>Special Issue (2022): The Qur’an in History. The History of the Qur’an. From Canonization to critique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and Semantic Hermeneutics, Ed. Dr. Marco Demichelis, </w:t>
      </w:r>
      <w:r>
        <w:rPr>
          <w:i/>
          <w:color w:val="000009"/>
          <w:sz w:val="22"/>
        </w:rPr>
        <w:t xml:space="preserve">Religions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 Scopus, Fascia A 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MDPI,</w:t>
      </w:r>
      <w:r>
        <w:rPr>
          <w:color w:val="0000FF"/>
          <w:spacing w:val="1"/>
          <w:sz w:val="22"/>
        </w:rPr>
        <w:t xml:space="preserve"> </w:t>
      </w:r>
      <w:hyperlink r:id="rId15">
        <w:r>
          <w:rPr>
            <w:rStyle w:val="ListLabel143"/>
            <w:color w:val="0000FF"/>
            <w:sz w:val="22"/>
            <w:u w:val="single" w:color="0000FF"/>
          </w:rPr>
          <w:t>Religions | Special Issue: The Qur’an in History. The History of the Qur’an. From Canonization to Critique</w:t>
        </w:r>
      </w:hyperlink>
      <w:r>
        <w:rPr>
          <w:color w:val="0000FF"/>
          <w:spacing w:val="1"/>
          <w:sz w:val="22"/>
        </w:rPr>
        <w:t xml:space="preserve"> </w:t>
      </w:r>
      <w:hyperlink r:id="rId16">
        <w:r>
          <w:rPr>
            <w:rStyle w:val="ListLabel143"/>
            <w:color w:val="0000FF"/>
            <w:sz w:val="22"/>
            <w:u w:val="single" w:color="0000FF"/>
          </w:rPr>
          <w:t>and</w:t>
        </w:r>
        <w:r>
          <w:rPr>
            <w:rStyle w:val="ListLabel143"/>
            <w:color w:val="0000FF"/>
            <w:spacing w:val="-2"/>
            <w:sz w:val="22"/>
            <w:u w:val="single" w:color="0000FF"/>
          </w:rPr>
          <w:t xml:space="preserve"> </w:t>
        </w:r>
        <w:r>
          <w:rPr>
            <w:rStyle w:val="ListLabel143"/>
            <w:color w:val="0000FF"/>
            <w:sz w:val="22"/>
            <w:u w:val="single" w:color="0000FF"/>
          </w:rPr>
          <w:t>Semantic</w:t>
        </w:r>
        <w:r>
          <w:rPr>
            <w:rStyle w:val="ListLabel143"/>
            <w:color w:val="0000FF"/>
            <w:spacing w:val="-1"/>
            <w:sz w:val="22"/>
            <w:u w:val="single" w:color="0000FF"/>
          </w:rPr>
          <w:t xml:space="preserve"> </w:t>
        </w:r>
        <w:r>
          <w:rPr>
            <w:rStyle w:val="ListLabel143"/>
            <w:color w:val="0000FF"/>
            <w:sz w:val="22"/>
            <w:u w:val="single" w:color="0000FF"/>
          </w:rPr>
          <w:t>Hermeneutics</w:t>
        </w:r>
        <w:r>
          <w:rPr>
            <w:rStyle w:val="ListLabel143"/>
            <w:color w:val="0000FF"/>
            <w:spacing w:val="-1"/>
            <w:sz w:val="22"/>
            <w:u w:val="single" w:color="0000FF"/>
          </w:rPr>
          <w:t xml:space="preserve"> </w:t>
        </w:r>
        <w:r>
          <w:rPr>
            <w:rStyle w:val="ListLabel143"/>
            <w:color w:val="0000FF"/>
            <w:sz w:val="22"/>
            <w:u w:val="single" w:color="0000FF"/>
          </w:rPr>
          <w:t>(mdpi.com)</w:t>
        </w:r>
      </w:hyperlink>
      <w:r>
        <w:rPr>
          <w:color w:val="0000FF"/>
          <w:sz w:val="22"/>
        </w:rPr>
        <w:t>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0" w:left="568" w:right="136"/>
        <w:jc w:val="both"/>
        <w:rPr>
          <w:sz w:val="22"/>
        </w:rPr>
      </w:pPr>
      <w:r>
        <w:rPr>
          <w:i/>
          <w:color w:val="000009"/>
          <w:sz w:val="22"/>
        </w:rPr>
        <w:t>Religious Violence, Political Ends. Nationalism, citizenship and radicalizations in the Middle East 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Europe,</w:t>
      </w:r>
      <w:r>
        <w:rPr>
          <w:i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Religion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Civil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Society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Series,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by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Marco,</w:t>
      </w:r>
      <w:r>
        <w:rPr>
          <w:color w:val="000009"/>
          <w:spacing w:val="4"/>
          <w:sz w:val="22"/>
        </w:rPr>
        <w:t xml:space="preserve"> </w:t>
      </w:r>
      <w:r>
        <w:rPr>
          <w:color w:val="000009"/>
          <w:sz w:val="22"/>
        </w:rPr>
        <w:t>Hildesheim: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OLMS-Weidmann,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2018.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266" w:left="834" w:right="0"/>
        <w:jc w:val="both"/>
        <w:rPr>
          <w:i/>
          <w:i/>
          <w:sz w:val="22"/>
        </w:rPr>
      </w:pPr>
      <w:r>
        <w:rPr>
          <w:i/>
          <w:color w:val="000009"/>
          <w:sz w:val="22"/>
        </w:rPr>
        <w:t>The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Struggle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Define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Nation.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Rethinking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Nationalism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11"/>
          <w:sz w:val="22"/>
        </w:rPr>
        <w:t xml:space="preserve"> </w:t>
      </w:r>
      <w:r>
        <w:rPr>
          <w:i/>
          <w:color w:val="000009"/>
          <w:sz w:val="22"/>
        </w:rPr>
        <w:t>World,</w:t>
      </w:r>
    </w:p>
    <w:p>
      <w:pPr>
        <w:pStyle w:val="BodyText"/>
        <w:ind w:left="568" w:right="0"/>
        <w:jc w:val="both"/>
        <w:rPr/>
      </w:pPr>
      <w:r>
        <w:rPr>
          <w:color w:val="000009"/>
        </w:rPr>
        <w:t>Ed.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by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Marco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Demichelis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Paolo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Maggiolini,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Piscataway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NJ: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Gorgias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Press,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2017.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0" w:left="568" w:right="120"/>
        <w:jc w:val="both"/>
        <w:rPr>
          <w:sz w:val="22"/>
        </w:rPr>
      </w:pPr>
      <w:r>
        <w:rPr>
          <w:i/>
          <w:color w:val="000009"/>
          <w:sz w:val="22"/>
        </w:rPr>
        <w:t>Memorie con-divise. Popoli, Stati e Nazioni nel Mediterraneo e nel Medio- Oriente (Shared memories.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Peoples, States and Nations in the Mediterranean and Middle East), </w:t>
      </w:r>
      <w:r>
        <w:rPr>
          <w:color w:val="000009"/>
          <w:sz w:val="22"/>
        </w:rPr>
        <w:t>edited by Prof. Paolo Branca and Dr.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Marco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Milano: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Leggere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Leggere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2013.</w:t>
      </w:r>
    </w:p>
    <w:p>
      <w:pPr>
        <w:pStyle w:val="BodyText"/>
        <w:spacing w:before="4" w:after="0"/>
        <w:rPr>
          <w:sz w:val="28"/>
        </w:rPr>
      </w:pPr>
      <w:r>
        <w:rPr>
          <w:sz w:val="28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769" w:leader="none"/>
          <w:tab w:val="left" w:pos="770" w:leader="none"/>
        </w:tabs>
        <w:spacing w:lineRule="auto" w:line="240" w:before="0" w:after="0"/>
        <w:ind w:hanging="545" w:left="770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1035050</wp:posOffset>
                </wp:positionH>
                <wp:positionV relativeFrom="paragraph">
                  <wp:posOffset>144780</wp:posOffset>
                </wp:positionV>
                <wp:extent cx="4211320" cy="20955"/>
                <wp:effectExtent l="0" t="0" r="0" b="0"/>
                <wp:wrapNone/>
                <wp:docPr id="57" name="Forma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280" cy="20880"/>
                          <a:chOff x="0" y="0"/>
                          <a:chExt cx="4211280" cy="20880"/>
                        </a:xfrm>
                      </wpg:grpSpPr>
                      <wps:wsp>
                        <wps:cNvPr id="58" name=""/>
                        <wps:cNvSpPr/>
                        <wps:spPr>
                          <a:xfrm>
                            <a:off x="6480" y="6840"/>
                            <a:ext cx="42048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9" name=""/>
                        <wps:cNvSpPr/>
                        <wps:spPr>
                          <a:xfrm>
                            <a:off x="0" y="0"/>
                            <a:ext cx="420480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6" style="position:absolute;margin-left:81.5pt;margin-top:11.4pt;width:331.6pt;height:1.6pt" coordorigin="1630,228" coordsize="6632,32">
                <v:rect id="shape_0" path="m0,0l-2147483645,0l-2147483645,-2147483646l0,-2147483646xe" fillcolor="#bfbfbf" stroked="f" o:allowincell="f" style="position:absolute;left:1640;top:239;width:662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630;top:228;width:6621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articles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in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peer-reviewed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Journals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(Scopus/</w:t>
      </w:r>
      <w:r>
        <w:rPr>
          <w:shadow w:val="false"/>
          <w:color w:val="000009"/>
          <w:spacing w:val="-3"/>
        </w:rPr>
        <w:t xml:space="preserve"> </w:t>
      </w:r>
      <w:r>
        <w:rPr>
          <w:shadow/>
          <w:color w:val="000009"/>
        </w:rPr>
        <w:t>Fascia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Anvur)</w:t>
      </w:r>
    </w:p>
    <w:p>
      <w:pPr>
        <w:pStyle w:val="BodyText"/>
        <w:spacing w:before="7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0" w:left="225" w:right="211"/>
        <w:jc w:val="left"/>
        <w:rPr>
          <w:sz w:val="22"/>
        </w:rPr>
      </w:pPr>
      <w:r>
        <w:rPr>
          <w:color w:val="000009"/>
          <w:sz w:val="22"/>
        </w:rPr>
        <w:t xml:space="preserve">The Conciliarist Idea of Islam in the Quattrocento. Prelude and Legacy, </w:t>
      </w:r>
      <w:r>
        <w:rPr>
          <w:i/>
          <w:iCs/>
          <w:color w:val="000009"/>
          <w:sz w:val="22"/>
        </w:rPr>
        <w:t xml:space="preserve">Religions </w:t>
      </w:r>
      <w:r>
        <w:rPr>
          <w:i w:val="false"/>
          <w:iCs w:val="false"/>
          <w:color w:val="000009"/>
          <w:sz w:val="22"/>
        </w:rPr>
        <w:t>(</w:t>
      </w:r>
      <w:r>
        <w:rPr>
          <w:b/>
          <w:i w:val="false"/>
          <w:iCs w:val="false"/>
          <w:color w:val="000009"/>
          <w:sz w:val="22"/>
        </w:rPr>
        <w:t>Q1</w:t>
      </w:r>
      <w:r>
        <w:rPr>
          <w:b/>
          <w:i w:val="false"/>
          <w:iCs w:val="false"/>
          <w:color w:val="000009"/>
          <w:spacing w:val="-2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Scopus,</w:t>
      </w:r>
      <w:r>
        <w:rPr>
          <w:b/>
          <w:i w:val="false"/>
          <w:iCs w:val="false"/>
          <w:color w:val="000009"/>
          <w:spacing w:val="-2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Fascia</w:t>
      </w:r>
      <w:r>
        <w:rPr>
          <w:b/>
          <w:i w:val="false"/>
          <w:iCs w:val="false"/>
          <w:color w:val="000009"/>
          <w:spacing w:val="-2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A</w:t>
      </w:r>
      <w:r>
        <w:rPr>
          <w:b/>
          <w:i w:val="false"/>
          <w:iCs w:val="false"/>
          <w:color w:val="000009"/>
          <w:spacing w:val="-1"/>
          <w:sz w:val="22"/>
        </w:rPr>
        <w:t xml:space="preserve"> </w:t>
      </w:r>
      <w:r>
        <w:rPr>
          <w:b/>
          <w:i w:val="false"/>
          <w:iCs w:val="false"/>
          <w:color w:val="000009"/>
          <w:sz w:val="22"/>
        </w:rPr>
        <w:t>Anvur</w:t>
      </w:r>
      <w:r>
        <w:rPr>
          <w:i w:val="false"/>
          <w:iCs w:val="false"/>
          <w:color w:val="000009"/>
          <w:sz w:val="22"/>
        </w:rPr>
        <w:t>),</w:t>
      </w:r>
      <w:r>
        <w:rPr>
          <w:i w:val="false"/>
          <w:iCs w:val="false"/>
          <w:color w:val="000009"/>
          <w:spacing w:val="-1"/>
          <w:sz w:val="22"/>
        </w:rPr>
        <w:t xml:space="preserve"> </w:t>
      </w:r>
      <w:r>
        <w:rPr>
          <w:i w:val="false"/>
          <w:iCs w:val="false"/>
          <w:color w:val="000009"/>
          <w:sz w:val="22"/>
        </w:rPr>
        <w:t>MDPI</w:t>
      </w:r>
      <w:r>
        <w:rPr>
          <w:i w:val="false"/>
          <w:iCs w:val="false"/>
          <w:color w:val="000009"/>
          <w:spacing w:val="-2"/>
          <w:sz w:val="22"/>
        </w:rPr>
        <w:t xml:space="preserve"> </w:t>
      </w:r>
      <w:r>
        <w:rPr>
          <w:i w:val="false"/>
          <w:iCs w:val="false"/>
          <w:color w:val="000009"/>
          <w:sz w:val="22"/>
        </w:rPr>
        <w:t>ed. 15 (2024), pp. 1-21.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91" w:after="0"/>
        <w:ind w:hanging="0" w:left="225" w:right="211"/>
        <w:jc w:val="left"/>
        <w:rPr>
          <w:sz w:val="22"/>
        </w:rPr>
      </w:pPr>
      <w:r>
        <w:rPr>
          <w:color w:val="000009"/>
          <w:sz w:val="22"/>
        </w:rPr>
        <w:t>Al-Andalus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oltre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geografia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al-Andalus.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Jabal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al-Qilāl: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storia,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>narrazioni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42"/>
          <w:sz w:val="22"/>
        </w:rPr>
        <w:t xml:space="preserve"> </w:t>
      </w:r>
      <w:r>
        <w:rPr>
          <w:color w:val="000009"/>
          <w:sz w:val="22"/>
        </w:rPr>
        <w:t xml:space="preserve">dubbi,  </w:t>
      </w:r>
      <w:r>
        <w:rPr>
          <w:i/>
          <w:color w:val="000009"/>
          <w:sz w:val="22"/>
        </w:rPr>
        <w:t>Kharabat.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Rivista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di Studi Indo-Mediterrenei,</w:t>
      </w:r>
      <w:r>
        <w:rPr>
          <w:i/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XII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(2023), pp. 1-11.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2"/>
        <w:jc w:val="left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“Mestiere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delle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Armi”.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Steel,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trade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anonymity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20"/>
          <w:sz w:val="22"/>
        </w:rPr>
        <w:t xml:space="preserve"> </w:t>
      </w:r>
      <w:r>
        <w:rPr>
          <w:color w:val="000009"/>
          <w:sz w:val="22"/>
        </w:rPr>
        <w:t>age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(7-10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>),</w:t>
      </w:r>
      <w:r>
        <w:rPr>
          <w:color w:val="000009"/>
          <w:spacing w:val="2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Late</w:t>
      </w:r>
      <w:r>
        <w:rPr>
          <w:i/>
          <w:color w:val="000009"/>
          <w:spacing w:val="20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Antique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Medieval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Islamic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Near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East</w:t>
      </w:r>
      <w:r>
        <w:rPr>
          <w:i/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(Lamine)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series,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Chicago: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University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Chicago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Press,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2024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(in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press).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20"/>
        <w:jc w:val="left"/>
        <w:rPr>
          <w:sz w:val="22"/>
        </w:rPr>
      </w:pPr>
      <w:r>
        <w:rPr>
          <w:color w:val="000009"/>
          <w:sz w:val="22"/>
        </w:rPr>
        <w:t>Qur’anic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Christology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Late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Antiquity.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‘Isa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ibn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Maryam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His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Divine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Power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(Energeia)</w:t>
      </w:r>
      <w:r>
        <w:rPr>
          <w:color w:val="000009"/>
          <w:spacing w:val="4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Revelation,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Religions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MDPI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12/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979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(2021),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1-19.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1"/>
        <w:jc w:val="left"/>
        <w:rPr>
          <w:sz w:val="22"/>
        </w:rPr>
      </w:pPr>
      <w:r>
        <w:rPr>
          <w:color w:val="000009"/>
          <w:sz w:val="22"/>
        </w:rPr>
        <w:t>Arab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Christians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Confederations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Muhammad’s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believers: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Origins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Jihad,</w:t>
      </w:r>
      <w:r>
        <w:rPr>
          <w:color w:val="000009"/>
          <w:spacing w:val="46"/>
          <w:sz w:val="22"/>
        </w:rPr>
        <w:t xml:space="preserve"> </w:t>
      </w:r>
      <w:r>
        <w:rPr>
          <w:i/>
          <w:color w:val="000009"/>
          <w:sz w:val="22"/>
        </w:rPr>
        <w:t>Religions</w:t>
      </w:r>
      <w:r>
        <w:rPr>
          <w:i/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 MDPI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ed.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12/710 (2021), pp. 1-20.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Jihadism</w:t>
      </w:r>
      <w:r>
        <w:rPr>
          <w:color w:val="000009"/>
          <w:spacing w:val="33"/>
          <w:sz w:val="22"/>
        </w:rPr>
        <w:t xml:space="preserve"> </w:t>
      </w:r>
      <w:r>
        <w:rPr>
          <w:i/>
          <w:color w:val="000009"/>
          <w:sz w:val="22"/>
        </w:rPr>
        <w:t>au</w:t>
      </w:r>
      <w:r>
        <w:rPr>
          <w:i/>
          <w:color w:val="000009"/>
          <w:spacing w:val="32"/>
          <w:sz w:val="22"/>
        </w:rPr>
        <w:t xml:space="preserve"> </w:t>
      </w:r>
      <w:r>
        <w:rPr>
          <w:i/>
          <w:color w:val="000009"/>
          <w:sz w:val="22"/>
        </w:rPr>
        <w:t>rebours</w:t>
      </w:r>
      <w:r>
        <w:rPr>
          <w:color w:val="000009"/>
          <w:sz w:val="22"/>
        </w:rPr>
        <w:t>:</w:t>
      </w:r>
      <w:r>
        <w:rPr>
          <w:color w:val="000009"/>
          <w:spacing w:val="33"/>
          <w:sz w:val="22"/>
        </w:rPr>
        <w:t xml:space="preserve"> </w:t>
      </w:r>
      <w:r>
        <w:rPr>
          <w:i/>
          <w:color w:val="000009"/>
          <w:sz w:val="22"/>
        </w:rPr>
        <w:t>Orientalism</w:t>
      </w:r>
      <w:r>
        <w:rPr>
          <w:i/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34"/>
          <w:sz w:val="22"/>
        </w:rPr>
        <w:t xml:space="preserve"> </w:t>
      </w:r>
      <w:r>
        <w:rPr>
          <w:i/>
          <w:color w:val="000009"/>
          <w:sz w:val="22"/>
        </w:rPr>
        <w:t>Occidentalism</w:t>
      </w:r>
      <w:r>
        <w:rPr>
          <w:i/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for</w:t>
      </w:r>
      <w:r>
        <w:rPr>
          <w:color w:val="000009"/>
          <w:spacing w:val="32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counter-Hegemonic</w:t>
      </w:r>
      <w:r>
        <w:rPr>
          <w:color w:val="000009"/>
          <w:spacing w:val="32"/>
          <w:sz w:val="22"/>
        </w:rPr>
        <w:t xml:space="preserve"> </w:t>
      </w:r>
      <w:r>
        <w:rPr>
          <w:color w:val="000009"/>
          <w:sz w:val="22"/>
        </w:rPr>
        <w:t>Liberation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Theology,</w:t>
      </w:r>
    </w:p>
    <w:p>
      <w:pPr>
        <w:pStyle w:val="Normal"/>
        <w:spacing w:before="0" w:after="0"/>
        <w:ind w:hanging="0" w:left="225" w:right="0"/>
        <w:jc w:val="left"/>
        <w:rPr>
          <w:sz w:val="22"/>
        </w:rPr>
      </w:pP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Q3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Scopus</w:t>
      </w:r>
      <w:r>
        <w:rPr>
          <w:color w:val="000009"/>
          <w:sz w:val="22"/>
        </w:rPr>
        <w:t>),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45/1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(2021),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1-19.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5"/>
        <w:jc w:val="both"/>
        <w:rPr>
          <w:sz w:val="22"/>
        </w:rPr>
      </w:pPr>
      <w:r>
        <w:rPr>
          <w:color w:val="000009"/>
          <w:sz w:val="22"/>
        </w:rPr>
        <w:t xml:space="preserve">The </w:t>
      </w:r>
      <w:r>
        <w:rPr>
          <w:i/>
          <w:color w:val="000009"/>
          <w:sz w:val="22"/>
        </w:rPr>
        <w:t xml:space="preserve">Khatim an-Nabiyyin </w:t>
      </w:r>
      <w:r>
        <w:rPr>
          <w:color w:val="000009"/>
          <w:sz w:val="22"/>
        </w:rPr>
        <w:t>(The Seal of Prophets) and its inclusive- Abrahamic perspective. Muhammad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‘Isa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ibn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Maryam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dialogue,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Religions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MDPI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ed.,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12/1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(2021),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1-16.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6"/>
        <w:jc w:val="both"/>
        <w:rPr>
          <w:sz w:val="22"/>
        </w:rPr>
      </w:pPr>
      <w:r>
        <w:rPr>
          <w:color w:val="000009"/>
          <w:sz w:val="22"/>
        </w:rPr>
        <w:t>Was Egyptian Islamic Revivalism really counter-Hegemonic? S. Qutb and the problem of 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Consciousness,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5"/>
          <w:sz w:val="22"/>
        </w:rPr>
        <w:t xml:space="preserve"> </w:t>
      </w:r>
      <w:r>
        <w:rPr>
          <w:i/>
          <w:color w:val="000009"/>
          <w:sz w:val="22"/>
        </w:rPr>
        <w:t>ReOrient: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Critical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Muslim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Studies</w:t>
      </w:r>
      <w:r>
        <w:rPr>
          <w:i/>
          <w:color w:val="000009"/>
          <w:spacing w:val="8"/>
          <w:sz w:val="22"/>
        </w:rPr>
        <w:t xml:space="preserve"> </w:t>
      </w:r>
      <w:r>
        <w:rPr>
          <w:color w:val="000009"/>
          <w:sz w:val="22"/>
        </w:rPr>
        <w:t>5/1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(2019), 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47-72.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0"/>
        <w:jc w:val="both"/>
        <w:rPr>
          <w:sz w:val="22"/>
        </w:rPr>
      </w:pPr>
      <w:r>
        <w:rPr>
          <w:color w:val="000009"/>
          <w:sz w:val="22"/>
        </w:rPr>
        <w:t>“</w:t>
      </w:r>
      <w:r>
        <w:rPr>
          <w:i/>
          <w:color w:val="000009"/>
          <w:sz w:val="22"/>
        </w:rPr>
        <w:t>Fasad</w:t>
      </w:r>
      <w:r>
        <w:rPr>
          <w:color w:val="000009"/>
          <w:sz w:val="22"/>
        </w:rPr>
        <w:t xml:space="preserve">, </w:t>
      </w:r>
      <w:r>
        <w:rPr>
          <w:i/>
          <w:color w:val="000009"/>
          <w:sz w:val="22"/>
        </w:rPr>
        <w:t xml:space="preserve">Hijra </w:t>
      </w:r>
      <w:r>
        <w:rPr>
          <w:color w:val="000009"/>
          <w:sz w:val="22"/>
        </w:rPr>
        <w:t>and Warlike Diaspora” from Early Islam geographic boundaries towards a new Dar al-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Hikma: Europe, </w:t>
      </w:r>
      <w:r>
        <w:rPr>
          <w:i/>
          <w:color w:val="000009"/>
          <w:sz w:val="22"/>
        </w:rPr>
        <w:t xml:space="preserve">Religions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 Scopus, Fascia A 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10/277 (2019) in Special Issue, Ed. Roberta Ricucci,</w:t>
      </w:r>
      <w:r>
        <w:rPr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Muslims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Diaspora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Western Countries</w:t>
      </w:r>
      <w:r>
        <w:rPr>
          <w:color w:val="000009"/>
          <w:sz w:val="22"/>
        </w:rPr>
        <w:t>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6"/>
        <w:jc w:val="both"/>
        <w:rPr>
          <w:sz w:val="22"/>
        </w:rPr>
      </w:pPr>
      <w:r>
        <w:rPr>
          <w:color w:val="000009"/>
          <w:sz w:val="22"/>
        </w:rPr>
        <w:t>The Fate of Others in Fourteenth-Century Hanbalism. Ibn Taymiyya (d. 1328/728) and Ibn Qayyim al-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Jawziyya (d. 1350/750) and the </w:t>
      </w:r>
      <w:r>
        <w:rPr>
          <w:i/>
          <w:color w:val="000009"/>
          <w:sz w:val="22"/>
        </w:rPr>
        <w:t xml:space="preserve">Fanā’ al-Nār, </w:t>
      </w:r>
      <w:r>
        <w:rPr>
          <w:color w:val="000009"/>
          <w:sz w:val="22"/>
        </w:rPr>
        <w:t xml:space="preserve">in </w:t>
      </w:r>
      <w:r>
        <w:rPr>
          <w:i/>
          <w:color w:val="000009"/>
          <w:sz w:val="22"/>
        </w:rPr>
        <w:t xml:space="preserve">Annali di Scienze Religiose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 A 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n. 9, Brepols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Publishers,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(2017), pp. 271-294.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7"/>
        <w:jc w:val="both"/>
        <w:rPr>
          <w:sz w:val="22"/>
        </w:rPr>
      </w:pPr>
      <w:r>
        <w:rPr>
          <w:i/>
          <w:color w:val="000009"/>
          <w:sz w:val="22"/>
        </w:rPr>
        <w:t xml:space="preserve">Fanā’ al-Nār </w:t>
      </w:r>
      <w:r>
        <w:rPr>
          <w:color w:val="000009"/>
          <w:sz w:val="22"/>
        </w:rPr>
        <w:t>within early Kalām and Mysticism. An analysis covering the Eighth and Ninth Centuries,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Archiv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 xml:space="preserve">Orientalni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Q3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Oriental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Institute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Praha,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2015,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83.3,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385-410.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26"/>
        <w:jc w:val="both"/>
        <w:rPr>
          <w:sz w:val="22"/>
        </w:rPr>
      </w:pPr>
      <w:r>
        <w:rPr>
          <w:color w:val="000009"/>
          <w:sz w:val="22"/>
        </w:rPr>
        <w:t>Kalām viewpoints present within the debate on secularisation between F. Anṭūn and M. ‘Abduh. God’s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absolutism and Islām’s irrationality as cornerstones of Orientalist Arab-Christian thought during the Nahḍa,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Aram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Periodical</w:t>
      </w:r>
      <w:r>
        <w:rPr>
          <w:i/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Q2Scopus,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25 1&amp;2,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2016, pp. 335-348.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3" w:after="0"/>
        <w:ind w:hanging="0" w:left="225" w:right="229"/>
        <w:jc w:val="both"/>
        <w:rPr>
          <w:sz w:val="22"/>
        </w:rPr>
      </w:pPr>
      <w:r>
        <w:rPr>
          <w:color w:val="000009"/>
          <w:sz w:val="22"/>
        </w:rPr>
        <w:t>From Nahda to Nakba: The Governmental Arab College of Jerusalem and the Palestinian historical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heritage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first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half 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XX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century,</w:t>
      </w:r>
      <w:r>
        <w:rPr>
          <w:color w:val="000009"/>
          <w:spacing w:val="4"/>
          <w:sz w:val="22"/>
        </w:rPr>
        <w:t xml:space="preserve"> </w:t>
      </w:r>
      <w:r>
        <w:rPr>
          <w:i/>
          <w:color w:val="000009"/>
          <w:sz w:val="22"/>
        </w:rPr>
        <w:t>Arab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Studies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Quarterly</w:t>
      </w:r>
      <w:r>
        <w:rPr>
          <w:color w:val="000009"/>
          <w:sz w:val="22"/>
        </w:rPr>
        <w:t>, 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37.3, 2015,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264-281.</w:t>
      </w:r>
    </w:p>
    <w:p>
      <w:pPr>
        <w:sectPr>
          <w:footerReference w:type="even" r:id="rId17"/>
          <w:footerReference w:type="default" r:id="rId18"/>
          <w:footerReference w:type="first" r:id="rId19"/>
          <w:type w:val="nextPage"/>
          <w:pgSz w:w="11906" w:h="16838"/>
          <w:pgMar w:left="860" w:right="740" w:gutter="0" w:header="0" w:top="1520" w:footer="990" w:bottom="12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834" w:leader="none"/>
        </w:tabs>
        <w:spacing w:lineRule="auto" w:line="240" w:before="72" w:after="0"/>
        <w:ind w:hanging="609" w:left="834" w:right="0"/>
        <w:jc w:val="both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Apocatastasis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will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save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us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all.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transition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towards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shared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ethical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approach</w:t>
      </w:r>
      <w:r>
        <w:rPr>
          <w:color w:val="000009"/>
          <w:spacing w:val="35"/>
          <w:sz w:val="22"/>
        </w:rPr>
        <w:t xml:space="preserve"> </w:t>
      </w:r>
      <w:r>
        <w:rPr>
          <w:color w:val="000009"/>
          <w:sz w:val="22"/>
        </w:rPr>
        <w:t>from</w:t>
      </w:r>
      <w:r>
        <w:rPr>
          <w:color w:val="000009"/>
          <w:spacing w:val="34"/>
          <w:sz w:val="22"/>
        </w:rPr>
        <w:t xml:space="preserve"> </w:t>
      </w:r>
      <w:r>
        <w:rPr>
          <w:color w:val="000009"/>
          <w:sz w:val="22"/>
        </w:rPr>
        <w:t>Christian</w:t>
      </w:r>
    </w:p>
    <w:p>
      <w:pPr>
        <w:pStyle w:val="Normal"/>
        <w:spacing w:before="62" w:after="0"/>
        <w:ind w:hanging="0" w:left="225" w:right="0"/>
        <w:jc w:val="left"/>
        <w:rPr>
          <w:i/>
          <w:i/>
          <w:sz w:val="22"/>
        </w:rPr>
      </w:pPr>
      <w:r>
        <w:rPr>
          <w:color w:val="000009"/>
          <w:sz w:val="22"/>
        </w:rPr>
        <w:t>Patristic</w:t>
      </w:r>
      <w:r>
        <w:rPr>
          <w:color w:val="000009"/>
          <w:spacing w:val="50"/>
          <w:sz w:val="22"/>
        </w:rPr>
        <w:t xml:space="preserve"> </w:t>
      </w:r>
      <w:r>
        <w:rPr>
          <w:color w:val="000009"/>
          <w:sz w:val="22"/>
        </w:rPr>
        <w:t>to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theology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51"/>
          <w:sz w:val="22"/>
        </w:rPr>
        <w:t xml:space="preserve"> </w:t>
      </w:r>
      <w:r>
        <w:rPr>
          <w:color w:val="000009"/>
          <w:sz w:val="22"/>
        </w:rPr>
        <w:t>philosophy,</w:t>
      </w:r>
      <w:r>
        <w:rPr>
          <w:color w:val="000009"/>
          <w:spacing w:val="3"/>
          <w:sz w:val="22"/>
        </w:rPr>
        <w:t xml:space="preserve"> </w:t>
      </w:r>
      <w:r>
        <w:rPr>
          <w:i/>
          <w:color w:val="000009"/>
          <w:sz w:val="22"/>
        </w:rPr>
        <w:t>Parole</w:t>
      </w:r>
      <w:r>
        <w:rPr>
          <w:i/>
          <w:color w:val="000009"/>
          <w:spacing w:val="51"/>
          <w:sz w:val="22"/>
        </w:rPr>
        <w:t xml:space="preserve"> </w:t>
      </w:r>
      <w:r>
        <w:rPr>
          <w:i/>
          <w:color w:val="000009"/>
          <w:sz w:val="22"/>
        </w:rPr>
        <w:t>de</w:t>
      </w:r>
      <w:r>
        <w:rPr>
          <w:i/>
          <w:color w:val="000009"/>
          <w:spacing w:val="51"/>
          <w:sz w:val="22"/>
        </w:rPr>
        <w:t xml:space="preserve"> </w:t>
      </w:r>
      <w:r>
        <w:rPr>
          <w:i/>
          <w:color w:val="000009"/>
          <w:sz w:val="22"/>
        </w:rPr>
        <w:t>l’</w:t>
      </w:r>
      <w:r>
        <w:rPr>
          <w:i/>
          <w:color w:val="000009"/>
          <w:spacing w:val="51"/>
          <w:sz w:val="22"/>
        </w:rPr>
        <w:t xml:space="preserve"> </w:t>
      </w:r>
      <w:r>
        <w:rPr>
          <w:i/>
          <w:color w:val="000009"/>
          <w:sz w:val="22"/>
        </w:rPr>
        <w:t>Orient</w:t>
      </w:r>
      <w:r>
        <w:rPr>
          <w:i/>
          <w:color w:val="000009"/>
          <w:spacing w:val="54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Q4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5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</w:p>
    <w:p>
      <w:pPr>
        <w:pStyle w:val="BodyText"/>
        <w:ind w:left="225" w:right="0"/>
        <w:rPr/>
      </w:pPr>
      <w:r>
        <w:rPr>
          <w:color w:val="000009"/>
        </w:rPr>
        <w:t>Université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Saint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Esprit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Kaslik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(Lebanon),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n.1/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2014,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pp.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385-422.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24"/>
        <w:jc w:val="left"/>
        <w:rPr>
          <w:sz w:val="22"/>
        </w:rPr>
      </w:pPr>
      <w:r>
        <w:rPr>
          <w:color w:val="000009"/>
          <w:sz w:val="22"/>
        </w:rPr>
        <w:t>Islamic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Liberation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Theology,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An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inter-religious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reflection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Gustavo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Gutierrez,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z w:val="22"/>
        </w:rPr>
        <w:t>Farid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Esack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Hamid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 xml:space="preserve">Dabashi, </w:t>
      </w:r>
      <w:r>
        <w:rPr>
          <w:i/>
          <w:color w:val="000009"/>
          <w:sz w:val="22"/>
        </w:rPr>
        <w:t>Oriente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Moderno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Leiden: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94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(2014),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125-147.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39"/>
        <w:jc w:val="left"/>
        <w:rPr>
          <w:sz w:val="22"/>
        </w:rPr>
      </w:pPr>
      <w:r>
        <w:rPr>
          <w:color w:val="000009"/>
          <w:sz w:val="22"/>
        </w:rPr>
        <w:t>Basra,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cradle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culture.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reasoned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analysis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urban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area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that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was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7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home</w:t>
      </w:r>
      <w:r>
        <w:rPr>
          <w:color w:val="000009"/>
          <w:spacing w:val="1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Studies,</w:t>
      </w:r>
      <w:r>
        <w:rPr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Orientalia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Christiana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Analecta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Pontifex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Oriental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University,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n.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293,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2013,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191-220.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2"/>
        <w:jc w:val="left"/>
        <w:rPr>
          <w:sz w:val="22"/>
        </w:rPr>
      </w:pPr>
      <w:r>
        <w:rPr>
          <w:color w:val="000009"/>
          <w:sz w:val="22"/>
        </w:rPr>
        <w:t>The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Mihna.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Deconstruction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reconsideration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Mu‘tazilite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role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Inquisition,</w:t>
      </w:r>
      <w:r>
        <w:rPr>
          <w:color w:val="000009"/>
          <w:spacing w:val="2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Annali</w:t>
      </w:r>
      <w:r>
        <w:rPr>
          <w:i/>
          <w:color w:val="000009"/>
          <w:spacing w:val="21"/>
          <w:sz w:val="22"/>
        </w:rPr>
        <w:t xml:space="preserve"> </w:t>
      </w:r>
      <w:r>
        <w:rPr>
          <w:i/>
          <w:color w:val="000009"/>
          <w:sz w:val="22"/>
        </w:rPr>
        <w:t>di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Scienze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Religiose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n.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5, Brepols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Publishers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(2012),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237-266.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Between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mu‘tazilism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syncretism: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reappraisal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behaviour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caliphate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36"/>
          <w:sz w:val="22"/>
        </w:rPr>
        <w:t xml:space="preserve"> </w:t>
      </w:r>
      <w:r>
        <w:rPr>
          <w:color w:val="000009"/>
          <w:sz w:val="22"/>
        </w:rPr>
        <w:t>al-Ma’mun,</w:t>
      </w:r>
    </w:p>
    <w:p>
      <w:pPr>
        <w:pStyle w:val="Normal"/>
        <w:spacing w:before="0" w:after="0"/>
        <w:ind w:hanging="0" w:left="225" w:right="0"/>
        <w:jc w:val="left"/>
        <w:rPr>
          <w:sz w:val="22"/>
        </w:rPr>
      </w:pP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Near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Eastern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Studies</w:t>
      </w:r>
      <w:r>
        <w:rPr>
          <w:i/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Q1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Scopus,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Chicago,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2/2012,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257-273.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31"/>
        <w:jc w:val="left"/>
        <w:rPr>
          <w:sz w:val="22"/>
        </w:rPr>
      </w:pPr>
      <w:r>
        <w:rPr>
          <w:color w:val="000009"/>
          <w:sz w:val="22"/>
        </w:rPr>
        <w:t>New-Mu‘tazilite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theology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contemporary</w:t>
      </w:r>
      <w:r>
        <w:rPr>
          <w:color w:val="000009"/>
          <w:spacing w:val="49"/>
          <w:sz w:val="22"/>
        </w:rPr>
        <w:t xml:space="preserve"> </w:t>
      </w:r>
      <w:r>
        <w:rPr>
          <w:color w:val="000009"/>
          <w:sz w:val="22"/>
        </w:rPr>
        <w:t>age.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relationship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49"/>
          <w:sz w:val="22"/>
        </w:rPr>
        <w:t xml:space="preserve"> </w:t>
      </w:r>
      <w:r>
        <w:rPr>
          <w:color w:val="000009"/>
          <w:sz w:val="22"/>
        </w:rPr>
        <w:t>Reason,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History</w:t>
      </w:r>
      <w:r>
        <w:rPr>
          <w:color w:val="000009"/>
          <w:spacing w:val="48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Tradition,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Oriente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 xml:space="preserve">Moderno </w:t>
      </w:r>
      <w:r>
        <w:rPr>
          <w:color w:val="000009"/>
          <w:sz w:val="22"/>
        </w:rPr>
        <w:t>(</w:t>
      </w:r>
      <w:r>
        <w:rPr>
          <w:b/>
          <w:color w:val="000009"/>
          <w:sz w:val="22"/>
        </w:rPr>
        <w:t>Fascia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Anvur</w:t>
      </w:r>
      <w:r>
        <w:rPr>
          <w:color w:val="000009"/>
          <w:sz w:val="22"/>
        </w:rPr>
        <w:t>), Leiden: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2/2010,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411- 426.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3"/>
        <w:jc w:val="left"/>
        <w:rPr>
          <w:sz w:val="22"/>
        </w:rPr>
      </w:pPr>
      <w:r>
        <w:rPr>
          <w:color w:val="000009"/>
          <w:sz w:val="22"/>
        </w:rPr>
        <w:t>Consensus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equality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Arab-Islamic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thought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VII-VIII</w:t>
      </w:r>
      <w:r>
        <w:rPr>
          <w:color w:val="000009"/>
          <w:spacing w:val="46"/>
          <w:sz w:val="22"/>
        </w:rPr>
        <w:t xml:space="preserve"> </w:t>
      </w:r>
      <w:r>
        <w:rPr>
          <w:color w:val="000009"/>
          <w:sz w:val="22"/>
        </w:rPr>
        <w:t>century</w:t>
      </w:r>
      <w:r>
        <w:rPr>
          <w:color w:val="000009"/>
          <w:spacing w:val="8"/>
          <w:sz w:val="22"/>
        </w:rPr>
        <w:t xml:space="preserve"> </w:t>
      </w:r>
      <w:r>
        <w:rPr>
          <w:i/>
          <w:color w:val="000009"/>
          <w:sz w:val="22"/>
        </w:rPr>
        <w:t>CE</w:t>
      </w:r>
      <w:r>
        <w:rPr>
          <w:color w:val="000009"/>
          <w:sz w:val="22"/>
        </w:rPr>
        <w:t>,</w:t>
      </w:r>
      <w:r>
        <w:rPr>
          <w:color w:val="000009"/>
          <w:spacing w:val="47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47"/>
          <w:sz w:val="22"/>
        </w:rPr>
        <w:t xml:space="preserve"> </w:t>
      </w:r>
      <w:r>
        <w:rPr>
          <w:i/>
          <w:color w:val="000009"/>
          <w:sz w:val="22"/>
        </w:rPr>
        <w:t>Freedom</w:t>
      </w:r>
      <w:r>
        <w:rPr>
          <w:i/>
          <w:color w:val="000009"/>
          <w:spacing w:val="47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Democracy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Political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Thought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Rubettino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Università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ed.,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Catanzaro,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2008,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197-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205.</w:t>
      </w:r>
    </w:p>
    <w:p>
      <w:pPr>
        <w:pStyle w:val="BodyText"/>
        <w:rPr/>
      </w:pPr>
      <w:r>
        <w:rPr/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1129" w:leader="none"/>
          <w:tab w:val="left" w:pos="1130" w:leader="none"/>
        </w:tabs>
        <w:spacing w:lineRule="auto" w:line="240" w:before="0" w:after="0"/>
        <w:ind w:hanging="545" w:left="1130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1263650</wp:posOffset>
                </wp:positionH>
                <wp:positionV relativeFrom="paragraph">
                  <wp:posOffset>144780</wp:posOffset>
                </wp:positionV>
                <wp:extent cx="1790700" cy="20955"/>
                <wp:effectExtent l="0" t="0" r="0" b="0"/>
                <wp:wrapNone/>
                <wp:docPr id="62" name="Forma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640" cy="20880"/>
                          <a:chOff x="0" y="0"/>
                          <a:chExt cx="1790640" cy="20880"/>
                        </a:xfrm>
                      </wpg:grpSpPr>
                      <wps:wsp>
                        <wps:cNvPr id="63" name=""/>
                        <wps:cNvSpPr/>
                        <wps:spPr>
                          <a:xfrm>
                            <a:off x="6480" y="6840"/>
                            <a:ext cx="17845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4" name=""/>
                        <wps:cNvSpPr/>
                        <wps:spPr>
                          <a:xfrm>
                            <a:off x="0" y="0"/>
                            <a:ext cx="178452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8" style="position:absolute;margin-left:99.5pt;margin-top:11.4pt;width:141pt;height:1.6pt" coordorigin="1990,228" coordsize="2820,32">
                <v:rect id="shape_0" path="m0,0l-2147483645,0l-2147483645,-2147483646l0,-2147483646xe" fillcolor="#bfbfbf" stroked="f" o:allowincell="f" style="position:absolute;left:2000;top:239;width:280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990;top:228;width:280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Book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contributions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(chapters)</w:t>
      </w:r>
    </w:p>
    <w:p>
      <w:pPr>
        <w:pStyle w:val="BodyText"/>
        <w:spacing w:before="4" w:after="0"/>
        <w:rPr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91" w:after="0"/>
        <w:ind w:hanging="360" w:left="585" w:right="228"/>
        <w:jc w:val="both"/>
        <w:rPr>
          <w:sz w:val="22"/>
        </w:rPr>
      </w:pPr>
      <w:r>
        <w:rPr>
          <w:color w:val="000009"/>
          <w:sz w:val="22"/>
        </w:rPr>
        <w:t>“</w:t>
      </w:r>
      <w:r>
        <w:rPr>
          <w:color w:val="000009"/>
          <w:sz w:val="22"/>
        </w:rPr>
        <w:t>The Andalusi outside al-Andalus. Fraxinetum, Jabal al-Qilāl and the Saracens on the Alps”, in J. Albarran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ed.,</w:t>
      </w:r>
      <w:r>
        <w:rPr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Al-Andalus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Guerra,</w:t>
      </w:r>
      <w:r>
        <w:rPr>
          <w:i/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Collecciòn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Medieval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Ibériqua,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Madrid: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Ergàstula,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2024,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159-181.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3"/>
        <w:jc w:val="both"/>
        <w:rPr>
          <w:sz w:val="22"/>
        </w:rPr>
      </w:pPr>
      <w:r>
        <w:rPr>
          <w:color w:val="000009"/>
          <w:sz w:val="22"/>
        </w:rPr>
        <w:t>The “Islamic narrative path” for Political, Religious and Bellicose Legitimacy: The role played by Christian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Historical Figures in late Antiquity, in L. Gallinari, Beba Abdelnaby (Eds.),</w:t>
      </w:r>
      <w:r>
        <w:rPr>
          <w:color w:val="000009"/>
          <w:spacing w:val="55"/>
          <w:sz w:val="22"/>
        </w:rPr>
        <w:t xml:space="preserve"> </w:t>
      </w:r>
      <w:r>
        <w:rPr>
          <w:i/>
          <w:color w:val="000009"/>
          <w:sz w:val="22"/>
        </w:rPr>
        <w:t>Identities in touch between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East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West: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11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to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21th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centuries.,</w:t>
      </w:r>
      <w:r>
        <w:rPr>
          <w:i/>
          <w:color w:val="000009"/>
          <w:spacing w:val="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Berlin: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Peter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Lang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Pub.,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2022,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pp.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65-83.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33"/>
        <w:jc w:val="both"/>
        <w:rPr>
          <w:sz w:val="22"/>
        </w:rPr>
      </w:pPr>
      <w:r>
        <w:rPr>
          <w:color w:val="000009"/>
          <w:sz w:val="22"/>
        </w:rPr>
        <w:t>When does Religion divide the Community? Reconsidering the Dynamics of Violence and Pacification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 19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century Ottoman Arab Levant, in M. Younes, Anna Hager, L. Basanese et Diego Sarrio Cucarella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(Eds.),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Islam et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Appartenances,</w:t>
      </w:r>
      <w:r>
        <w:rPr>
          <w:i/>
          <w:color w:val="000009"/>
          <w:spacing w:val="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Paris: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L’Harmattan,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2020,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pp. 117-140.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27"/>
        <w:jc w:val="both"/>
        <w:rPr>
          <w:sz w:val="22"/>
        </w:rPr>
      </w:pPr>
      <w:r>
        <w:rPr>
          <w:color w:val="000009"/>
          <w:sz w:val="22"/>
        </w:rPr>
        <w:t>Jihad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Violenza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Armata: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grande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menzogna,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Giorda,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Hejazi,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Bombardieri,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Capire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l’Islam: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tra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Mito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Realtà,</w:t>
      </w:r>
      <w:r>
        <w:rPr>
          <w:i/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Brescia: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Morcelliana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2019,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127-148.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23"/>
        <w:jc w:val="both"/>
        <w:rPr>
          <w:sz w:val="22"/>
        </w:rPr>
      </w:pPr>
      <w:r>
        <w:rPr>
          <w:color w:val="000009"/>
          <w:sz w:val="22"/>
        </w:rPr>
        <w:t>Islamic Supremacy. The “Early” Islamic century and the Violence against the Other. A Historical-Religions</w:t>
      </w:r>
      <w:r>
        <w:rPr>
          <w:color w:val="000009"/>
          <w:spacing w:val="-53"/>
          <w:sz w:val="22"/>
        </w:rPr>
        <w:t xml:space="preserve"> </w:t>
      </w:r>
      <w:r>
        <w:rPr>
          <w:color w:val="000009"/>
          <w:sz w:val="22"/>
        </w:rPr>
        <w:t xml:space="preserve">Perspective, in </w:t>
      </w:r>
      <w:r>
        <w:rPr>
          <w:i/>
          <w:color w:val="000009"/>
          <w:sz w:val="22"/>
        </w:rPr>
        <w:t>Religious Violence. Political Ends. Nationalism, Citizenship and Radicalizations in 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Middle East and Europe, </w:t>
      </w:r>
      <w:r>
        <w:rPr>
          <w:color w:val="000009"/>
          <w:sz w:val="22"/>
        </w:rPr>
        <w:t>Demichelis M. Ed., Hildesheim: OLMS, Religion and Civil Society Series, 2018,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 11-34.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1"/>
        <w:jc w:val="both"/>
        <w:rPr>
          <w:sz w:val="22"/>
        </w:rPr>
      </w:pPr>
      <w:r>
        <w:rPr>
          <w:color w:val="000009"/>
          <w:sz w:val="22"/>
        </w:rPr>
        <w:t>The Dynamics of Islamic Radicalization in Europe and their prevention: a humanistic approach, Demichelis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 xml:space="preserve">Marco, Giulia Mezzetti, in Ali Moftfa, Michel Younes, </w:t>
      </w:r>
      <w:r>
        <w:rPr>
          <w:i/>
          <w:color w:val="000009"/>
          <w:sz w:val="22"/>
        </w:rPr>
        <w:t xml:space="preserve">L’Islam au Pluriel. Foi, pensée et société, </w:t>
      </w:r>
      <w:r>
        <w:rPr>
          <w:color w:val="000009"/>
          <w:sz w:val="22"/>
        </w:rPr>
        <w:t>Paris: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L’Harmattan,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2018, pp. 225-242.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8"/>
        <w:jc w:val="both"/>
        <w:rPr>
          <w:sz w:val="22"/>
        </w:rPr>
      </w:pPr>
      <w:r>
        <w:rPr>
          <w:color w:val="000009"/>
          <w:sz w:val="22"/>
        </w:rPr>
        <w:t>Syria’s Lebanonization: a Historical excursus within the “non – existence” of Syrian National Identity,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Demichelis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Paolo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Maggiolini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Eds.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Struggle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Define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Nation.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Rethinking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Nationalism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World,</w:t>
      </w:r>
      <w:r>
        <w:rPr>
          <w:i/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Piscataway,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NJ: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Gorgias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2017,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45-74.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0"/>
        <w:jc w:val="both"/>
        <w:rPr>
          <w:sz w:val="22"/>
        </w:rPr>
      </w:pPr>
      <w:r>
        <w:rPr>
          <w:color w:val="000009"/>
          <w:sz w:val="22"/>
        </w:rPr>
        <w:t>The Oromo and the historical process of Islamization in Ethiopia: Habashah vs. Argobba on the “Acrocoro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A.C.S.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Peacock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Ed.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Islamisation: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Comparative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Perspectives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History,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Edinburgh: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Edinburgh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2017, pp. 223-243.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26"/>
        <w:jc w:val="both"/>
        <w:rPr>
          <w:sz w:val="22"/>
        </w:rPr>
      </w:pPr>
      <w:r>
        <w:rPr>
          <w:color w:val="000009"/>
          <w:sz w:val="22"/>
        </w:rPr>
        <w:t>Citizenship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equity.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excursus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Nahda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between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Pluralism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Religious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exclusivism,</w:t>
      </w:r>
      <w:r>
        <w:rPr>
          <w:color w:val="000009"/>
          <w:spacing w:val="3"/>
          <w:sz w:val="22"/>
        </w:rPr>
        <w:t xml:space="preserve"> </w:t>
      </w:r>
      <w:r>
        <w:rPr>
          <w:i/>
          <w:color w:val="000009"/>
          <w:sz w:val="22"/>
        </w:rPr>
        <w:t>Asia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Major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2,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Roma: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Viella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2015</w:t>
      </w:r>
      <w:r>
        <w:rPr>
          <w:i/>
          <w:color w:val="000009"/>
          <w:sz w:val="22"/>
        </w:rPr>
        <w:t xml:space="preserve">, </w:t>
      </w:r>
      <w:r>
        <w:rPr>
          <w:color w:val="000009"/>
          <w:sz w:val="22"/>
        </w:rPr>
        <w:t>pp. 15-31.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2"/>
        <w:jc w:val="both"/>
        <w:rPr>
          <w:sz w:val="22"/>
        </w:rPr>
      </w:pPr>
      <w:r>
        <w:rPr>
          <w:color w:val="000009"/>
          <w:sz w:val="22"/>
        </w:rPr>
        <w:t xml:space="preserve">Kharijites and Qarmatians; the Islamic pre- democratic thought. A political-theological analysis, </w:t>
      </w:r>
      <w:r>
        <w:rPr>
          <w:i/>
          <w:color w:val="000009"/>
          <w:sz w:val="22"/>
        </w:rPr>
        <w:t>Religions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and Representation: Islam and Democracy </w:t>
      </w:r>
      <w:r>
        <w:rPr>
          <w:color w:val="000009"/>
          <w:sz w:val="22"/>
        </w:rPr>
        <w:t>ed. by Ingrid Mattson, Paul Nesbitt Larking and Nawaz Tahir,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Cambridge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Publishing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2015, 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101-127.</w:t>
      </w:r>
    </w:p>
    <w:p>
      <w:pPr>
        <w:sectPr>
          <w:footerReference w:type="even" r:id="rId20"/>
          <w:footerReference w:type="default" r:id="rId21"/>
          <w:footerReference w:type="first" r:id="rId22"/>
          <w:type w:val="nextPage"/>
          <w:pgSz w:w="11906" w:h="16838"/>
          <w:pgMar w:left="860" w:right="740" w:gutter="0" w:header="0" w:top="1520" w:footer="990" w:bottom="12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586" w:leader="none"/>
        </w:tabs>
        <w:spacing w:lineRule="auto" w:line="240" w:before="72" w:after="0"/>
        <w:ind w:hanging="360" w:left="585" w:right="212"/>
        <w:jc w:val="both"/>
        <w:rPr>
          <w:sz w:val="22"/>
        </w:rPr>
      </w:pPr>
      <w:r>
        <w:rPr>
          <w:color w:val="000009"/>
          <w:sz w:val="22"/>
        </w:rPr>
        <w:t xml:space="preserve">The Ethiopian studies in Italy, between afro- Orientalism and colonialism, in </w:t>
      </w:r>
      <w:r>
        <w:rPr>
          <w:i/>
          <w:color w:val="000009"/>
          <w:sz w:val="22"/>
        </w:rPr>
        <w:t>Italian Orientalism</w:t>
      </w:r>
      <w:r>
        <w:rPr>
          <w:color w:val="000009"/>
          <w:sz w:val="22"/>
        </w:rPr>
        <w:t>, Antares,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Alba,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2011, pp. 90- 107 (not peer-reviewed).</w:t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645" w:leader="none"/>
          <w:tab w:val="left" w:pos="646" w:leader="none"/>
        </w:tabs>
        <w:spacing w:lineRule="auto" w:line="240" w:before="62" w:after="0"/>
        <w:ind w:hanging="532" w:left="646" w:right="0"/>
        <w:jc w:val="left"/>
        <w:rPr/>
      </w:pPr>
      <w:bookmarkStart w:id="2" w:name="Copia_E_Encyclopedia_entries_and_book_re"/>
      <w:bookmarkStart w:id="3" w:name="E_Encyclopedia_entries_and_book_reviews"/>
      <w:bookmarkEnd w:id="2"/>
      <w:bookmarkEnd w:id="3"/>
      <w:r>
        <mc:AlternateContent>
          <mc:Choice Requires="wpg">
            <w:drawing>
              <wp:anchor behindDoc="1" distT="0" distB="0" distL="0" distR="0" simplePos="0" locked="0" layoutInCell="0" allowOverlap="1" relativeHeight="54">
                <wp:simplePos x="0" y="0"/>
                <wp:positionH relativeFrom="page">
                  <wp:posOffset>956310</wp:posOffset>
                </wp:positionH>
                <wp:positionV relativeFrom="paragraph">
                  <wp:posOffset>184150</wp:posOffset>
                </wp:positionV>
                <wp:extent cx="2319020" cy="20320"/>
                <wp:effectExtent l="0" t="0" r="0" b="0"/>
                <wp:wrapNone/>
                <wp:docPr id="67" name="Forma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120" cy="20160"/>
                          <a:chOff x="0" y="0"/>
                          <a:chExt cx="2319120" cy="20160"/>
                        </a:xfrm>
                      </wpg:grpSpPr>
                      <wps:wsp>
                        <wps:cNvPr id="68" name=""/>
                        <wps:cNvSpPr/>
                        <wps:spPr>
                          <a:xfrm>
                            <a:off x="6480" y="6480"/>
                            <a:ext cx="23126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9" name=""/>
                        <wps:cNvSpPr/>
                        <wps:spPr>
                          <a:xfrm>
                            <a:off x="0" y="0"/>
                            <a:ext cx="231264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0" style="position:absolute;margin-left:75.3pt;margin-top:14.5pt;width:182.6pt;height:1.6pt" coordorigin="1506,290" coordsize="3652,32">
                <v:rect id="shape_0" path="m0,0l-2147483645,0l-2147483645,-2147483646l0,-2147483646xe" fillcolor="#bfbfbf" stroked="f" o:allowincell="f" style="position:absolute;left:1516;top:300;width:364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1506;top:290;width:3641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Encyclopedia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entries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book</w:t>
      </w:r>
      <w:r>
        <w:rPr>
          <w:shadow w:val="false"/>
          <w:color w:val="000009"/>
          <w:spacing w:val="-6"/>
        </w:rPr>
        <w:t xml:space="preserve"> </w:t>
      </w:r>
      <w:r>
        <w:rPr>
          <w:shadow/>
          <w:color w:val="000009"/>
        </w:rPr>
        <w:t>reviews</w:t>
      </w:r>
    </w:p>
    <w:p>
      <w:pPr>
        <w:pStyle w:val="BodyText"/>
        <w:spacing w:before="7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91" w:after="0"/>
        <w:ind w:hanging="360" w:left="834" w:right="109"/>
        <w:jc w:val="both"/>
        <w:rPr>
          <w:sz w:val="22"/>
        </w:rPr>
      </w:pPr>
      <w:r>
        <w:rPr>
          <w:color w:val="000009"/>
          <w:sz w:val="22"/>
        </w:rPr>
        <w:t>Book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Review: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Sara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Hejazi,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Iran,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donne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Rivolte,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Brescia: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Morcelliana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Editore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2023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55"/>
          <w:sz w:val="22"/>
        </w:rPr>
        <w:t xml:space="preserve"> </w:t>
      </w:r>
      <w:r>
        <w:rPr>
          <w:i/>
          <w:color w:val="000009"/>
          <w:sz w:val="22"/>
        </w:rPr>
        <w:t>Studi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Maghrebini,</w:t>
      </w:r>
      <w:r>
        <w:rPr>
          <w:i/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54"/>
          <w:sz w:val="22"/>
        </w:rPr>
        <w:t xml:space="preserve"> </w:t>
      </w:r>
      <w:r>
        <w:rPr>
          <w:color w:val="000009"/>
          <w:sz w:val="22"/>
        </w:rPr>
        <w:t>21/2 (2023), pp. 257-259.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31"/>
        <w:jc w:val="both"/>
        <w:rPr>
          <w:sz w:val="22"/>
        </w:rPr>
      </w:pPr>
      <w:r>
        <w:rPr>
          <w:color w:val="000009"/>
          <w:sz w:val="22"/>
        </w:rPr>
        <w:t>Christian Muslim Relations. A Bibliographical History. The Ottoman Empire (1800-1914), Leiden: Brill,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2021;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18 Entry:</w:t>
      </w:r>
      <w:r>
        <w:rPr>
          <w:color w:val="000009"/>
          <w:spacing w:val="2"/>
          <w:sz w:val="22"/>
        </w:rPr>
        <w:t xml:space="preserve"> </w:t>
      </w:r>
      <w:r>
        <w:rPr>
          <w:i/>
          <w:color w:val="000009"/>
          <w:sz w:val="22"/>
        </w:rPr>
        <w:t>Farah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Antun,</w:t>
      </w:r>
      <w:r>
        <w:rPr>
          <w:i/>
          <w:color w:val="000009"/>
          <w:spacing w:val="3"/>
          <w:sz w:val="22"/>
        </w:rPr>
        <w:t xml:space="preserve"> </w:t>
      </w:r>
      <w:r>
        <w:rPr>
          <w:color w:val="000009"/>
          <w:sz w:val="22"/>
        </w:rPr>
        <w:t>pp. 646-651.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2"/>
        <w:jc w:val="both"/>
        <w:rPr>
          <w:sz w:val="22"/>
        </w:rPr>
      </w:pPr>
      <w:r>
        <w:rPr>
          <w:color w:val="000009"/>
          <w:sz w:val="22"/>
        </w:rPr>
        <w:t xml:space="preserve">Book Review (Notae): S Gunther, T. Lawson eds. </w:t>
      </w:r>
      <w:r>
        <w:rPr>
          <w:i/>
          <w:color w:val="000009"/>
          <w:sz w:val="22"/>
        </w:rPr>
        <w:t>Roads to Paradise. Eschatology and Concepts of 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Hereafter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Islam,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Leiden: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Brill,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on</w:t>
      </w:r>
      <w:r>
        <w:rPr>
          <w:color w:val="000009"/>
          <w:spacing w:val="3"/>
          <w:sz w:val="22"/>
        </w:rPr>
        <w:t xml:space="preserve"> </w:t>
      </w:r>
      <w:r>
        <w:rPr>
          <w:i/>
          <w:color w:val="000009"/>
          <w:sz w:val="22"/>
        </w:rPr>
        <w:t xml:space="preserve">Gregorianum </w:t>
      </w:r>
      <w:r>
        <w:rPr>
          <w:color w:val="000009"/>
          <w:sz w:val="22"/>
        </w:rPr>
        <w:t>102/1,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199-205.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4"/>
        <w:jc w:val="both"/>
        <w:rPr>
          <w:sz w:val="22"/>
        </w:rPr>
      </w:pPr>
      <w:r>
        <w:rPr>
          <w:color w:val="000009"/>
          <w:sz w:val="22"/>
        </w:rPr>
        <w:t xml:space="preserve">Book Review: N. G. Awad, </w:t>
      </w:r>
      <w:r>
        <w:rPr>
          <w:i/>
          <w:color w:val="000009"/>
          <w:sz w:val="22"/>
        </w:rPr>
        <w:t>Umayyad Christianity. John of Damascus as a contextual example of identity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formation in Early Islam, </w:t>
      </w:r>
      <w:r>
        <w:rPr>
          <w:color w:val="000009"/>
          <w:sz w:val="22"/>
        </w:rPr>
        <w:t xml:space="preserve">Piscatawat, NJ: Gorgias Press, 2018, on </w:t>
      </w:r>
      <w:r>
        <w:rPr>
          <w:i/>
          <w:color w:val="000009"/>
          <w:sz w:val="22"/>
        </w:rPr>
        <w:t xml:space="preserve">Gregorianum </w:t>
      </w:r>
      <w:r>
        <w:rPr>
          <w:color w:val="000009"/>
          <w:sz w:val="22"/>
        </w:rPr>
        <w:t>101/4, 2020, pp. 1000-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1003.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3"/>
        <w:jc w:val="both"/>
        <w:rPr>
          <w:sz w:val="22"/>
        </w:rPr>
      </w:pPr>
      <w:r>
        <w:rPr>
          <w:color w:val="000009"/>
          <w:sz w:val="22"/>
        </w:rPr>
        <w:t>Book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Review: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Kuru,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Authoritarianism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Underdevelopment,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Cambridge: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Cambridge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2019,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 xml:space="preserve">on </w:t>
      </w:r>
      <w:r>
        <w:rPr>
          <w:i/>
          <w:color w:val="000009"/>
          <w:sz w:val="22"/>
        </w:rPr>
        <w:t>Journal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Religious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History,</w:t>
      </w:r>
      <w:r>
        <w:rPr>
          <w:i/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45/1,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2021, 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160-161.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6"/>
        <w:jc w:val="both"/>
        <w:rPr>
          <w:sz w:val="22"/>
        </w:rPr>
      </w:pPr>
      <w:r>
        <w:rPr>
          <w:color w:val="000009"/>
          <w:sz w:val="22"/>
        </w:rPr>
        <w:t>Book Review: J. Hodge, S. Cowdell, C. Fleming, C. Osborn (eds), Does Religion cause Violence?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Multidisciplinary perspectives on Violence and Religion in the Modern World, London: Bloomsbury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Academic,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2017, on</w:t>
      </w:r>
      <w:r>
        <w:rPr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Ethical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Perspectives,</w:t>
      </w:r>
      <w:r>
        <w:rPr>
          <w:i/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26/2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(2019), pp.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387-390.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30"/>
        <w:jc w:val="both"/>
        <w:rPr>
          <w:sz w:val="22"/>
        </w:rPr>
      </w:pPr>
      <w:r>
        <w:rPr>
          <w:color w:val="000009"/>
          <w:sz w:val="22"/>
        </w:rPr>
        <w:t>Book Review: Ersilia Francesca (ed.), Ibadi Theology. Rereading sources and scholarly works, “Studies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on Ibadism and Oman”, Vol. 4 edited by Abdulrahman Al-Salimi and Heinz Gaube, Hildesheim, Georg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Olms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Verlag,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 xml:space="preserve">2015, on </w:t>
      </w:r>
      <w:r>
        <w:rPr>
          <w:i/>
          <w:color w:val="000009"/>
          <w:sz w:val="22"/>
        </w:rPr>
        <w:t>Oriente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 xml:space="preserve">Moderno, </w:t>
      </w:r>
      <w:r>
        <w:rPr>
          <w:color w:val="000009"/>
          <w:sz w:val="22"/>
        </w:rPr>
        <w:t>96/2 (2016), pp. 431-432.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1"/>
        <w:jc w:val="both"/>
        <w:rPr>
          <w:sz w:val="22"/>
        </w:rPr>
      </w:pPr>
      <w:r>
        <w:rPr>
          <w:color w:val="000009"/>
          <w:sz w:val="22"/>
        </w:rPr>
        <w:t>The Oxford Encyclopedia of Philosophy, Science and Technology in Islam, entries: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al-Jahiz, Universities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University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(addendum)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Classical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Age,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Major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Discoveries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Inventions,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Institution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Science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Education,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color w:val="000009"/>
          <w:sz w:val="22"/>
        </w:rPr>
        <w:t>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Oxford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Press,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2014.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09"/>
        <w:jc w:val="both"/>
        <w:rPr>
          <w:sz w:val="22"/>
        </w:rPr>
      </w:pPr>
      <w:r>
        <w:rPr>
          <w:color w:val="000009"/>
          <w:sz w:val="22"/>
        </w:rPr>
        <w:t>Book Review: M. Hassan Khalil, Islam and the Fate of Others, Oxford University Press, 2012; Between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Heaven and Hell: Islam, Salvation and the Fate of Others, Oxford University Press, 2013, on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Marginalia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Review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of Books</w:t>
      </w:r>
      <w:r>
        <w:rPr>
          <w:color w:val="000009"/>
          <w:sz w:val="22"/>
        </w:rPr>
        <w:t>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hyperlink r:id="rId23">
        <w:r>
          <w:rPr>
            <w:rStyle w:val="ListLabel143"/>
            <w:color w:val="0000FF"/>
            <w:sz w:val="22"/>
            <w:u w:val="single" w:color="0000FF"/>
          </w:rPr>
          <w:t>https://marginalia.lareviewofbooks.org/extra-islam-salus-est/</w:t>
        </w:r>
      </w:hyperlink>
      <w:r>
        <w:rPr>
          <w:color w:val="000009"/>
          <w:sz w:val="22"/>
        </w:rPr>
        <w:t>)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3"/>
        <w:jc w:val="both"/>
        <w:rPr>
          <w:sz w:val="22"/>
        </w:rPr>
      </w:pPr>
      <w:r>
        <w:rPr>
          <w:color w:val="000009"/>
          <w:sz w:val="22"/>
        </w:rPr>
        <w:t>Book Review: Albrecht Fuess, Jan- Peter Hartung, Court Cultures in the Muslim World. Seventh 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nineteenth centuries. London, Soas/Routledge Studies on the Middle East, 2011, on </w:t>
      </w:r>
      <w:r>
        <w:rPr>
          <w:i/>
          <w:color w:val="000009"/>
          <w:sz w:val="22"/>
        </w:rPr>
        <w:t>Storia del Pensiero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Politico,</w:t>
      </w:r>
      <w:r>
        <w:rPr>
          <w:i/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il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Mulino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n.2, 2013.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5"/>
        <w:jc w:val="both"/>
        <w:rPr>
          <w:sz w:val="22"/>
        </w:rPr>
      </w:pPr>
      <w:r>
        <w:rPr>
          <w:color w:val="000009"/>
          <w:sz w:val="22"/>
        </w:rPr>
        <w:t xml:space="preserve">Fitzpatrick C. &amp; Walker A. (Eds.), </w:t>
      </w:r>
      <w:r>
        <w:rPr>
          <w:i/>
          <w:color w:val="000009"/>
          <w:sz w:val="22"/>
        </w:rPr>
        <w:t>Muhammad in History, Thought, and Culture. An Encyclopedia of 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Prophet of God</w:t>
      </w:r>
      <w:r>
        <w:rPr>
          <w:color w:val="000009"/>
          <w:sz w:val="22"/>
        </w:rPr>
        <w:t>, Santa Barbara: ABC-CLIO, 2013. Specific Entries: Predestination, Ijtihad, Apocalyptic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Messianic,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Governance,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Shura,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Caliphate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Imamate,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John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Damascus.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6"/>
        <w:jc w:val="both"/>
        <w:rPr>
          <w:sz w:val="22"/>
        </w:rPr>
      </w:pPr>
      <w:r>
        <w:rPr>
          <w:color w:val="000009"/>
          <w:sz w:val="22"/>
        </w:rPr>
        <w:t>Mesa Verde Publishing, entries for the Native Peoples of the World Encyclopedia, ed. Steven Danver,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New York: Sharpe Reference, 2013, 3 Vols. Titles: Ahmara (Vol. 1, pp. 15-16); Oromo (Vol. 1, pp. 69-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72),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Siria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(Vol. 3, pp. 680-682); Morocco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3, pp. 642-644).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0"/>
        <w:jc w:val="both"/>
        <w:rPr>
          <w:i/>
          <w:i/>
          <w:sz w:val="22"/>
        </w:rPr>
      </w:pPr>
      <w:r>
        <w:rPr>
          <w:color w:val="000009"/>
          <w:sz w:val="22"/>
        </w:rPr>
        <w:t>Translation:</w:t>
      </w:r>
      <w:r>
        <w:rPr>
          <w:color w:val="000009"/>
          <w:spacing w:val="30"/>
          <w:sz w:val="22"/>
        </w:rPr>
        <w:t xml:space="preserve"> </w:t>
      </w:r>
      <w:r>
        <w:rPr>
          <w:color w:val="000009"/>
          <w:sz w:val="22"/>
        </w:rPr>
        <w:t>Françoise</w:t>
      </w:r>
      <w:r>
        <w:rPr>
          <w:color w:val="000009"/>
          <w:spacing w:val="83"/>
          <w:sz w:val="22"/>
        </w:rPr>
        <w:t xml:space="preserve"> </w:t>
      </w:r>
      <w:r>
        <w:rPr>
          <w:color w:val="000009"/>
          <w:sz w:val="22"/>
        </w:rPr>
        <w:t>Jaquin,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«Louis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Massignon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et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Jean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Mohammed</w:t>
      </w:r>
      <w:r>
        <w:rPr>
          <w:color w:val="000009"/>
          <w:spacing w:val="83"/>
          <w:sz w:val="22"/>
        </w:rPr>
        <w:t xml:space="preserve"> </w:t>
      </w:r>
      <w:r>
        <w:rPr>
          <w:color w:val="000009"/>
          <w:sz w:val="22"/>
        </w:rPr>
        <w:t>Abd</w:t>
      </w:r>
      <w:r>
        <w:rPr>
          <w:color w:val="000009"/>
          <w:spacing w:val="84"/>
          <w:sz w:val="22"/>
        </w:rPr>
        <w:t xml:space="preserve"> </w:t>
      </w:r>
      <w:r>
        <w:rPr>
          <w:color w:val="000009"/>
          <w:sz w:val="22"/>
        </w:rPr>
        <w:t>al-Jalil»,</w:t>
      </w:r>
      <w:r>
        <w:rPr>
          <w:color w:val="000009"/>
          <w:spacing w:val="94"/>
          <w:sz w:val="22"/>
        </w:rPr>
        <w:t xml:space="preserve"> </w:t>
      </w:r>
      <w:r>
        <w:rPr>
          <w:i/>
          <w:color w:val="000009"/>
          <w:sz w:val="22"/>
        </w:rPr>
        <w:t>Humanitas,</w:t>
      </w:r>
    </w:p>
    <w:p>
      <w:pPr>
        <w:pStyle w:val="BodyText"/>
        <w:ind w:left="834" w:right="0"/>
        <w:jc w:val="both"/>
        <w:rPr/>
      </w:pPr>
      <w:r>
        <w:rPr>
          <w:color w:val="000009"/>
        </w:rPr>
        <w:t>Morcelliana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Editore,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2013,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special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issue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Louis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Massignon.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10"/>
        <w:jc w:val="both"/>
        <w:rPr>
          <w:sz w:val="22"/>
        </w:rPr>
      </w:pPr>
      <w:r>
        <w:rPr>
          <w:color w:val="000009"/>
          <w:sz w:val="22"/>
        </w:rPr>
        <w:t xml:space="preserve">Sage publications Inc, </w:t>
      </w:r>
      <w:r>
        <w:rPr>
          <w:i/>
          <w:color w:val="000009"/>
          <w:sz w:val="22"/>
        </w:rPr>
        <w:t>The Cultural Sociology of Middle East, Asia and Africa, an Encyclopedia</w:t>
      </w:r>
      <w:r>
        <w:rPr>
          <w:color w:val="000009"/>
          <w:sz w:val="22"/>
        </w:rPr>
        <w:t>, (Vols. 4,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2012) entries: Fatimids, Vol. 1, pp. 147-149; Mamluk Dynasty, Vol. 1., pp. 157-158; Safavid and Shi’I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Iran, Vol. 1, pp. 199-201; Saladin, Vol. 1, pp. 96-97; Suleyman the Magnificent, Vol. 1, pp. 217-219;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Jamal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ad-din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al-Afghani,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126-127;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Augustine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Hippo,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79-81;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Conquests,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pp. 56-57;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Sub-Saharan Africa, Vol.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2, pp. 54-55;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Italo-Ethiopian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war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1895,Vol. 2, pp. 155-156; Italo- Ethiopian war, 1935-1936, Vol. 2., pp. 308- 310; Italo- Ottoman War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(Lybia),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2, pp. 310-311;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Selassie,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Haile,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373-375.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122"/>
        <w:jc w:val="both"/>
        <w:rPr>
          <w:sz w:val="22"/>
        </w:rPr>
      </w:pPr>
      <w:r>
        <w:rPr>
          <w:color w:val="000009"/>
          <w:sz w:val="22"/>
        </w:rPr>
        <w:t xml:space="preserve">ABC-Clio, entries for the </w:t>
      </w:r>
      <w:r>
        <w:rPr>
          <w:i/>
          <w:color w:val="000009"/>
          <w:sz w:val="22"/>
        </w:rPr>
        <w:t>World Historical Project, a new historical encyclopedia for undergraduate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students</w:t>
      </w:r>
      <w:r>
        <w:rPr>
          <w:color w:val="000009"/>
          <w:sz w:val="22"/>
        </w:rPr>
        <w:t>.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Title: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Slave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Soldiers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Early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Medieval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Dar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al-Islam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–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632-1000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CE,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Part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109.;</w:t>
      </w:r>
      <w:r>
        <w:rPr>
          <w:color w:val="000009"/>
          <w:spacing w:val="39"/>
          <w:sz w:val="22"/>
        </w:rPr>
        <w:t xml:space="preserve"> </w:t>
      </w:r>
      <w:r>
        <w:rPr>
          <w:color w:val="000009"/>
          <w:sz w:val="22"/>
        </w:rPr>
        <w:t>Alp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Arslan: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Brave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Lion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Manzikert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(1071),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Part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305;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Ethiopian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Resistance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Muslim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Encroachment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(XV-XVI centuries),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Part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p. 276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3" w:after="0"/>
        <w:ind w:hanging="360" w:left="834" w:right="112"/>
        <w:jc w:val="both"/>
        <w:rPr>
          <w:sz w:val="22"/>
        </w:rPr>
      </w:pPr>
      <w:r>
        <w:rPr>
          <w:color w:val="000009"/>
          <w:sz w:val="22"/>
        </w:rPr>
        <w:t xml:space="preserve">Book Review: Massimo Campanini, Averroe’, Il Mulino editore, 2008, </w:t>
      </w:r>
      <w:r>
        <w:rPr>
          <w:i/>
          <w:color w:val="000009"/>
          <w:sz w:val="22"/>
        </w:rPr>
        <w:t>Il Pensiero Politico</w:t>
      </w:r>
      <w:r>
        <w:rPr>
          <w:color w:val="000009"/>
          <w:sz w:val="22"/>
        </w:rPr>
        <w:t>, Vol. II, 2008,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288.</w:t>
      </w:r>
    </w:p>
    <w:p>
      <w:pPr>
        <w:sectPr>
          <w:footerReference w:type="even" r:id="rId24"/>
          <w:footerReference w:type="default" r:id="rId25"/>
          <w:footerReference w:type="first" r:id="rId26"/>
          <w:type w:val="nextPage"/>
          <w:pgSz w:w="11906" w:h="16838"/>
          <w:pgMar w:left="860" w:right="740" w:gutter="0" w:header="0" w:top="1520" w:footer="990" w:bottom="12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3"/>
        </w:numPr>
        <w:tabs>
          <w:tab w:val="clear" w:pos="720"/>
          <w:tab w:val="left" w:pos="834" w:leader="none"/>
        </w:tabs>
        <w:spacing w:lineRule="auto" w:line="240" w:before="72" w:after="0"/>
        <w:ind w:hanging="360" w:left="834" w:right="0"/>
        <w:jc w:val="both"/>
        <w:rPr>
          <w:i/>
          <w:i/>
          <w:sz w:val="22"/>
        </w:rPr>
      </w:pPr>
      <w:r>
        <w:rPr>
          <w:color w:val="000009"/>
          <w:sz w:val="22"/>
        </w:rPr>
        <w:t>Book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Review: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Rashid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Benzine,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Les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nouveaux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penseurs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de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l’Islam,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Albin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Michel,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2004,</w:t>
      </w:r>
      <w:r>
        <w:rPr>
          <w:color w:val="000009"/>
          <w:spacing w:val="8"/>
          <w:sz w:val="22"/>
        </w:rPr>
        <w:t xml:space="preserve"> </w:t>
      </w:r>
      <w:r>
        <w:rPr>
          <w:i/>
          <w:color w:val="000009"/>
          <w:sz w:val="22"/>
        </w:rPr>
        <w:t>Il</w:t>
      </w:r>
      <w:r>
        <w:rPr>
          <w:i/>
          <w:color w:val="000009"/>
          <w:spacing w:val="43"/>
          <w:sz w:val="22"/>
        </w:rPr>
        <w:t xml:space="preserve"> </w:t>
      </w:r>
      <w:r>
        <w:rPr>
          <w:i/>
          <w:color w:val="000009"/>
          <w:sz w:val="22"/>
        </w:rPr>
        <w:t>Pensiero</w:t>
      </w:r>
    </w:p>
    <w:p>
      <w:pPr>
        <w:pStyle w:val="Normal"/>
        <w:spacing w:before="62" w:after="0"/>
        <w:ind w:hanging="0" w:left="834" w:right="0"/>
        <w:jc w:val="left"/>
        <w:rPr>
          <w:sz w:val="22"/>
        </w:rPr>
      </w:pPr>
      <w:r>
        <w:rPr>
          <w:i/>
          <w:color w:val="000009"/>
          <w:sz w:val="22"/>
        </w:rPr>
        <w:t>Politico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Vol.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2009,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290.</w:t>
      </w:r>
    </w:p>
    <w:p>
      <w:pPr>
        <w:pStyle w:val="BodyText"/>
        <w:spacing w:before="5" w:after="0"/>
        <w:rPr>
          <w:sz w:val="34"/>
        </w:rPr>
      </w:pPr>
      <w:r>
        <w:rPr>
          <w:sz w:val="34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1" w:after="0"/>
        <w:ind w:hanging="575" w:left="840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1079500</wp:posOffset>
                </wp:positionH>
                <wp:positionV relativeFrom="paragraph">
                  <wp:posOffset>146050</wp:posOffset>
                </wp:positionV>
                <wp:extent cx="1879600" cy="20320"/>
                <wp:effectExtent l="0" t="0" r="0" b="0"/>
                <wp:wrapNone/>
                <wp:docPr id="72" name="Forma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560" cy="20160"/>
                          <a:chOff x="0" y="0"/>
                          <a:chExt cx="1879560" cy="20160"/>
                        </a:xfrm>
                      </wpg:grpSpPr>
                      <wps:wsp>
                        <wps:cNvPr id="73" name=""/>
                        <wps:cNvSpPr/>
                        <wps:spPr>
                          <a:xfrm>
                            <a:off x="6480" y="6480"/>
                            <a:ext cx="187308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4" name=""/>
                        <wps:cNvSpPr/>
                        <wps:spPr>
                          <a:xfrm>
                            <a:off x="0" y="0"/>
                            <a:ext cx="187308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2" style="position:absolute;margin-left:85pt;margin-top:11.5pt;width:148.05pt;height:1.6pt" coordorigin="1700,230" coordsize="2961,32">
                <v:rect id="shape_0" path="m0,0l-2147483645,0l-2147483645,-2147483646l0,-2147483646xe" fillcolor="#bfbfbf" stroked="f" o:allowincell="f" style="position:absolute;left:1710;top:240;width:294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1700;top:230;width:2949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Opinion</w:t>
      </w:r>
      <w:r>
        <w:rPr>
          <w:shadow w:val="false"/>
          <w:color w:val="000009"/>
          <w:spacing w:val="-2"/>
        </w:rPr>
        <w:t xml:space="preserve"> </w:t>
      </w:r>
      <w:r>
        <w:rPr>
          <w:shadow/>
          <w:color w:val="000009"/>
        </w:rPr>
        <w:t>articles</w:t>
      </w:r>
      <w:r>
        <w:rPr>
          <w:shadow w:val="false"/>
          <w:color w:val="000009"/>
          <w:spacing w:val="-1"/>
        </w:rPr>
        <w:t xml:space="preserve"> </w:t>
      </w:r>
      <w:r>
        <w:rPr>
          <w:shadow/>
          <w:color w:val="000009"/>
        </w:rPr>
        <w:t>(third</w:t>
      </w:r>
      <w:r>
        <w:rPr>
          <w:shadow w:val="false"/>
          <w:color w:val="000009"/>
          <w:spacing w:val="-2"/>
        </w:rPr>
        <w:t xml:space="preserve"> </w:t>
      </w:r>
      <w:r>
        <w:rPr>
          <w:shadow/>
          <w:color w:val="000009"/>
        </w:rPr>
        <w:t>mission)</w:t>
      </w:r>
    </w:p>
    <w:p>
      <w:pPr>
        <w:pStyle w:val="BodyText"/>
        <w:spacing w:before="7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307" w:before="91" w:after="0"/>
        <w:ind w:hanging="1380" w:left="1606" w:right="676"/>
        <w:jc w:val="left"/>
        <w:rPr>
          <w:sz w:val="22"/>
        </w:rPr>
      </w:pPr>
      <w:r>
        <w:rPr>
          <w:color w:val="000009"/>
          <w:sz w:val="22"/>
        </w:rPr>
        <w:t>“</w:t>
      </w:r>
      <w:hyperlink r:id="rId27">
        <w:r>
          <w:rPr>
            <w:rStyle w:val="ListLabel152"/>
            <w:color w:val="0000FF"/>
            <w:sz w:val="22"/>
          </w:rPr>
          <w:t>Musulmanes</w:t>
        </w:r>
        <w:r>
          <w:rPr>
            <w:rStyle w:val="ListLabel152"/>
            <w:color w:val="0000FF"/>
            <w:spacing w:val="-5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en</w:t>
        </w:r>
        <w:r>
          <w:rPr>
            <w:rStyle w:val="ListLabel152"/>
            <w:color w:val="0000FF"/>
            <w:spacing w:val="-5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Saint-Tropez:</w:t>
        </w:r>
        <w:r>
          <w:rPr>
            <w:rStyle w:val="ListLabel152"/>
            <w:color w:val="0000FF"/>
            <w:spacing w:val="-5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al-Andalus</w:t>
        </w:r>
        <w:r>
          <w:rPr>
            <w:rStyle w:val="ListLabel152"/>
            <w:color w:val="0000FF"/>
            <w:spacing w:val="-5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fuera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de</w:t>
        </w:r>
        <w:r>
          <w:rPr>
            <w:rStyle w:val="ListLabel152"/>
            <w:color w:val="0000FF"/>
            <w:spacing w:val="-4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al-Andalus.</w:t>
        </w:r>
        <w:r>
          <w:rPr>
            <w:rStyle w:val="ListLabel152"/>
            <w:color w:val="0000FF"/>
            <w:spacing w:val="-5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Datos</w:t>
        </w:r>
        <w:r>
          <w:rPr>
            <w:rStyle w:val="ListLabel152"/>
            <w:color w:val="0000FF"/>
            <w:spacing w:val="-5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historicos,</w:t>
        </w:r>
        <w:r>
          <w:rPr>
            <w:rStyle w:val="ListLabel152"/>
            <w:color w:val="0000FF"/>
            <w:spacing w:val="-4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narrativas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y</w:t>
        </w:r>
        <w:r>
          <w:rPr>
            <w:rStyle w:val="ListLabel152"/>
            <w:color w:val="0000FF"/>
            <w:spacing w:val="-4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dudas</w:t>
        </w:r>
      </w:hyperlink>
      <w:r>
        <w:rPr>
          <w:color w:val="0000FF"/>
          <w:spacing w:val="-52"/>
          <w:sz w:val="22"/>
        </w:rPr>
        <w:t xml:space="preserve"> </w:t>
      </w:r>
      <w:hyperlink r:id="rId28">
        <w:r>
          <w:rPr>
            <w:rStyle w:val="ListLabel152"/>
            <w:color w:val="0000FF"/>
            <w:sz w:val="22"/>
          </w:rPr>
          <w:t>sobre</w:t>
        </w:r>
        <w:r>
          <w:rPr>
            <w:rStyle w:val="ListLabel152"/>
            <w:color w:val="0000FF"/>
            <w:spacing w:val="-2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Jabal</w:t>
        </w:r>
        <w:r>
          <w:rPr>
            <w:rStyle w:val="ListLabel152"/>
            <w:color w:val="0000FF"/>
            <w:spacing w:val="-2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al-Qilāl</w:t>
        </w:r>
      </w:hyperlink>
      <w:r>
        <w:rPr>
          <w:color w:val="000009"/>
          <w:sz w:val="22"/>
        </w:rPr>
        <w:t>”,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12/11/2022,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Al-Andalus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Historia.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“</w:t>
      </w:r>
      <w:hyperlink r:id="rId29">
        <w:r>
          <w:rPr>
            <w:rStyle w:val="ListLabel152"/>
            <w:color w:val="0000FF"/>
            <w:sz w:val="22"/>
          </w:rPr>
          <w:t>Combatir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la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radicalizacion</w:t>
        </w:r>
        <w:r>
          <w:rPr>
            <w:rStyle w:val="ListLabel152"/>
            <w:color w:val="0000FF"/>
            <w:spacing w:val="-2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desde</w:t>
        </w:r>
        <w:r>
          <w:rPr>
            <w:rStyle w:val="ListLabel152"/>
            <w:color w:val="0000FF"/>
            <w:spacing w:val="-2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las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aulas</w:t>
        </w:r>
      </w:hyperlink>
      <w:r>
        <w:rPr>
          <w:color w:val="000009"/>
          <w:sz w:val="22"/>
        </w:rPr>
        <w:t>”,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05/09/2017,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Espanol.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“</w:t>
      </w:r>
      <w:hyperlink r:id="rId30">
        <w:r>
          <w:rPr>
            <w:rStyle w:val="ListLabel152"/>
            <w:color w:val="0000FF"/>
            <w:sz w:val="22"/>
          </w:rPr>
          <w:t>Lebano</w:t>
        </w:r>
        <w:r>
          <w:rPr>
            <w:rStyle w:val="ListLabel152"/>
            <w:color w:val="0000FF"/>
            <w:spacing w:val="-4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necesita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liberarse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de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su</w:t>
        </w:r>
        <w:r>
          <w:rPr>
            <w:rStyle w:val="ListLabel152"/>
            <w:color w:val="0000FF"/>
            <w:spacing w:val="-4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pasado</w:t>
        </w:r>
        <w:r>
          <w:rPr>
            <w:rStyle w:val="ListLabel152"/>
            <w:color w:val="0000FF"/>
            <w:spacing w:val="-2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(y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de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la</w:t>
        </w:r>
        <w:r>
          <w:rPr>
            <w:rStyle w:val="ListLabel152"/>
            <w:color w:val="0000FF"/>
            <w:spacing w:val="-3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injerencias</w:t>
        </w:r>
        <w:r>
          <w:rPr>
            <w:rStyle w:val="ListLabel152"/>
            <w:color w:val="0000FF"/>
            <w:spacing w:val="-4"/>
            <w:sz w:val="22"/>
          </w:rPr>
          <w:t xml:space="preserve"> </w:t>
        </w:r>
        <w:r>
          <w:rPr>
            <w:rStyle w:val="ListLabel152"/>
            <w:color w:val="0000FF"/>
            <w:sz w:val="22"/>
          </w:rPr>
          <w:t>externas)</w:t>
        </w:r>
      </w:hyperlink>
      <w:r>
        <w:rPr>
          <w:color w:val="000009"/>
          <w:sz w:val="22"/>
        </w:rPr>
        <w:t>”,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7/09/2020,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Conversation.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r>
        <w:rPr>
          <w:sz w:val="22"/>
        </w:rPr>
        <w:t>“</w:t>
      </w:r>
      <w:hyperlink r:id="rId31">
        <w:r>
          <w:rPr>
            <w:rStyle w:val="ListLabel157"/>
            <w:sz w:val="22"/>
          </w:rPr>
          <w:t>El</w:t>
        </w:r>
        <w:r>
          <w:rPr>
            <w:rStyle w:val="ListLabel157"/>
            <w:spacing w:val="-5"/>
            <w:sz w:val="22"/>
          </w:rPr>
          <w:t xml:space="preserve"> </w:t>
        </w:r>
        <w:r>
          <w:rPr>
            <w:rStyle w:val="ListLabel157"/>
            <w:sz w:val="22"/>
          </w:rPr>
          <w:t>peligro</w:t>
        </w:r>
        <w:r>
          <w:rPr>
            <w:rStyle w:val="ListLabel157"/>
            <w:spacing w:val="-3"/>
            <w:sz w:val="22"/>
          </w:rPr>
          <w:t xml:space="preserve"> </w:t>
        </w:r>
        <w:r>
          <w:rPr>
            <w:rStyle w:val="ListLabel157"/>
            <w:sz w:val="22"/>
          </w:rPr>
          <w:t>de</w:t>
        </w:r>
        <w:r>
          <w:rPr>
            <w:rStyle w:val="ListLabel157"/>
            <w:spacing w:val="-3"/>
            <w:sz w:val="22"/>
          </w:rPr>
          <w:t xml:space="preserve"> </w:t>
        </w:r>
        <w:r>
          <w:rPr>
            <w:rStyle w:val="ListLabel157"/>
            <w:sz w:val="22"/>
          </w:rPr>
          <w:t>trivializar</w:t>
        </w:r>
        <w:r>
          <w:rPr>
            <w:rStyle w:val="ListLabel157"/>
            <w:spacing w:val="-4"/>
            <w:sz w:val="22"/>
          </w:rPr>
          <w:t xml:space="preserve"> </w:t>
        </w:r>
        <w:r>
          <w:rPr>
            <w:rStyle w:val="ListLabel157"/>
            <w:sz w:val="22"/>
          </w:rPr>
          <w:t>el</w:t>
        </w:r>
        <w:r>
          <w:rPr>
            <w:rStyle w:val="ListLabel157"/>
            <w:spacing w:val="-4"/>
            <w:sz w:val="22"/>
          </w:rPr>
          <w:t xml:space="preserve"> </w:t>
        </w:r>
        <w:r>
          <w:rPr>
            <w:rStyle w:val="ListLabel157"/>
            <w:sz w:val="22"/>
          </w:rPr>
          <w:t>nuevo</w:t>
        </w:r>
        <w:r>
          <w:rPr>
            <w:rStyle w:val="ListLabel157"/>
            <w:spacing w:val="-4"/>
            <w:sz w:val="22"/>
          </w:rPr>
          <w:t xml:space="preserve"> </w:t>
        </w:r>
        <w:r>
          <w:rPr>
            <w:rStyle w:val="ListLabel157"/>
            <w:sz w:val="22"/>
          </w:rPr>
          <w:t>antisemitismo</w:t>
        </w:r>
      </w:hyperlink>
      <w:r>
        <w:rPr>
          <w:sz w:val="22"/>
        </w:rPr>
        <w:t>”,</w:t>
      </w:r>
      <w:r>
        <w:rPr>
          <w:spacing w:val="-4"/>
          <w:sz w:val="22"/>
        </w:rPr>
        <w:t xml:space="preserve"> </w:t>
      </w:r>
      <w:r>
        <w:rPr>
          <w:sz w:val="22"/>
        </w:rPr>
        <w:t>12/10/2020,</w:t>
      </w:r>
      <w:r>
        <w:rPr>
          <w:spacing w:val="-3"/>
          <w:sz w:val="22"/>
        </w:rPr>
        <w:t xml:space="preserve"> </w:t>
      </w:r>
      <w:r>
        <w:rPr>
          <w:sz w:val="22"/>
        </w:rPr>
        <w:t>The</w:t>
      </w:r>
      <w:r>
        <w:rPr>
          <w:spacing w:val="-4"/>
          <w:sz w:val="22"/>
        </w:rPr>
        <w:t xml:space="preserve"> </w:t>
      </w:r>
      <w:r>
        <w:rPr>
          <w:sz w:val="22"/>
        </w:rPr>
        <w:t>Conversation.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609" w:left="834" w:right="0"/>
        <w:jc w:val="left"/>
        <w:rPr>
          <w:sz w:val="22"/>
        </w:rPr>
      </w:pPr>
      <w:hyperlink r:id="rId32">
        <w:r>
          <w:rPr>
            <w:rStyle w:val="ListLabel143"/>
            <w:color w:val="0000FF"/>
            <w:sz w:val="22"/>
            <w:u w:val="single" w:color="0000FF"/>
          </w:rPr>
          <w:t>“</w:t>
        </w:r>
      </w:hyperlink>
      <w:hyperlink r:id="rId33">
        <w:r>
          <w:rPr>
            <w:rStyle w:val="ListLabel143"/>
            <w:color w:val="0000FF"/>
            <w:sz w:val="22"/>
            <w:u w:val="single" w:color="0000FF"/>
          </w:rPr>
          <w:t>El</w:t>
        </w:r>
      </w:hyperlink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islam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de</w:t>
      </w:r>
      <w:r>
        <w:rPr>
          <w:color w:val="0000FF"/>
          <w:spacing w:val="-2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la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Ilustración”,</w:t>
      </w:r>
      <w:r>
        <w:rPr>
          <w:color w:val="0000FF"/>
          <w:spacing w:val="-1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la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bandera</w:t>
      </w:r>
      <w:r>
        <w:rPr>
          <w:color w:val="0000FF"/>
          <w:spacing w:val="-2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laicista</w:t>
      </w:r>
      <w:r>
        <w:rPr>
          <w:color w:val="0000FF"/>
          <w:spacing w:val="-3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de</w:t>
      </w:r>
      <w:r>
        <w:rPr>
          <w:color w:val="0000FF"/>
          <w:spacing w:val="-2"/>
          <w:sz w:val="22"/>
          <w:u w:val="single" w:color="0000FF"/>
        </w:rPr>
        <w:t xml:space="preserve"> </w:t>
      </w:r>
      <w:r>
        <w:rPr>
          <w:color w:val="0000FF"/>
          <w:sz w:val="22"/>
          <w:u w:val="single" w:color="0000FF"/>
        </w:rPr>
        <w:t>Macron</w:t>
      </w:r>
      <w:r>
        <w:rPr>
          <w:sz w:val="22"/>
        </w:rPr>
        <w:t>”,</w:t>
      </w:r>
      <w:r>
        <w:rPr>
          <w:spacing w:val="-2"/>
          <w:sz w:val="22"/>
        </w:rPr>
        <w:t xml:space="preserve"> </w:t>
      </w:r>
      <w:r>
        <w:rPr>
          <w:sz w:val="22"/>
        </w:rPr>
        <w:t>03/11/2020,</w:t>
      </w:r>
      <w:r>
        <w:rPr>
          <w:spacing w:val="-2"/>
          <w:sz w:val="22"/>
        </w:rPr>
        <w:t xml:space="preserve"> </w:t>
      </w:r>
      <w:r>
        <w:rPr>
          <w:sz w:val="22"/>
        </w:rPr>
        <w:t>EsGlobal.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72" w:after="0"/>
        <w:ind w:hanging="0" w:left="225" w:right="211"/>
        <w:jc w:val="left"/>
        <w:rPr>
          <w:sz w:val="22"/>
        </w:rPr>
      </w:pPr>
      <w:r>
        <w:rPr>
          <w:sz w:val="22"/>
        </w:rPr>
        <w:t>“</w:t>
      </w:r>
      <w:hyperlink r:id="rId34">
        <w:r>
          <w:rPr>
            <w:rStyle w:val="ListLabel157"/>
            <w:sz w:val="22"/>
          </w:rPr>
          <w:t>Biden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y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la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política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estadounidense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en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Oriente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Medio: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¿cambio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de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rumbo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u</w:t>
        </w:r>
        <w:r>
          <w:rPr>
            <w:rStyle w:val="ListLabel157"/>
            <w:spacing w:val="42"/>
            <w:sz w:val="22"/>
          </w:rPr>
          <w:t xml:space="preserve"> </w:t>
        </w:r>
        <w:r>
          <w:rPr>
            <w:rStyle w:val="ListLabel157"/>
            <w:sz w:val="22"/>
          </w:rPr>
          <w:t>oportunismo?</w:t>
        </w:r>
      </w:hyperlink>
      <w:r>
        <w:rPr>
          <w:sz w:val="22"/>
        </w:rPr>
        <w:t>”,</w:t>
      </w:r>
      <w:r>
        <w:rPr>
          <w:spacing w:val="-52"/>
          <w:sz w:val="22"/>
        </w:rPr>
        <w:t xml:space="preserve"> </w:t>
      </w:r>
      <w:r>
        <w:rPr>
          <w:sz w:val="22"/>
        </w:rPr>
        <w:t>19/11/20209,</w:t>
      </w:r>
      <w:r>
        <w:rPr>
          <w:spacing w:val="-1"/>
          <w:sz w:val="22"/>
        </w:rPr>
        <w:t xml:space="preserve"> </w:t>
      </w:r>
      <w:r>
        <w:rPr>
          <w:sz w:val="22"/>
        </w:rPr>
        <w:t>EsGlobal.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0"/>
        <w:jc w:val="both"/>
        <w:rPr>
          <w:sz w:val="22"/>
        </w:rPr>
      </w:pPr>
      <w:r>
        <w:rPr>
          <w:color w:val="000009"/>
          <w:sz w:val="22"/>
        </w:rPr>
        <w:t>Ricominciare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dall’Islam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per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preventiva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de-radicalizzazione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del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fondamentalismo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religioso.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contributo delle Humanities (</w:t>
      </w:r>
      <w:r>
        <w:rPr>
          <w:i/>
          <w:color w:val="000009"/>
          <w:sz w:val="22"/>
        </w:rPr>
        <w:t>Developing by Islam for preventive de-radicalization of religious fundamentalism.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The contribution of the Humanities</w:t>
      </w:r>
      <w:r>
        <w:rPr>
          <w:color w:val="000009"/>
          <w:sz w:val="22"/>
        </w:rPr>
        <w:t xml:space="preserve">) in </w:t>
      </w:r>
      <w:r>
        <w:rPr>
          <w:i/>
          <w:color w:val="000009"/>
          <w:sz w:val="22"/>
        </w:rPr>
        <w:t xml:space="preserve">Europa e Islam. Attualità di una relazione, </w:t>
      </w:r>
      <w:r>
        <w:rPr>
          <w:color w:val="000009"/>
          <w:sz w:val="22"/>
        </w:rPr>
        <w:t>Venice: Marsilio Editore,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2016, pp. 76-84.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2"/>
        <w:jc w:val="both"/>
        <w:rPr>
          <w:sz w:val="22"/>
        </w:rPr>
      </w:pPr>
      <w:r>
        <w:rPr>
          <w:color w:val="000009"/>
          <w:sz w:val="22"/>
        </w:rPr>
        <w:t>Il Califfato Islamico. Propaganda e sostanza all’origine dell’ISIS (</w:t>
      </w:r>
      <w:r>
        <w:rPr>
          <w:i/>
          <w:color w:val="000009"/>
          <w:sz w:val="22"/>
        </w:rPr>
        <w:t>The Islamic Caliphate. Propaganda in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substance at the origin of Daesh</w:t>
      </w:r>
      <w:r>
        <w:rPr>
          <w:color w:val="000009"/>
          <w:sz w:val="22"/>
        </w:rPr>
        <w:t xml:space="preserve">), in </w:t>
      </w:r>
      <w:r>
        <w:rPr>
          <w:i/>
          <w:color w:val="000009"/>
          <w:sz w:val="22"/>
        </w:rPr>
        <w:t xml:space="preserve">Il Tablet e la Mezzaluna. Islam e Media ai tempi del meticciato, </w:t>
      </w:r>
      <w:r>
        <w:rPr>
          <w:color w:val="000009"/>
          <w:sz w:val="22"/>
        </w:rPr>
        <w:t>Venice.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Marsilio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2016, pp. 44-53.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2"/>
        <w:jc w:val="both"/>
        <w:rPr>
          <w:sz w:val="22"/>
        </w:rPr>
      </w:pPr>
      <w:r>
        <w:rPr>
          <w:color w:val="000009"/>
          <w:sz w:val="22"/>
        </w:rPr>
        <w:t>Islamizzare la Secolarizzazione per laicizzare l’Islam (</w:t>
      </w:r>
      <w:r>
        <w:rPr>
          <w:i/>
          <w:color w:val="000009"/>
          <w:sz w:val="22"/>
        </w:rPr>
        <w:t>Islamize Secularization to secularize Islam</w:t>
      </w:r>
      <w:r>
        <w:rPr>
          <w:color w:val="000009"/>
          <w:sz w:val="22"/>
        </w:rPr>
        <w:t>), in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Troppa Religione o Troppo poca? Cristiani e Musulmani alla prova della Secolarizzazione, </w:t>
      </w:r>
      <w:r>
        <w:rPr>
          <w:color w:val="000009"/>
          <w:sz w:val="22"/>
        </w:rPr>
        <w:t>Venice: Marsilio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2015, pp. 25-36.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3"/>
        <w:jc w:val="both"/>
        <w:rPr>
          <w:sz w:val="22"/>
        </w:rPr>
      </w:pPr>
      <w:r>
        <w:rPr>
          <w:color w:val="000009"/>
          <w:sz w:val="22"/>
        </w:rPr>
        <w:t>L’Involuzione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Wahhabita.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Dalle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Origini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al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Neo-Salafismo</w:t>
      </w:r>
      <w:r>
        <w:rPr>
          <w:color w:val="000009"/>
          <w:spacing w:val="14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Wahhabi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involution.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4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5"/>
          <w:sz w:val="22"/>
        </w:rPr>
        <w:t xml:space="preserve"> </w:t>
      </w:r>
      <w:r>
        <w:rPr>
          <w:i/>
          <w:color w:val="000009"/>
          <w:sz w:val="22"/>
        </w:rPr>
        <w:t>Origins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Neo-Salafism</w:t>
      </w:r>
      <w:r>
        <w:rPr>
          <w:color w:val="000009"/>
          <w:sz w:val="22"/>
        </w:rPr>
        <w:t>)</w:t>
      </w:r>
      <w:r>
        <w:rPr>
          <w:i/>
          <w:color w:val="000009"/>
          <w:sz w:val="22"/>
        </w:rPr>
        <w:t>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Galassia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Fondamentalista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tra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Jihad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Armato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Partecipazione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Politica,</w:t>
      </w:r>
      <w:r>
        <w:rPr>
          <w:i/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Venice: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Marsilio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Editore,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2015, pp. 83-94.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834" w:leader="none"/>
        </w:tabs>
        <w:spacing w:lineRule="auto" w:line="240" w:before="72" w:after="0"/>
        <w:ind w:hanging="0" w:left="225" w:right="211"/>
        <w:jc w:val="both"/>
        <w:rPr>
          <w:sz w:val="22"/>
        </w:rPr>
      </w:pPr>
      <w:r>
        <w:rPr>
          <w:color w:val="000009"/>
          <w:sz w:val="22"/>
        </w:rPr>
        <w:t>Sayyid Qutb, the theorist of Political Islam. The long road to Islamic radicalism</w:t>
      </w:r>
      <w:r>
        <w:rPr>
          <w:i/>
          <w:color w:val="000009"/>
          <w:sz w:val="22"/>
        </w:rPr>
        <w:t>, al-Hiwar</w:t>
      </w:r>
      <w:r>
        <w:rPr>
          <w:color w:val="000009"/>
          <w:sz w:val="22"/>
        </w:rPr>
        <w:t>, 4/2011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(monographic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work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on 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Muslim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Brotherhood),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pp. 23- 32.</w:t>
      </w:r>
    </w:p>
    <w:p>
      <w:pPr>
        <w:pStyle w:val="BodyText"/>
        <w:spacing w:before="3" w:after="0"/>
        <w:rPr>
          <w:sz w:val="28"/>
        </w:rPr>
      </w:pPr>
      <w:r>
        <w:rPr>
          <w:sz w:val="28"/>
        </w:rPr>
      </w:r>
    </w:p>
    <w:p>
      <w:pPr>
        <w:pStyle w:val="Heading1"/>
        <w:numPr>
          <w:ilvl w:val="1"/>
          <w:numId w:val="13"/>
        </w:numPr>
        <w:tabs>
          <w:tab w:val="clear" w:pos="720"/>
          <w:tab w:val="left" w:pos="889" w:leader="none"/>
          <w:tab w:val="left" w:pos="890" w:leader="none"/>
        </w:tabs>
        <w:spacing w:lineRule="auto" w:line="240" w:before="0" w:after="0"/>
        <w:ind w:hanging="776" w:left="890" w:right="0"/>
        <w:jc w:val="left"/>
        <w:rPr/>
      </w:pPr>
      <w:bookmarkStart w:id="4" w:name="Copia_G_Attendance_of_national_and_inter"/>
      <w:bookmarkStart w:id="5" w:name="G_Attendance_of_national_and_internation"/>
      <w:bookmarkEnd w:id="4"/>
      <w:bookmarkEnd w:id="5"/>
      <w:r>
        <mc:AlternateContent>
          <mc:Choice Requires="wpg">
            <w:drawing>
              <wp:anchor behindDoc="1" distT="0" distB="0" distL="0" distR="0" simplePos="0" locked="0" layoutInCell="0" allowOverlap="1" relativeHeight="56">
                <wp:simplePos x="0" y="0"/>
                <wp:positionH relativeFrom="page">
                  <wp:posOffset>1111250</wp:posOffset>
                </wp:positionH>
                <wp:positionV relativeFrom="paragraph">
                  <wp:posOffset>144780</wp:posOffset>
                </wp:positionV>
                <wp:extent cx="3168650" cy="20955"/>
                <wp:effectExtent l="0" t="0" r="0" b="0"/>
                <wp:wrapNone/>
                <wp:docPr id="75" name="Forma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720" cy="20880"/>
                          <a:chOff x="0" y="0"/>
                          <a:chExt cx="3168720" cy="20880"/>
                        </a:xfrm>
                      </wpg:grpSpPr>
                      <wps:wsp>
                        <wps:cNvPr id="76" name=""/>
                        <wps:cNvSpPr/>
                        <wps:spPr>
                          <a:xfrm>
                            <a:off x="6480" y="6840"/>
                            <a:ext cx="31622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7" name=""/>
                        <wps:cNvSpPr/>
                        <wps:spPr>
                          <a:xfrm>
                            <a:off x="0" y="0"/>
                            <a:ext cx="316224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3" style="position:absolute;margin-left:87.5pt;margin-top:11.4pt;width:249.5pt;height:1.6pt" coordorigin="1750,228" coordsize="4990,32">
                <v:rect id="shape_0" path="m0,0l-2147483645,0l-2147483645,-2147483646l0,-2147483646xe" fillcolor="#bfbfbf" stroked="f" o:allowincell="f" style="position:absolute;left:1760;top:239;width:497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1750;top:228;width:4979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Attendance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of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national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international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conferences</w:t>
      </w:r>
    </w:p>
    <w:p>
      <w:pPr>
        <w:pStyle w:val="BodyText"/>
        <w:spacing w:before="3" w:after="0"/>
        <w:rPr>
          <w:b/>
          <w:sz w:val="26"/>
        </w:rPr>
      </w:pPr>
      <w:r>
        <w:rPr>
          <w:b/>
          <w:sz w:val="26"/>
        </w:rPr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90" w:after="0"/>
        <w:ind w:hanging="340" w:left="624" w:right="113"/>
        <w:jc w:val="both"/>
        <w:rPr>
          <w:sz w:val="22"/>
        </w:rPr>
      </w:pPr>
      <w:r>
        <w:rPr>
          <w:i/>
          <w:color w:val="000009"/>
          <w:sz w:val="22"/>
        </w:rPr>
        <w:t xml:space="preserve">Labor in the Late Antiquity and Early Islamic Near East (ca. 300-900 CE), </w:t>
      </w:r>
      <w:r>
        <w:rPr>
          <w:color w:val="000009"/>
          <w:sz w:val="22"/>
        </w:rPr>
        <w:t>Chicago University Center 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Paris, 27-28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May 2022. Draft: The “Mestiere delle Armi”. Steel, trade and anonymity in the Early 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Age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(7-10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centuries).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2"/>
        <w:jc w:val="both"/>
        <w:rPr>
          <w:sz w:val="22"/>
        </w:rPr>
      </w:pPr>
      <w:r>
        <w:rPr>
          <w:i/>
          <w:color w:val="000009"/>
          <w:sz w:val="22"/>
        </w:rPr>
        <w:t>Joining the Dots: Interdisciplinarity in Middle East Studies,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 of Leeds, 24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>-26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June 2019,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Brismes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2019.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Khatim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an-Nabiyyin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(The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Seal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Prophets)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its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inclusive-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Abrahamic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perspective. Muhammad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‘Isa ibn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Maryam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dialogue.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6"/>
        <w:jc w:val="both"/>
        <w:rPr>
          <w:sz w:val="22"/>
        </w:rPr>
      </w:pPr>
      <w:r>
        <w:rPr>
          <w:i/>
          <w:color w:val="000009"/>
          <w:sz w:val="22"/>
        </w:rPr>
        <w:t xml:space="preserve">European Academy of Religion Annual Conference 2019, </w:t>
      </w:r>
      <w:r>
        <w:rPr>
          <w:color w:val="000009"/>
          <w:sz w:val="22"/>
        </w:rPr>
        <w:t>Bologna, 3th March-7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March 2019, 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 The Amateurish Feigned Indifference of Islamic and Middle Eastern Studies in Italy. Opportunities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Hypocrisies.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4"/>
        <w:jc w:val="both"/>
        <w:rPr>
          <w:sz w:val="22"/>
        </w:rPr>
      </w:pPr>
      <w:r>
        <w:rPr>
          <w:i/>
          <w:color w:val="000009"/>
          <w:sz w:val="22"/>
        </w:rPr>
        <w:t>14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SeSaMO Conference, </w:t>
      </w:r>
      <w:r>
        <w:rPr>
          <w:color w:val="000009"/>
          <w:position w:val="0"/>
          <w:sz w:val="22"/>
          <w:sz w:val="22"/>
          <w:vertAlign w:val="baseline"/>
        </w:rPr>
        <w:t>Path of Resistance in the Middle East and North Africa, University of Turin, 31th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January-2th February 2019. Conference Paper: Jihadism au rebours: the Supremacist Narrative and 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Contemporary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Thought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for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Counter-Egemonic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Discourse.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2"/>
        <w:jc w:val="both"/>
        <w:rPr>
          <w:sz w:val="22"/>
        </w:rPr>
      </w:pPr>
      <w:r>
        <w:rPr>
          <w:color w:val="000009"/>
          <w:sz w:val="22"/>
        </w:rPr>
        <w:t xml:space="preserve">Esa Rn 34 Midterm Conference, Sociology of Religion. </w:t>
      </w:r>
      <w:r>
        <w:rPr>
          <w:i/>
          <w:color w:val="000009"/>
          <w:sz w:val="22"/>
        </w:rPr>
        <w:t>Religions and Identities in the European Migration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Crisis,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Turin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August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to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September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"Brain</w:t>
      </w:r>
      <w:r>
        <w:rPr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Drain</w:t>
      </w:r>
      <w:r>
        <w:rPr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and</w:t>
      </w:r>
      <w:r>
        <w:rPr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Diaspora" in contemporary Middle East. The Arab-Islamic thought and the European "drawing power" in</w:t>
      </w:r>
      <w:r>
        <w:rPr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position w:val="0"/>
          <w:sz w:val="22"/>
          <w:sz w:val="22"/>
          <w:vertAlign w:val="baseline"/>
        </w:rPr>
        <w:t>dialogue.</w:t>
      </w:r>
    </w:p>
    <w:p>
      <w:pPr>
        <w:sectPr>
          <w:footerReference w:type="even" r:id="rId35"/>
          <w:footerReference w:type="default" r:id="rId36"/>
          <w:footerReference w:type="first" r:id="rId37"/>
          <w:type w:val="nextPage"/>
          <w:pgSz w:w="11906" w:h="16838"/>
          <w:pgMar w:left="860" w:right="740" w:gutter="0" w:header="0" w:top="1520" w:footer="990" w:bottom="12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11"/>
        <w:jc w:val="both"/>
        <w:rPr>
          <w:sz w:val="22"/>
        </w:rPr>
      </w:pPr>
      <w:r>
        <w:rPr>
          <w:i/>
          <w:color w:val="000009"/>
          <w:sz w:val="22"/>
        </w:rPr>
        <w:t xml:space="preserve">Wocmes </w:t>
      </w:r>
      <w:r>
        <w:rPr>
          <w:color w:val="000009"/>
          <w:sz w:val="22"/>
        </w:rPr>
        <w:t>Congress 2018, University of Sevilla, 16-20 July 2018. Panel’s Chair. Panel’s Title: The inter-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pacing w:val="-1"/>
          <w:sz w:val="22"/>
        </w:rPr>
        <w:t>religious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in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the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contemporary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pacing w:val="-1"/>
          <w:sz w:val="22"/>
        </w:rPr>
        <w:t>Middle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East;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for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a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pacing w:val="-1"/>
          <w:sz w:val="22"/>
        </w:rPr>
        <w:t>new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Theology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of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pacing w:val="-1"/>
          <w:sz w:val="22"/>
        </w:rPr>
        <w:t>Liberation.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Conference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z w:val="22"/>
        </w:rPr>
        <w:t>Paper:</w:t>
      </w:r>
      <w:r>
        <w:rPr>
          <w:color w:val="000009"/>
          <w:spacing w:val="11"/>
          <w:sz w:val="22"/>
        </w:rPr>
        <w:t xml:space="preserve"> </w:t>
      </w:r>
      <w:r>
        <w:rPr>
          <w:color w:val="000009"/>
          <w:sz w:val="22"/>
        </w:rPr>
        <w:t>“</w:t>
      </w:r>
      <w:r>
        <w:rPr>
          <w:color w:val="000009"/>
          <w:spacing w:val="-27"/>
          <w:sz w:val="22"/>
        </w:rPr>
        <w:t xml:space="preserve"> </w:t>
      </w:r>
      <w:r>
        <w:rPr>
          <w:color w:val="000009"/>
          <w:sz w:val="22"/>
        </w:rPr>
        <w:t>World’s</w:t>
      </w:r>
    </w:p>
    <w:p>
      <w:pPr>
        <w:pStyle w:val="BodyText"/>
        <w:spacing w:before="62" w:after="0"/>
        <w:ind w:left="624" w:right="0"/>
        <w:jc w:val="both"/>
        <w:rPr/>
      </w:pPr>
      <w:r>
        <w:rPr>
          <w:i/>
          <w:color w:val="000009"/>
        </w:rPr>
        <w:t>Fasād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Arab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inability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fight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it.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Sunnite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praise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against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autocracy.”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4" w:leader="none"/>
        </w:tabs>
        <w:spacing w:lineRule="auto" w:line="240" w:before="72" w:after="0"/>
        <w:ind w:hanging="340" w:left="624" w:right="121"/>
        <w:jc w:val="both"/>
        <w:rPr>
          <w:sz w:val="22"/>
        </w:rPr>
      </w:pPr>
      <w:r>
        <w:rPr>
          <w:i/>
          <w:color w:val="000009"/>
          <w:sz w:val="22"/>
        </w:rPr>
        <w:t>Islam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Belonging,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Second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Pluriel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Gregoriana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Rome,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26-28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June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2018.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 Paper: “When Religion divides the community. Dynamics of violence and pacification in 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Arab-Ottoman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Levant”.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72" w:after="0"/>
        <w:ind w:hanging="360" w:left="625" w:right="239"/>
        <w:jc w:val="both"/>
        <w:rPr>
          <w:sz w:val="22"/>
        </w:rPr>
      </w:pPr>
      <w:r>
        <w:rPr>
          <w:i/>
          <w:color w:val="000009"/>
          <w:sz w:val="22"/>
        </w:rPr>
        <w:t xml:space="preserve">Movement and Migration in the Middle East: people and ideas in flux, </w:t>
      </w:r>
      <w:r>
        <w:rPr>
          <w:color w:val="000009"/>
          <w:sz w:val="22"/>
        </w:rPr>
        <w:t>Brismes Conference, 5-7 of July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2017, Imes, University of Edinburgh, Conference paper: “Syria’s Lebanonization: A Historical excursus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within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non-existence of Syrian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National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Identity”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72" w:after="0"/>
        <w:ind w:hanging="360" w:left="625" w:right="235"/>
        <w:jc w:val="both"/>
        <w:rPr>
          <w:sz w:val="22"/>
        </w:rPr>
      </w:pPr>
      <w:r>
        <w:rPr>
          <w:i/>
          <w:color w:val="000009"/>
          <w:sz w:val="22"/>
        </w:rPr>
        <w:t xml:space="preserve">Islam in Plural. Thought, faith and society. </w:t>
      </w:r>
      <w:r>
        <w:rPr>
          <w:color w:val="000009"/>
          <w:sz w:val="22"/>
        </w:rPr>
        <w:t>First Pluriel Conference. A university research Platform on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Islam, Université Catholique de Lyon, 6-9 September 2016, Conference paper: “The Dynamic of 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Radicalization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Europe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their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prevention: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humanistic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approach.”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72" w:after="0"/>
        <w:ind w:hanging="360" w:left="625" w:right="247"/>
        <w:jc w:val="both"/>
        <w:rPr>
          <w:sz w:val="22"/>
        </w:rPr>
      </w:pPr>
      <w:r>
        <w:rPr>
          <w:i/>
          <w:color w:val="000009"/>
          <w:sz w:val="22"/>
        </w:rPr>
        <w:t>How do we see each other? The Abrahamic Religions and Interreligious relations in the past and present,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Universidad de Navarra, Pamplona, 10-11 March 2016, Conference paper: “The Other in the Qur’ān. The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Khātim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an-Nabiyyīn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Seal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Prophecy)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its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inclusive-exclusive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proclivity”.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5" w:after="0"/>
        <w:ind w:hanging="360" w:left="625" w:right="233"/>
        <w:jc w:val="both"/>
        <w:rPr>
          <w:sz w:val="22"/>
        </w:rPr>
      </w:pPr>
      <w:r>
        <w:rPr>
          <w:i/>
          <w:color w:val="000009"/>
          <w:sz w:val="22"/>
        </w:rPr>
        <w:t>Islamisation: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Comparative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perspectives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from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History,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St.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Andrews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20-21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2015,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 paper: “Habashah Vs. Argobba on the “</w:t>
      </w:r>
      <w:r>
        <w:rPr>
          <w:i/>
          <w:color w:val="000009"/>
          <w:sz w:val="22"/>
        </w:rPr>
        <w:t>Acrocoro</w:t>
      </w:r>
      <w:r>
        <w:rPr>
          <w:color w:val="000009"/>
          <w:sz w:val="22"/>
        </w:rPr>
        <w:t>”. The historicized Islamisation process of the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Horn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Africa.”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4" w:after="0"/>
        <w:ind w:hanging="360" w:left="625" w:right="233"/>
        <w:jc w:val="both"/>
        <w:rPr>
          <w:i/>
          <w:i/>
          <w:sz w:val="22"/>
        </w:rPr>
      </w:pPr>
      <w:r>
        <w:rPr>
          <w:i/>
          <w:color w:val="000009"/>
          <w:sz w:val="22"/>
        </w:rPr>
        <w:t>Aram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Society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for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Syro-Mesopotamian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studies,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38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The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Modern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Arab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Renaissance,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University of Oxford, 15-17 July 2013, conference paper: “Kalām viewpoints in F. Anṭūn vs. M. ‘Abduh’s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debate on Secularization. God’s absolutism and Islām irrationality as cornerstones of the Orientalist Arab-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Christian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thought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during the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Nahḍa</w:t>
      </w:r>
      <w:r>
        <w:rPr>
          <w:i/>
          <w:color w:val="000009"/>
          <w:position w:val="0"/>
          <w:sz w:val="22"/>
          <w:sz w:val="22"/>
          <w:vertAlign w:val="baseline"/>
        </w:rPr>
        <w:t>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" w:after="0"/>
        <w:ind w:hanging="360" w:left="625" w:right="238"/>
        <w:jc w:val="both"/>
        <w:rPr>
          <w:sz w:val="22"/>
        </w:rPr>
      </w:pPr>
      <w:r>
        <w:rPr>
          <w:i/>
          <w:color w:val="000009"/>
          <w:sz w:val="22"/>
        </w:rPr>
        <w:t>9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International Christian-Arabic Conference, </w:t>
      </w:r>
      <w:r>
        <w:rPr>
          <w:color w:val="000009"/>
          <w:position w:val="0"/>
          <w:sz w:val="22"/>
          <w:sz w:val="22"/>
          <w:vertAlign w:val="baseline"/>
        </w:rPr>
        <w:t>19-21 July 2012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, </w:t>
      </w:r>
      <w:r>
        <w:rPr>
          <w:color w:val="000009"/>
          <w:position w:val="0"/>
          <w:sz w:val="22"/>
          <w:sz w:val="22"/>
          <w:vertAlign w:val="baseline"/>
        </w:rPr>
        <w:t>University of Malta (Valletta), conference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 The Apocatastasis will save us all. The transition for a shared ethical approach from Christian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Patristic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to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Early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 theology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philosophy.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2" w:after="0"/>
        <w:ind w:hanging="360" w:left="625" w:right="241"/>
        <w:jc w:val="both"/>
        <w:rPr>
          <w:sz w:val="22"/>
        </w:rPr>
      </w:pPr>
      <w:r>
        <w:rPr>
          <w:i/>
          <w:color w:val="000009"/>
          <w:sz w:val="22"/>
        </w:rPr>
        <w:t>The Week of Politics. Agorà.</w:t>
      </w:r>
      <w:r>
        <w:rPr>
          <w:i/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Turin, 21-25 May, 2012, University of Turin, Department of Political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Studies.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Marco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Demichelis,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Damascus’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Spring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deflagration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Syrian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society.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1" w:after="0"/>
        <w:ind w:hanging="360" w:left="625" w:right="236"/>
        <w:jc w:val="both"/>
        <w:rPr>
          <w:sz w:val="22"/>
        </w:rPr>
      </w:pPr>
      <w:r>
        <w:rPr>
          <w:i/>
          <w:color w:val="000009"/>
          <w:sz w:val="22"/>
        </w:rPr>
        <w:t>Beyond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Veil: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visionary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apocalyptic,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Gorizia,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17-20,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èStoria:</w:t>
      </w:r>
      <w:r>
        <w:rPr>
          <w:color w:val="000009"/>
          <w:spacing w:val="55"/>
          <w:sz w:val="22"/>
        </w:rPr>
        <w:t xml:space="preserve"> </w:t>
      </w:r>
      <w:r>
        <w:rPr>
          <w:color w:val="000009"/>
          <w:sz w:val="22"/>
        </w:rPr>
        <w:t>International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Festival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History.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19" w:after="0"/>
        <w:ind w:hanging="360" w:left="625" w:right="237"/>
        <w:jc w:val="both"/>
        <w:rPr>
          <w:sz w:val="22"/>
        </w:rPr>
      </w:pPr>
      <w:r>
        <w:rPr>
          <w:i/>
          <w:color w:val="000009"/>
          <w:sz w:val="22"/>
        </w:rPr>
        <w:t>Islam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Democracy,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Western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Ontario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University,</w:t>
      </w:r>
      <w:r>
        <w:rPr>
          <w:i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London,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23-25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2012,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conference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paper: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Kharijites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Qarmatians;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Islamic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pre-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democratic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thought.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political-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theological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analysis.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1" w:after="0"/>
        <w:ind w:hanging="360" w:left="625" w:right="239"/>
        <w:jc w:val="both"/>
        <w:rPr>
          <w:sz w:val="22"/>
        </w:rPr>
      </w:pPr>
      <w:r>
        <w:rPr>
          <w:i/>
          <w:color w:val="000009"/>
          <w:sz w:val="22"/>
        </w:rPr>
        <w:t>18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DAVO Congress</w:t>
      </w:r>
      <w:r>
        <w:rPr>
          <w:color w:val="000009"/>
          <w:position w:val="0"/>
          <w:sz w:val="22"/>
          <w:sz w:val="22"/>
          <w:vertAlign w:val="baseline"/>
        </w:rPr>
        <w:t>, 6-8 October 2011 in Free University of Berlin. Panel: Reason and Islam, a difficult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relationship. Analysis of rational thought within some contemporary authours. Paper: “The reason 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theodicy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Islām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as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emancipation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from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cultural,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economic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political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‘slavery’.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twin-track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investigation</w:t>
      </w:r>
      <w:r>
        <w:rPr>
          <w:color w:val="000009"/>
          <w:spacing w:val="-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leading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from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Farid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Esack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Hamid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Dabashi’s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reflection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on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liberation</w:t>
      </w:r>
      <w:r>
        <w:rPr>
          <w:color w:val="000009"/>
          <w:spacing w:val="-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theology.”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3" w:after="0"/>
        <w:ind w:hanging="360" w:left="625" w:right="239"/>
        <w:jc w:val="both"/>
        <w:rPr>
          <w:sz w:val="22"/>
        </w:rPr>
      </w:pPr>
      <w:r>
        <w:rPr>
          <w:i/>
          <w:color w:val="000009"/>
          <w:sz w:val="22"/>
        </w:rPr>
        <w:t>10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SeSaMO </w:t>
      </w:r>
      <w:r>
        <w:rPr>
          <w:color w:val="000009"/>
          <w:position w:val="0"/>
          <w:sz w:val="22"/>
          <w:sz w:val="22"/>
          <w:vertAlign w:val="baseline"/>
        </w:rPr>
        <w:t xml:space="preserve">conference, </w:t>
      </w:r>
      <w:r>
        <w:rPr>
          <w:i/>
          <w:color w:val="000009"/>
          <w:position w:val="0"/>
          <w:sz w:val="22"/>
          <w:sz w:val="22"/>
          <w:vertAlign w:val="baseline"/>
        </w:rPr>
        <w:t>Uniformed memories. Peoples, States and Nations in the Mediterranean and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Middle East</w:t>
      </w:r>
      <w:r>
        <w:rPr>
          <w:color w:val="000009"/>
          <w:position w:val="0"/>
          <w:sz w:val="22"/>
          <w:sz w:val="22"/>
          <w:vertAlign w:val="baseline"/>
        </w:rPr>
        <w:t>, Milan, 9-11 June 2011, conference paper: The Ethiopian studies in Italy, between afro-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Orientalism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colonialism.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2" w:after="0"/>
        <w:ind w:hanging="361" w:left="626" w:right="0"/>
        <w:jc w:val="both"/>
        <w:rPr>
          <w:sz w:val="22"/>
        </w:rPr>
      </w:pPr>
      <w:r>
        <w:rPr>
          <w:i/>
          <w:color w:val="000009"/>
          <w:sz w:val="22"/>
        </w:rPr>
        <w:t>Il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Marocco</w:t>
      </w:r>
      <w:r>
        <w:rPr>
          <w:i/>
          <w:color w:val="000009"/>
          <w:spacing w:val="-3"/>
          <w:sz w:val="22"/>
        </w:rPr>
        <w:t xml:space="preserve"> </w:t>
      </w:r>
      <w:r>
        <w:rPr>
          <w:i/>
          <w:color w:val="000009"/>
          <w:sz w:val="22"/>
        </w:rPr>
        <w:t>tra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trono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e</w:t>
      </w:r>
      <w:r>
        <w:rPr>
          <w:i/>
          <w:color w:val="000009"/>
          <w:spacing w:val="-4"/>
          <w:sz w:val="22"/>
        </w:rPr>
        <w:t xml:space="preserve"> </w:t>
      </w:r>
      <w:r>
        <w:rPr>
          <w:i/>
          <w:color w:val="000009"/>
          <w:sz w:val="22"/>
        </w:rPr>
        <w:t>moschea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Torino,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25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February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2011,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Centro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Federico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Peirone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–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Provincia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Torino.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1" w:after="0"/>
        <w:ind w:hanging="360" w:left="625" w:right="237"/>
        <w:jc w:val="both"/>
        <w:rPr>
          <w:sz w:val="22"/>
        </w:rPr>
      </w:pPr>
      <w:r>
        <w:rPr>
          <w:i/>
          <w:color w:val="000009"/>
          <w:sz w:val="22"/>
        </w:rPr>
        <w:t>8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Nordic Conference of Middle Eastern Studies</w:t>
      </w:r>
      <w:r>
        <w:rPr>
          <w:color w:val="000009"/>
          <w:position w:val="0"/>
          <w:sz w:val="22"/>
          <w:sz w:val="22"/>
          <w:vertAlign w:val="baseline"/>
        </w:rPr>
        <w:t>, 24-26 September 2010, Bergen (Norway), conference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paper: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Reason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 as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Manifesto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 Critical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Exegesis.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0" w:after="0"/>
        <w:ind w:hanging="360" w:left="625" w:right="233"/>
        <w:jc w:val="both"/>
        <w:rPr>
          <w:sz w:val="22"/>
        </w:rPr>
      </w:pPr>
      <w:r>
        <w:rPr>
          <w:i/>
          <w:color w:val="000009"/>
          <w:sz w:val="22"/>
        </w:rPr>
        <w:t>WOCMES 2010, World Congress for Middle Eastern Studies</w:t>
      </w:r>
      <w:r>
        <w:rPr>
          <w:color w:val="000009"/>
          <w:sz w:val="22"/>
        </w:rPr>
        <w:t>, 19-24 July 2010, Barcelona, conference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paper: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Mihna.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Deconstruction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reconsideration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Mu‘tazilite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role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Inquisition.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21" w:after="0"/>
        <w:ind w:hanging="360" w:left="625" w:right="247"/>
        <w:jc w:val="both"/>
        <w:rPr>
          <w:sz w:val="22"/>
        </w:rPr>
      </w:pPr>
      <w:r>
        <w:rPr>
          <w:i/>
          <w:color w:val="000009"/>
          <w:sz w:val="22"/>
        </w:rPr>
        <w:t>16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DAVO Kongress</w:t>
      </w:r>
      <w:r>
        <w:rPr>
          <w:color w:val="000009"/>
          <w:position w:val="0"/>
          <w:sz w:val="22"/>
          <w:sz w:val="22"/>
          <w:vertAlign w:val="baseline"/>
        </w:rPr>
        <w:t>, 8- 10 October 2009, Bonn Universitat, conference paper: New- Mu’tazilite theology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in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contemporary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age.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Relationship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between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Reason,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History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Tradition.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0" w:after="0"/>
        <w:ind w:hanging="360" w:left="625" w:right="238"/>
        <w:jc w:val="both"/>
        <w:rPr>
          <w:sz w:val="22"/>
        </w:rPr>
      </w:pPr>
      <w:r>
        <w:rPr>
          <w:i/>
          <w:color w:val="000009"/>
          <w:sz w:val="22"/>
        </w:rPr>
        <w:t>Reunion Group Conference on Mu‘tazilism in Islam and Judaism</w:t>
      </w:r>
      <w:r>
        <w:rPr>
          <w:color w:val="000009"/>
          <w:sz w:val="22"/>
        </w:rPr>
        <w:t>, 12-13 July 2009, The Institute for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advanced studies, Hebrew University in Jerusalem, conference paper Al-Ma’mun caliphate, between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Mu‘tazilism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Syncretism,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under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evaluation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by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British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Journal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Middle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Eastern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Studies.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20"/>
        <w:jc w:val="both"/>
        <w:rPr>
          <w:sz w:val="22"/>
        </w:rPr>
      </w:pPr>
      <w:r>
        <w:rPr>
          <w:i/>
          <w:color w:val="000009"/>
          <w:sz w:val="22"/>
        </w:rPr>
        <w:t xml:space="preserve">Middle East History and Theory Conference </w:t>
      </w:r>
      <w:r>
        <w:rPr>
          <w:color w:val="000009"/>
          <w:sz w:val="22"/>
        </w:rPr>
        <w:t>(MEHAT), 8-9 May 2009, University of Chicago, conference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paper: Al-Ma’mun and the Mu‘tazila: Analysis of the Religious and Political relationships based on the last</w:t>
      </w:r>
      <w:r>
        <w:rPr>
          <w:color w:val="000009"/>
          <w:spacing w:val="-53"/>
          <w:sz w:val="22"/>
        </w:rPr>
        <w:t xml:space="preserve"> </w:t>
      </w:r>
      <w:r>
        <w:rPr>
          <w:color w:val="000009"/>
          <w:sz w:val="22"/>
        </w:rPr>
        <w:t>recovered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sources.</w:t>
      </w:r>
    </w:p>
    <w:p>
      <w:pPr>
        <w:sectPr>
          <w:footerReference w:type="even" r:id="rId38"/>
          <w:footerReference w:type="default" r:id="rId39"/>
          <w:footerReference w:type="first" r:id="rId40"/>
          <w:type w:val="nextPage"/>
          <w:pgSz w:w="11906" w:h="16838"/>
          <w:pgMar w:left="860" w:right="740" w:gutter="0" w:header="0" w:top="1520" w:footer="990" w:bottom="12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22"/>
        <w:jc w:val="both"/>
        <w:rPr>
          <w:sz w:val="22"/>
        </w:rPr>
      </w:pPr>
      <w:r>
        <w:rPr>
          <w:i/>
          <w:color w:val="000009"/>
          <w:sz w:val="22"/>
        </w:rPr>
        <w:t>9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position w:val="0"/>
          <w:sz w:val="22"/>
          <w:sz w:val="22"/>
          <w:vertAlign w:val="baseline"/>
        </w:rPr>
        <w:t xml:space="preserve"> SeSaMO </w:t>
      </w:r>
      <w:r>
        <w:rPr>
          <w:color w:val="000009"/>
          <w:position w:val="0"/>
          <w:sz w:val="22"/>
          <w:sz w:val="22"/>
          <w:vertAlign w:val="baseline"/>
        </w:rPr>
        <w:t xml:space="preserve">conference (Italian Institute for Middle East Studies), </w:t>
      </w:r>
      <w:r>
        <w:rPr>
          <w:i/>
          <w:color w:val="000009"/>
          <w:position w:val="0"/>
          <w:sz w:val="22"/>
          <w:sz w:val="22"/>
          <w:vertAlign w:val="baseline"/>
        </w:rPr>
        <w:t>The past and the present of violence in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Middle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East: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reality</w:t>
      </w:r>
      <w:r>
        <w:rPr>
          <w:i/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representation</w:t>
      </w:r>
      <w:r>
        <w:rPr>
          <w:color w:val="000009"/>
          <w:position w:val="0"/>
          <w:sz w:val="22"/>
          <w:sz w:val="22"/>
          <w:vertAlign w:val="baseline"/>
        </w:rPr>
        <w:t>, University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Turin,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16-18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October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2008.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2" w:after="0"/>
        <w:ind w:hanging="360" w:left="625" w:right="214"/>
        <w:jc w:val="left"/>
        <w:rPr>
          <w:sz w:val="22"/>
        </w:rPr>
      </w:pPr>
      <w:r>
        <w:rPr>
          <w:color w:val="000009"/>
          <w:sz w:val="22"/>
        </w:rPr>
        <w:t>National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Conference:</w:t>
      </w:r>
      <w:r>
        <w:rPr>
          <w:color w:val="000009"/>
          <w:spacing w:val="43"/>
          <w:sz w:val="22"/>
        </w:rPr>
        <w:t xml:space="preserve"> </w:t>
      </w:r>
      <w:r>
        <w:rPr>
          <w:i/>
          <w:color w:val="000009"/>
          <w:sz w:val="22"/>
        </w:rPr>
        <w:t>Freedom</w:t>
      </w:r>
      <w:r>
        <w:rPr>
          <w:i/>
          <w:color w:val="000009"/>
          <w:spacing w:val="37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Democracy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37"/>
          <w:sz w:val="22"/>
        </w:rPr>
        <w:t xml:space="preserve"> </w:t>
      </w:r>
      <w:r>
        <w:rPr>
          <w:i/>
          <w:color w:val="000009"/>
          <w:sz w:val="22"/>
        </w:rPr>
        <w:t>History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Political</w:t>
      </w:r>
      <w:r>
        <w:rPr>
          <w:i/>
          <w:color w:val="000009"/>
          <w:spacing w:val="38"/>
          <w:sz w:val="22"/>
        </w:rPr>
        <w:t xml:space="preserve"> </w:t>
      </w:r>
      <w:r>
        <w:rPr>
          <w:i/>
          <w:color w:val="000009"/>
          <w:sz w:val="22"/>
        </w:rPr>
        <w:t>Thought</w:t>
      </w:r>
      <w:r>
        <w:rPr>
          <w:color w:val="000009"/>
          <w:sz w:val="22"/>
        </w:rPr>
        <w:t>,</w:t>
      </w:r>
      <w:r>
        <w:rPr>
          <w:color w:val="000009"/>
          <w:spacing w:val="37"/>
          <w:sz w:val="22"/>
        </w:rPr>
        <w:t xml:space="preserve"> </w:t>
      </w:r>
      <w:r>
        <w:rPr>
          <w:color w:val="000009"/>
          <w:sz w:val="22"/>
        </w:rPr>
        <w:t>12-13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June</w:t>
      </w:r>
      <w:r>
        <w:rPr>
          <w:color w:val="000009"/>
          <w:spacing w:val="38"/>
          <w:sz w:val="22"/>
        </w:rPr>
        <w:t xml:space="preserve"> </w:t>
      </w:r>
      <w:r>
        <w:rPr>
          <w:color w:val="000009"/>
          <w:sz w:val="22"/>
        </w:rPr>
        <w:t>2008,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Parma.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26" w:leader="none"/>
        </w:tabs>
        <w:spacing w:lineRule="auto" w:line="240" w:before="66" w:after="0"/>
        <w:ind w:hanging="360" w:left="625" w:right="213"/>
        <w:jc w:val="left"/>
        <w:rPr>
          <w:sz w:val="22"/>
        </w:rPr>
      </w:pPr>
      <w:r>
        <w:rPr>
          <w:color w:val="000009"/>
          <w:sz w:val="22"/>
        </w:rPr>
        <w:t xml:space="preserve">International Conference: </w:t>
      </w:r>
      <w:r>
        <w:rPr>
          <w:i/>
          <w:color w:val="000009"/>
          <w:sz w:val="22"/>
        </w:rPr>
        <w:t>The Town: a Cross-Road for travellers in the Mediterranean Area</w:t>
      </w:r>
      <w:r>
        <w:rPr>
          <w:color w:val="000009"/>
          <w:sz w:val="22"/>
        </w:rPr>
        <w:t>, University of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Palermo,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31 October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2007 – 3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November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2007.</w:t>
      </w:r>
    </w:p>
    <w:p>
      <w:pPr>
        <w:pStyle w:val="BodyText"/>
        <w:spacing w:before="9" w:after="0"/>
        <w:rPr>
          <w:sz w:val="19"/>
        </w:rPr>
      </w:pPr>
      <w:r>
        <w:rPr>
          <w:sz w:val="19"/>
        </w:rPr>
      </w:r>
    </w:p>
    <w:p>
      <w:pPr>
        <w:pStyle w:val="Heading1"/>
        <w:spacing w:before="91" w:after="0"/>
        <w:ind w:hanging="0" w:left="114" w:right="0"/>
        <w:rPr/>
      </w:pPr>
      <w:bookmarkStart w:id="6" w:name="Attendance_and_Organization_of_National_"/>
      <w:bookmarkEnd w:id="6"/>
      <w:r>
        <mc:AlternateContent>
          <mc:Choice Requires="wpg">
            <w:drawing>
              <wp:anchor behindDoc="1" distT="0" distB="0" distL="0" distR="0" simplePos="0" locked="0" layoutInCell="0" allowOverlap="1" relativeHeight="57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4293870" cy="20320"/>
                <wp:effectExtent l="0" t="0" r="0" b="0"/>
                <wp:wrapNone/>
                <wp:docPr id="82" name="Forma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20" cy="20160"/>
                          <a:chOff x="0" y="0"/>
                          <a:chExt cx="4293720" cy="20160"/>
                        </a:xfrm>
                      </wpg:grpSpPr>
                      <wps:wsp>
                        <wps:cNvPr id="83" name=""/>
                        <wps:cNvSpPr/>
                        <wps:spPr>
                          <a:xfrm>
                            <a:off x="6480" y="6480"/>
                            <a:ext cx="428760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84" name=""/>
                        <wps:cNvSpPr/>
                        <wps:spPr>
                          <a:xfrm>
                            <a:off x="0" y="0"/>
                            <a:ext cx="428760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6" style="position:absolute;margin-left:48.7pt;margin-top:15.95pt;width:338.1pt;height:1.6pt" coordorigin="974,319" coordsize="6762,32">
                <v:rect id="shape_0" path="m0,0l-2147483645,0l-2147483645,-2147483646l0,-2147483646xe" fillcolor="#bfbfbf" stroked="f" o:allowincell="f" style="position:absolute;left:984;top:329;width:675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974;top:319;width:6751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Attendance</w:t>
      </w:r>
      <w:r>
        <w:rPr>
          <w:shadow w:val="false"/>
          <w:color w:val="000009"/>
          <w:spacing w:val="-8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Organization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of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National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International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conferences</w:t>
      </w:r>
    </w:p>
    <w:p>
      <w:pPr>
        <w:pStyle w:val="BodyText"/>
        <w:spacing w:before="4" w:after="0"/>
        <w:rPr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01" w:leader="none"/>
        </w:tabs>
        <w:spacing w:lineRule="auto" w:line="240" w:before="91" w:after="0"/>
        <w:ind w:hanging="0" w:left="946" w:right="113"/>
        <w:jc w:val="both"/>
        <w:rPr>
          <w:sz w:val="22"/>
        </w:rPr>
      </w:pPr>
      <w:r>
        <w:rPr>
          <w:b/>
          <w:color w:val="000009"/>
          <w:sz w:val="22"/>
        </w:rPr>
        <w:t xml:space="preserve">Attendance and Organization of: </w:t>
      </w:r>
      <w:r>
        <w:rPr>
          <w:i/>
          <w:color w:val="000009"/>
          <w:sz w:val="22"/>
        </w:rPr>
        <w:t>The Narrative of Islamic Violence in History: Creation, Artifice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and Reality, </w:t>
      </w:r>
      <w:r>
        <w:rPr>
          <w:color w:val="000009"/>
          <w:sz w:val="22"/>
        </w:rPr>
        <w:t>ICS, University of Navarra 14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-15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December 2018. </w:t>
      </w:r>
      <w:r>
        <w:rPr>
          <w:b/>
          <w:color w:val="000009"/>
          <w:position w:val="0"/>
          <w:sz w:val="22"/>
          <w:sz w:val="22"/>
          <w:vertAlign w:val="baseline"/>
        </w:rPr>
        <w:t>Conference Paper</w:t>
      </w:r>
      <w:r>
        <w:rPr>
          <w:color w:val="000009"/>
          <w:position w:val="0"/>
          <w:sz w:val="22"/>
          <w:sz w:val="22"/>
          <w:vertAlign w:val="baseline"/>
        </w:rPr>
        <w:t>: Jihadism au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rebours: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Supremacist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Narrative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and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Contemporary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Thought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for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Counter-Egemonic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Discourse.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82" w:leader="none"/>
        </w:tabs>
        <w:spacing w:lineRule="auto" w:line="240" w:before="72" w:after="0"/>
        <w:ind w:hanging="0" w:left="946" w:right="112"/>
        <w:jc w:val="both"/>
        <w:rPr>
          <w:sz w:val="22"/>
        </w:rPr>
      </w:pPr>
      <w:r>
        <w:rPr>
          <w:b/>
          <w:color w:val="000009"/>
          <w:sz w:val="22"/>
        </w:rPr>
        <w:t xml:space="preserve">Attendance and Organization of: </w:t>
      </w:r>
      <w:r>
        <w:rPr>
          <w:color w:val="000009"/>
          <w:sz w:val="22"/>
        </w:rPr>
        <w:t xml:space="preserve">International Workshop, </w:t>
      </w:r>
      <w:r>
        <w:rPr>
          <w:i/>
          <w:color w:val="000009"/>
          <w:sz w:val="22"/>
        </w:rPr>
        <w:t>Narratives of Islam-Christian and gender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violence in contemporary age. A plural perspective</w:t>
      </w:r>
      <w:r>
        <w:rPr>
          <w:color w:val="000009"/>
          <w:sz w:val="22"/>
        </w:rPr>
        <w:t>, ICS, Institute of Culture and Society, University 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Navarra,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6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October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2017.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Conference</w:t>
      </w:r>
      <w:r>
        <w:rPr>
          <w:b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Paper</w:t>
      </w:r>
      <w:r>
        <w:rPr>
          <w:color w:val="000009"/>
          <w:position w:val="0"/>
          <w:sz w:val="22"/>
          <w:sz w:val="22"/>
          <w:vertAlign w:val="baseline"/>
        </w:rPr>
        <w:t>: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Deconstruction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Supremacism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within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a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Historical-Christian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Perspecive.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55" w:leader="none"/>
        </w:tabs>
        <w:spacing w:lineRule="auto" w:line="240" w:before="72" w:after="0"/>
        <w:ind w:hanging="0" w:left="946" w:right="108"/>
        <w:jc w:val="both"/>
        <w:rPr>
          <w:i/>
          <w:i/>
          <w:sz w:val="22"/>
        </w:rPr>
      </w:pPr>
      <w:r>
        <w:rPr>
          <w:b/>
          <w:color w:val="000009"/>
          <w:sz w:val="22"/>
        </w:rPr>
        <w:t>Attendance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and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Organization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of:</w:t>
      </w:r>
      <w:r>
        <w:rPr>
          <w:b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11</w:t>
      </w:r>
      <w:r>
        <w:rPr>
          <w:i/>
          <w:color w:val="000009"/>
          <w:sz w:val="22"/>
          <w:vertAlign w:val="superscript"/>
        </w:rPr>
        <w:t>th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SeSaMO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Conference,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Doing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Citizenship.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Practises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of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exclusions,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demands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of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inclusions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new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subjectivities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in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the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Middle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East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and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i/>
          <w:color w:val="000009"/>
          <w:position w:val="0"/>
          <w:sz w:val="22"/>
          <w:sz w:val="22"/>
          <w:vertAlign w:val="baseline"/>
        </w:rPr>
        <w:t>Europe,</w:t>
      </w:r>
      <w:r>
        <w:rPr>
          <w:i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17-19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 xml:space="preserve">September 2013, University of Pavia. </w:t>
      </w:r>
      <w:r>
        <w:rPr>
          <w:b/>
          <w:color w:val="000009"/>
          <w:position w:val="0"/>
          <w:sz w:val="22"/>
          <w:sz w:val="22"/>
          <w:vertAlign w:val="baseline"/>
        </w:rPr>
        <w:t xml:space="preserve">Conference paper: </w:t>
      </w:r>
      <w:r>
        <w:rPr>
          <w:i/>
          <w:color w:val="000009"/>
          <w:position w:val="0"/>
          <w:sz w:val="22"/>
          <w:sz w:val="22"/>
          <w:vertAlign w:val="baseline"/>
        </w:rPr>
        <w:t>“</w:t>
      </w:r>
      <w:r>
        <w:rPr>
          <w:color w:val="000009"/>
          <w:position w:val="0"/>
          <w:sz w:val="22"/>
          <w:sz w:val="22"/>
          <w:vertAlign w:val="baseline"/>
        </w:rPr>
        <w:t>Citizenship and equity between Islamic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Pluralism and Religious exclusivism. An excursus within the Nahḍa, from Sayyīd Aḥmad Khan (1817-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1898)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to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Maḥmoud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M.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Ṭaha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(1909-1985).</w:t>
      </w:r>
      <w:r>
        <w:rPr>
          <w:i/>
          <w:color w:val="000009"/>
          <w:position w:val="0"/>
          <w:sz w:val="22"/>
          <w:sz w:val="22"/>
          <w:vertAlign w:val="baseline"/>
        </w:rPr>
        <w:t>”</w:t>
      </w:r>
    </w:p>
    <w:p>
      <w:pPr>
        <w:pStyle w:val="Normal"/>
        <w:spacing w:before="72" w:after="0"/>
        <w:ind w:hanging="0" w:left="946" w:right="112"/>
        <w:jc w:val="both"/>
        <w:rPr>
          <w:sz w:val="22"/>
        </w:rPr>
      </w:pPr>
      <w:r>
        <w:rPr>
          <w:b/>
          <w:i/>
          <w:color w:val="000009"/>
          <w:sz w:val="22"/>
        </w:rPr>
        <w:t xml:space="preserve">- </w:t>
      </w:r>
      <w:r>
        <w:rPr>
          <w:b/>
          <w:color w:val="000009"/>
          <w:sz w:val="22"/>
        </w:rPr>
        <w:t>Attendance and Organization of</w:t>
      </w:r>
      <w:r>
        <w:rPr>
          <w:b/>
          <w:i/>
          <w:color w:val="000009"/>
          <w:sz w:val="22"/>
        </w:rPr>
        <w:t xml:space="preserve">: </w:t>
      </w:r>
      <w:r>
        <w:rPr>
          <w:i/>
          <w:color w:val="000009"/>
          <w:sz w:val="22"/>
        </w:rPr>
        <w:t>Le vie del Sapere nell’area siro- mesopotamica dal III al IX secolo,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 xml:space="preserve">Roma, </w:t>
      </w:r>
      <w:r>
        <w:rPr>
          <w:color w:val="000009"/>
          <w:sz w:val="22"/>
        </w:rPr>
        <w:t>12-13 May 2011, PIO, Pontificio Istituto Orientale- Roma Tre</w:t>
      </w:r>
      <w:r>
        <w:rPr>
          <w:i/>
          <w:color w:val="000009"/>
          <w:sz w:val="22"/>
        </w:rPr>
        <w:t xml:space="preserve">, </w:t>
      </w:r>
      <w:r>
        <w:rPr>
          <w:b/>
          <w:color w:val="000009"/>
          <w:sz w:val="22"/>
        </w:rPr>
        <w:t>Conference paper</w:t>
      </w:r>
      <w:r>
        <w:rPr>
          <w:color w:val="000009"/>
          <w:sz w:val="22"/>
        </w:rPr>
        <w:t>: Basra, the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cradle of Islamic culture. A reasoned analysis of the urban area that was the early home of Islamic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Studies.</w:t>
      </w:r>
    </w:p>
    <w:p>
      <w:pPr>
        <w:pStyle w:val="BodyText"/>
        <w:spacing w:before="8" w:after="0"/>
        <w:rPr>
          <w:sz w:val="26"/>
        </w:rPr>
      </w:pPr>
      <w:r>
        <w:rPr>
          <w:sz w:val="26"/>
        </w:rPr>
      </w:r>
    </w:p>
    <w:p>
      <w:pPr>
        <w:pStyle w:val="Heading2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8">
                <wp:simplePos x="0" y="0"/>
                <wp:positionH relativeFrom="page">
                  <wp:posOffset>618490</wp:posOffset>
                </wp:positionH>
                <wp:positionV relativeFrom="paragraph">
                  <wp:posOffset>202565</wp:posOffset>
                </wp:positionV>
                <wp:extent cx="1150620" cy="20320"/>
                <wp:effectExtent l="0" t="0" r="0" b="0"/>
                <wp:wrapNone/>
                <wp:docPr id="85" name="Forma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560" cy="20160"/>
                          <a:chOff x="0" y="0"/>
                          <a:chExt cx="1150560" cy="20160"/>
                        </a:xfrm>
                      </wpg:grpSpPr>
                      <wps:wsp>
                        <wps:cNvPr id="86" name=""/>
                        <wps:cNvSpPr/>
                        <wps:spPr>
                          <a:xfrm>
                            <a:off x="6480" y="6480"/>
                            <a:ext cx="11444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87" name=""/>
                        <wps:cNvSpPr/>
                        <wps:spPr>
                          <a:xfrm>
                            <a:off x="0" y="0"/>
                            <a:ext cx="114444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7" style="position:absolute;margin-left:48.7pt;margin-top:15.95pt;width:90.6pt;height:1.6pt" coordorigin="974,319" coordsize="1812,32">
                <v:rect id="shape_0" path="m0,0l-2147483645,0l-2147483645,-2147483646l0,-2147483646xe" fillcolor="#bfbfbf" stroked="f" o:allowincell="f" style="position:absolute;left:984;top:329;width:1801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974;top:319;width:1801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7"/>
        </w:rPr>
        <w:t xml:space="preserve"> </w:t>
      </w:r>
      <w:r>
        <w:rPr>
          <w:shadow/>
          <w:color w:val="000009"/>
        </w:rPr>
        <w:t>Seminars</w:t>
      </w:r>
    </w:p>
    <w:p>
      <w:pPr>
        <w:pStyle w:val="BodyText"/>
        <w:spacing w:before="7" w:after="0"/>
        <w:rPr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91" w:after="0"/>
        <w:ind w:hanging="356" w:left="830" w:right="0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9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“Paolo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Giovio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Ottoman-Islamic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Otherness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Italian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Cinquecento”,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I</w:t>
      </w:r>
      <w:r>
        <w:rPr>
          <w:color w:val="000009"/>
          <w:spacing w:val="10"/>
          <w:sz w:val="22"/>
        </w:rPr>
        <w:t xml:space="preserve"> </w:t>
      </w:r>
      <w:r>
        <w:rPr>
          <w:color w:val="000009"/>
          <w:sz w:val="22"/>
        </w:rPr>
        <w:t>Tatti,</w:t>
      </w:r>
    </w:p>
    <w:p>
      <w:pPr>
        <w:pStyle w:val="Normal"/>
        <w:spacing w:before="0" w:after="0"/>
        <w:ind w:hanging="0" w:left="834" w:right="0"/>
        <w:jc w:val="left"/>
        <w:rPr>
          <w:sz w:val="22"/>
        </w:rPr>
      </w:pPr>
      <w:r>
        <w:rPr>
          <w:b/>
          <w:color w:val="000009"/>
          <w:sz w:val="22"/>
        </w:rPr>
        <w:t>The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Harvard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Center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for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the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Italian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Renaissance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Studies</w:t>
      </w:r>
      <w:r>
        <w:rPr>
          <w:color w:val="000009"/>
          <w:sz w:val="22"/>
        </w:rPr>
        <w:t>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2th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March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2023.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11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47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44"/>
          <w:sz w:val="22"/>
        </w:rPr>
        <w:t xml:space="preserve"> </w:t>
      </w:r>
      <w:r>
        <w:rPr>
          <w:i/>
          <w:color w:val="000009"/>
          <w:sz w:val="22"/>
        </w:rPr>
        <w:t>Escatología</w:t>
      </w:r>
      <w:r>
        <w:rPr>
          <w:i/>
          <w:color w:val="000009"/>
          <w:spacing w:val="44"/>
          <w:sz w:val="22"/>
        </w:rPr>
        <w:t xml:space="preserve"> </w:t>
      </w:r>
      <w:r>
        <w:rPr>
          <w:i/>
          <w:color w:val="000009"/>
          <w:sz w:val="22"/>
        </w:rPr>
        <w:t>en</w:t>
      </w:r>
      <w:r>
        <w:rPr>
          <w:i/>
          <w:color w:val="000009"/>
          <w:spacing w:val="43"/>
          <w:sz w:val="22"/>
        </w:rPr>
        <w:t xml:space="preserve"> </w:t>
      </w:r>
      <w:r>
        <w:rPr>
          <w:i/>
          <w:color w:val="000009"/>
          <w:sz w:val="22"/>
        </w:rPr>
        <w:t>el</w:t>
      </w:r>
      <w:r>
        <w:rPr>
          <w:i/>
          <w:color w:val="000009"/>
          <w:spacing w:val="44"/>
          <w:sz w:val="22"/>
        </w:rPr>
        <w:t xml:space="preserve"> </w:t>
      </w:r>
      <w:r>
        <w:rPr>
          <w:i/>
          <w:color w:val="000009"/>
          <w:sz w:val="22"/>
        </w:rPr>
        <w:t>Islam,</w:t>
      </w:r>
      <w:r>
        <w:rPr>
          <w:i/>
          <w:color w:val="000009"/>
          <w:spacing w:val="50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4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Theology,</w:t>
      </w:r>
      <w:r>
        <w:rPr>
          <w:color w:val="000009"/>
          <w:spacing w:val="47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44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43"/>
          <w:sz w:val="22"/>
        </w:rPr>
        <w:t xml:space="preserve"> </w:t>
      </w:r>
      <w:r>
        <w:rPr>
          <w:b/>
          <w:color w:val="000009"/>
          <w:sz w:val="22"/>
        </w:rPr>
        <w:t>Navarra</w:t>
      </w:r>
      <w:r>
        <w:rPr>
          <w:color w:val="000009"/>
          <w:sz w:val="22"/>
        </w:rPr>
        <w:t>,</w:t>
      </w:r>
      <w:r>
        <w:rPr>
          <w:color w:val="000009"/>
          <w:spacing w:val="44"/>
          <w:sz w:val="22"/>
        </w:rPr>
        <w:t xml:space="preserve"> </w:t>
      </w:r>
      <w:r>
        <w:rPr>
          <w:color w:val="000009"/>
          <w:sz w:val="22"/>
        </w:rPr>
        <w:t>18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4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October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21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22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25"/>
          <w:sz w:val="22"/>
        </w:rPr>
        <w:t xml:space="preserve"> </w:t>
      </w:r>
      <w:r>
        <w:rPr>
          <w:i/>
          <w:color w:val="000009"/>
          <w:sz w:val="22"/>
        </w:rPr>
        <w:t>Supremacist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narrative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Islamic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contemporary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thought: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a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Counter</w:t>
      </w:r>
      <w:r>
        <w:rPr>
          <w:i/>
          <w:color w:val="000009"/>
          <w:spacing w:val="22"/>
          <w:sz w:val="22"/>
        </w:rPr>
        <w:t xml:space="preserve"> </w:t>
      </w:r>
      <w:r>
        <w:rPr>
          <w:i/>
          <w:color w:val="000009"/>
          <w:sz w:val="22"/>
        </w:rPr>
        <w:t>Hegemonic</w:t>
      </w:r>
      <w:r>
        <w:rPr>
          <w:i/>
          <w:color w:val="000009"/>
          <w:spacing w:val="-52"/>
          <w:sz w:val="22"/>
        </w:rPr>
        <w:t xml:space="preserve"> </w:t>
      </w:r>
      <w:r>
        <w:rPr>
          <w:i/>
          <w:color w:val="000009"/>
          <w:sz w:val="22"/>
        </w:rPr>
        <w:t>discourse?</w:t>
      </w:r>
      <w:r>
        <w:rPr>
          <w:i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Sadler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Seminars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Series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Revisited,</w:t>
      </w:r>
      <w:r>
        <w:rPr>
          <w:color w:val="000009"/>
          <w:spacing w:val="2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Leeds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27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September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28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16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Violence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dans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le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Coran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et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sa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comprehension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Historique.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Qital,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Jihad</w:t>
      </w:r>
      <w:r>
        <w:rPr>
          <w:i/>
          <w:color w:val="000009"/>
          <w:spacing w:val="12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3"/>
          <w:sz w:val="22"/>
        </w:rPr>
        <w:t xml:space="preserve"> </w:t>
      </w:r>
      <w:r>
        <w:rPr>
          <w:i/>
          <w:color w:val="000009"/>
          <w:sz w:val="22"/>
        </w:rPr>
        <w:t>Ghazwa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dans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une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analise</w:t>
      </w:r>
      <w:r>
        <w:rPr>
          <w:i/>
          <w:color w:val="000009"/>
          <w:spacing w:val="-1"/>
          <w:sz w:val="22"/>
        </w:rPr>
        <w:t xml:space="preserve"> </w:t>
      </w:r>
      <w:r>
        <w:rPr>
          <w:i/>
          <w:color w:val="000009"/>
          <w:sz w:val="22"/>
        </w:rPr>
        <w:t>critique,</w:t>
      </w:r>
      <w:r>
        <w:rPr>
          <w:i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Université</w:t>
      </w:r>
      <w:r>
        <w:rPr>
          <w:b/>
          <w:color w:val="000009"/>
          <w:spacing w:val="-1"/>
          <w:sz w:val="22"/>
        </w:rPr>
        <w:t xml:space="preserve"> </w:t>
      </w:r>
      <w:r>
        <w:rPr>
          <w:b/>
          <w:color w:val="000009"/>
          <w:sz w:val="22"/>
        </w:rPr>
        <w:t>Catholique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de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Lyon</w:t>
      </w:r>
      <w:r>
        <w:rPr>
          <w:color w:val="000009"/>
          <w:sz w:val="22"/>
        </w:rPr>
        <w:t>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March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56" w:left="830" w:right="0"/>
        <w:jc w:val="left"/>
        <w:rPr>
          <w:i/>
          <w:i/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29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33"/>
          <w:sz w:val="22"/>
        </w:rPr>
        <w:t xml:space="preserve"> </w:t>
      </w:r>
      <w:r>
        <w:rPr>
          <w:i/>
          <w:color w:val="000009"/>
          <w:sz w:val="22"/>
        </w:rPr>
        <w:t>Salut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et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Enfer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dans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la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Pensée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Islamique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classique: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Allah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peut-il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nous</w:t>
      </w:r>
      <w:r>
        <w:rPr>
          <w:i/>
          <w:color w:val="000009"/>
          <w:spacing w:val="30"/>
          <w:sz w:val="22"/>
        </w:rPr>
        <w:t xml:space="preserve"> </w:t>
      </w:r>
      <w:r>
        <w:rPr>
          <w:i/>
          <w:color w:val="000009"/>
          <w:sz w:val="22"/>
        </w:rPr>
        <w:t>sauver</w:t>
      </w:r>
      <w:r>
        <w:rPr>
          <w:i/>
          <w:color w:val="000009"/>
          <w:spacing w:val="29"/>
          <w:sz w:val="22"/>
        </w:rPr>
        <w:t xml:space="preserve"> </w:t>
      </w:r>
      <w:r>
        <w:rPr>
          <w:i/>
          <w:color w:val="000009"/>
          <w:sz w:val="22"/>
        </w:rPr>
        <w:t>tous?,</w:t>
      </w:r>
    </w:p>
    <w:p>
      <w:pPr>
        <w:pStyle w:val="Normal"/>
        <w:spacing w:before="0" w:after="0"/>
        <w:ind w:hanging="0" w:left="834" w:right="0"/>
        <w:jc w:val="left"/>
        <w:rPr>
          <w:sz w:val="22"/>
        </w:rPr>
      </w:pPr>
      <w:r>
        <w:rPr>
          <w:b/>
          <w:color w:val="000009"/>
          <w:sz w:val="22"/>
        </w:rPr>
        <w:t>Institut</w:t>
      </w:r>
      <w:r>
        <w:rPr>
          <w:b/>
          <w:color w:val="000009"/>
          <w:spacing w:val="-7"/>
          <w:sz w:val="22"/>
        </w:rPr>
        <w:t xml:space="preserve"> </w:t>
      </w:r>
      <w:r>
        <w:rPr>
          <w:b/>
          <w:color w:val="000009"/>
          <w:sz w:val="22"/>
        </w:rPr>
        <w:t>Catholique</w:t>
      </w:r>
      <w:r>
        <w:rPr>
          <w:b/>
          <w:color w:val="000009"/>
          <w:spacing w:val="-6"/>
          <w:sz w:val="22"/>
        </w:rPr>
        <w:t xml:space="preserve"> </w:t>
      </w:r>
      <w:r>
        <w:rPr>
          <w:b/>
          <w:color w:val="000009"/>
          <w:sz w:val="22"/>
        </w:rPr>
        <w:t>de</w:t>
      </w:r>
      <w:r>
        <w:rPr>
          <w:b/>
          <w:color w:val="000009"/>
          <w:spacing w:val="-6"/>
          <w:sz w:val="22"/>
        </w:rPr>
        <w:t xml:space="preserve"> </w:t>
      </w:r>
      <w:r>
        <w:rPr>
          <w:b/>
          <w:color w:val="000009"/>
          <w:sz w:val="22"/>
        </w:rPr>
        <w:t>Paris</w:t>
      </w:r>
      <w:r>
        <w:rPr>
          <w:color w:val="000009"/>
          <w:sz w:val="22"/>
        </w:rPr>
        <w:t>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9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6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February</w:t>
      </w:r>
      <w:r>
        <w:rPr>
          <w:color w:val="000009"/>
          <w:spacing w:val="-6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21"/>
        <w:jc w:val="both"/>
        <w:rPr>
          <w:sz w:val="22"/>
        </w:rPr>
      </w:pPr>
      <w:r>
        <w:rPr>
          <w:color w:val="000009"/>
          <w:sz w:val="22"/>
        </w:rPr>
        <w:t xml:space="preserve">Seminar, entitled: </w:t>
      </w:r>
      <w:r>
        <w:rPr>
          <w:i/>
          <w:color w:val="000009"/>
          <w:sz w:val="22"/>
        </w:rPr>
        <w:t>In God’s Path. Dinamiche inter-religiose della conquista Araba (VII-VIII sec.) agli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albori</w:t>
      </w:r>
      <w:r>
        <w:rPr>
          <w:i/>
          <w:color w:val="000009"/>
          <w:spacing w:val="-2"/>
          <w:sz w:val="22"/>
        </w:rPr>
        <w:t xml:space="preserve"> </w:t>
      </w:r>
      <w:r>
        <w:rPr>
          <w:i/>
          <w:color w:val="000009"/>
          <w:sz w:val="22"/>
        </w:rPr>
        <w:t>dell’Islam,</w:t>
      </w:r>
      <w:r>
        <w:rPr>
          <w:i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Turin</w:t>
      </w:r>
      <w:r>
        <w:rPr>
          <w:color w:val="000009"/>
          <w:sz w:val="22"/>
        </w:rPr>
        <w:t>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Dip.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di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Culture,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Politica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e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Società,</w:t>
      </w:r>
      <w:r>
        <w:rPr>
          <w:color w:val="000009"/>
          <w:spacing w:val="2"/>
          <w:sz w:val="22"/>
        </w:rPr>
        <w:t xml:space="preserve"> </w:t>
      </w:r>
      <w:r>
        <w:rPr>
          <w:color w:val="000009"/>
          <w:sz w:val="22"/>
        </w:rPr>
        <w:t>7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spacing w:val="-3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December</w:t>
      </w:r>
      <w:r>
        <w:rPr>
          <w:color w:val="000009"/>
          <w:spacing w:val="-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10"/>
        <w:jc w:val="both"/>
        <w:rPr>
          <w:sz w:val="22"/>
        </w:rPr>
      </w:pPr>
      <w:r>
        <w:rPr>
          <w:color w:val="000009"/>
          <w:sz w:val="22"/>
        </w:rPr>
        <w:t>Seminar,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entitled:</w:t>
      </w:r>
      <w:r>
        <w:rPr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Warfare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Jihad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the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first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century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of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Islam.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An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inter-religious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>historical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understanding, </w:t>
      </w:r>
      <w:r>
        <w:rPr>
          <w:b/>
          <w:color w:val="000009"/>
          <w:sz w:val="22"/>
        </w:rPr>
        <w:t>Otto-Friedrich-Universitat</w:t>
      </w:r>
      <w:r>
        <w:rPr>
          <w:color w:val="000009"/>
          <w:sz w:val="22"/>
        </w:rPr>
        <w:t>, Bamberg, Institute for Inter-Religious Studies, 4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December</w:t>
      </w:r>
      <w:r>
        <w:rPr>
          <w:color w:val="000009"/>
          <w:spacing w:val="-52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30" w:leader="none"/>
        </w:tabs>
        <w:spacing w:lineRule="auto" w:line="240" w:before="72" w:after="0"/>
        <w:ind w:hanging="360" w:left="834" w:right="111"/>
        <w:jc w:val="both"/>
        <w:rPr>
          <w:sz w:val="22"/>
        </w:rPr>
      </w:pPr>
      <w:r>
        <w:rPr>
          <w:color w:val="000009"/>
          <w:sz w:val="22"/>
        </w:rPr>
        <w:t xml:space="preserve">Seminar, entitled: </w:t>
      </w:r>
      <w:r>
        <w:rPr>
          <w:i/>
          <w:color w:val="000009"/>
          <w:sz w:val="22"/>
        </w:rPr>
        <w:t>Historical peculiarities, achievements and failures of Italian Orientalism. A debated</w:t>
      </w:r>
      <w:r>
        <w:rPr>
          <w:i/>
          <w:color w:val="000009"/>
          <w:spacing w:val="1"/>
          <w:sz w:val="22"/>
        </w:rPr>
        <w:t xml:space="preserve"> </w:t>
      </w:r>
      <w:r>
        <w:rPr>
          <w:i/>
          <w:color w:val="000009"/>
          <w:sz w:val="22"/>
        </w:rPr>
        <w:t xml:space="preserve">itinerary from Michele Amari (b. 1806) to Francesco Gabrieli (d. 1996), </w:t>
      </w:r>
      <w:r>
        <w:rPr>
          <w:color w:val="000009"/>
          <w:sz w:val="22"/>
        </w:rPr>
        <w:t xml:space="preserve">09/10/2014, </w:t>
      </w:r>
      <w:r>
        <w:rPr>
          <w:b/>
          <w:color w:val="000009"/>
          <w:sz w:val="22"/>
        </w:rPr>
        <w:t>Yale University</w:t>
      </w:r>
      <w:r>
        <w:rPr>
          <w:color w:val="000009"/>
          <w:sz w:val="22"/>
        </w:rPr>
        <w:t>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Colloquium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of the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Council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Middle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Eastern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Studies.</w:t>
      </w:r>
    </w:p>
    <w:p>
      <w:pPr>
        <w:pStyle w:val="BodyText"/>
        <w:spacing w:before="6" w:after="0"/>
        <w:rPr>
          <w:sz w:val="19"/>
        </w:rPr>
      </w:pPr>
      <w:r>
        <w:rPr>
          <w:sz w:val="19"/>
        </w:rPr>
      </w:r>
    </w:p>
    <w:p>
      <w:pPr>
        <w:pStyle w:val="Heading2"/>
        <w:ind w:left="2734" w:right="2743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59">
                <wp:simplePos x="0" y="0"/>
                <wp:positionH relativeFrom="page">
                  <wp:posOffset>2287905</wp:posOffset>
                </wp:positionH>
                <wp:positionV relativeFrom="paragraph">
                  <wp:posOffset>202565</wp:posOffset>
                </wp:positionV>
                <wp:extent cx="3067050" cy="20320"/>
                <wp:effectExtent l="0" t="0" r="0" b="0"/>
                <wp:wrapNone/>
                <wp:docPr id="88" name="Forma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200" cy="20160"/>
                          <a:chOff x="0" y="0"/>
                          <a:chExt cx="3067200" cy="20160"/>
                        </a:xfrm>
                      </wpg:grpSpPr>
                      <wps:wsp>
                        <wps:cNvPr id="89" name=""/>
                        <wps:cNvSpPr/>
                        <wps:spPr>
                          <a:xfrm>
                            <a:off x="6480" y="6480"/>
                            <a:ext cx="30607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90" name=""/>
                        <wps:cNvSpPr/>
                        <wps:spPr>
                          <a:xfrm>
                            <a:off x="0" y="0"/>
                            <a:ext cx="3060720" cy="14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8" style="position:absolute;margin-left:180.15pt;margin-top:15.95pt;width:241.5pt;height:1.6pt" coordorigin="3603,319" coordsize="4830,32">
                <v:rect id="shape_0" path="m0,0l-2147483645,0l-2147483645,-2147483646l0,-2147483646xe" fillcolor="#bfbfbf" stroked="f" o:allowincell="f" style="position:absolute;left:3613;top:329;width:4819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black" stroked="f" o:allowincell="f" style="position:absolute;left:3603;top:319;width:4819;height:21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</w:rPr>
        <w:t>Formative</w:t>
      </w:r>
      <w:r>
        <w:rPr>
          <w:shadow w:val="false"/>
          <w:spacing w:val="-6"/>
        </w:rPr>
        <w:t xml:space="preserve"> </w:t>
      </w:r>
      <w:r>
        <w:rPr>
          <w:shadow/>
        </w:rPr>
        <w:t>Courses</w:t>
      </w:r>
      <w:r>
        <w:rPr>
          <w:shadow w:val="false"/>
          <w:spacing w:val="-6"/>
        </w:rPr>
        <w:t xml:space="preserve"> </w:t>
      </w:r>
      <w:r>
        <w:rPr>
          <w:shadow/>
        </w:rPr>
        <w:t>of</w:t>
      </w:r>
      <w:r>
        <w:rPr>
          <w:shadow w:val="false"/>
          <w:spacing w:val="-6"/>
        </w:rPr>
        <w:t xml:space="preserve"> </w:t>
      </w:r>
      <w:r>
        <w:rPr>
          <w:shadow/>
        </w:rPr>
        <w:t>Research</w:t>
      </w:r>
      <w:r>
        <w:rPr>
          <w:shadow w:val="false"/>
          <w:spacing w:val="-6"/>
        </w:rPr>
        <w:t xml:space="preserve"> </w:t>
      </w:r>
      <w:r>
        <w:rPr>
          <w:shadow/>
        </w:rPr>
        <w:t>Management</w:t>
      </w:r>
      <w:r>
        <w:rPr>
          <w:shadow w:val="false"/>
          <w:spacing w:val="-6"/>
        </w:rPr>
        <w:t xml:space="preserve"> </w:t>
      </w:r>
      <w:r>
        <w:rPr>
          <w:shadow/>
        </w:rPr>
        <w:t>Project</w:t>
      </w:r>
    </w:p>
    <w:p>
      <w:pPr>
        <w:pStyle w:val="BodyText"/>
        <w:spacing w:before="5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[2-3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May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2016]</w:t>
      </w:r>
      <w:r>
        <w:rPr>
          <w:b/>
          <w:spacing w:val="-2"/>
          <w:sz w:val="22"/>
        </w:rPr>
        <w:t xml:space="preserve"> </w:t>
      </w:r>
      <w:r>
        <w:rPr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Navarra,</w:t>
      </w:r>
      <w:r>
        <w:rPr>
          <w:spacing w:val="-4"/>
          <w:sz w:val="22"/>
        </w:rPr>
        <w:t xml:space="preserve"> </w:t>
      </w:r>
      <w:r>
        <w:rPr>
          <w:sz w:val="22"/>
        </w:rPr>
        <w:t>MSCA</w:t>
      </w:r>
      <w:r>
        <w:rPr>
          <w:spacing w:val="-4"/>
          <w:sz w:val="22"/>
        </w:rPr>
        <w:t xml:space="preserve"> </w:t>
      </w:r>
      <w:r>
        <w:rPr>
          <w:sz w:val="22"/>
        </w:rPr>
        <w:t>(IF</w:t>
      </w:r>
      <w:r>
        <w:rPr>
          <w:spacing w:val="-4"/>
          <w:sz w:val="22"/>
        </w:rPr>
        <w:t xml:space="preserve"> </w:t>
      </w:r>
      <w:r>
        <w:rPr>
          <w:sz w:val="22"/>
        </w:rPr>
        <w:t>and</w:t>
      </w:r>
      <w:r>
        <w:rPr>
          <w:spacing w:val="-4"/>
          <w:sz w:val="22"/>
        </w:rPr>
        <w:t xml:space="preserve"> </w:t>
      </w:r>
      <w:r>
        <w:rPr>
          <w:sz w:val="22"/>
        </w:rPr>
        <w:t>Global)</w:t>
      </w:r>
      <w:r>
        <w:rPr>
          <w:spacing w:val="-4"/>
          <w:sz w:val="22"/>
        </w:rPr>
        <w:t xml:space="preserve"> </w:t>
      </w:r>
      <w:r>
        <w:rPr>
          <w:sz w:val="22"/>
        </w:rPr>
        <w:t>training</w:t>
      </w:r>
      <w:r>
        <w:rPr>
          <w:spacing w:val="-4"/>
          <w:sz w:val="22"/>
        </w:rPr>
        <w:t xml:space="preserve"> </w:t>
      </w:r>
      <w:r>
        <w:rPr>
          <w:sz w:val="22"/>
        </w:rPr>
        <w:t>course.</w:t>
      </w:r>
    </w:p>
    <w:p>
      <w:pPr>
        <w:sectPr>
          <w:footerReference w:type="even" r:id="rId41"/>
          <w:footerReference w:type="default" r:id="rId42"/>
          <w:footerReference w:type="first" r:id="rId43"/>
          <w:type w:val="nextPage"/>
          <w:pgSz w:w="11906" w:h="16838"/>
          <w:pgMar w:left="860" w:right="740" w:gutter="0" w:header="0" w:top="1520" w:footer="990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[25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October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2019]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4"/>
          <w:sz w:val="22"/>
        </w:rPr>
        <w:t xml:space="preserve"> </w:t>
      </w:r>
      <w:r>
        <w:rPr>
          <w:sz w:val="22"/>
        </w:rPr>
        <w:t>Navarra,</w:t>
      </w:r>
      <w:r>
        <w:rPr>
          <w:spacing w:val="-6"/>
          <w:sz w:val="22"/>
        </w:rPr>
        <w:t xml:space="preserve"> </w:t>
      </w:r>
      <w:r>
        <w:rPr>
          <w:sz w:val="22"/>
        </w:rPr>
        <w:t>ERC</w:t>
      </w:r>
      <w:r>
        <w:rPr>
          <w:spacing w:val="-5"/>
          <w:sz w:val="22"/>
        </w:rPr>
        <w:t xml:space="preserve"> </w:t>
      </w:r>
      <w:r>
        <w:rPr>
          <w:sz w:val="22"/>
        </w:rPr>
        <w:t>(Starter,</w:t>
      </w:r>
      <w:r>
        <w:rPr>
          <w:spacing w:val="-4"/>
          <w:sz w:val="22"/>
        </w:rPr>
        <w:t xml:space="preserve"> </w:t>
      </w:r>
      <w:r>
        <w:rPr>
          <w:sz w:val="22"/>
        </w:rPr>
        <w:t>Consolidator,</w:t>
      </w:r>
      <w:r>
        <w:rPr>
          <w:spacing w:val="-5"/>
          <w:sz w:val="22"/>
        </w:rPr>
        <w:t xml:space="preserve"> </w:t>
      </w:r>
      <w:r>
        <w:rPr>
          <w:sz w:val="22"/>
        </w:rPr>
        <w:t>Advanced)</w:t>
      </w:r>
      <w:r>
        <w:rPr>
          <w:spacing w:val="-6"/>
          <w:sz w:val="22"/>
        </w:rPr>
        <w:t xml:space="preserve"> </w:t>
      </w:r>
      <w:r>
        <w:rPr>
          <w:sz w:val="22"/>
        </w:rPr>
        <w:t>training</w:t>
      </w:r>
      <w:r>
        <w:rPr>
          <w:spacing w:val="-5"/>
          <w:sz w:val="22"/>
        </w:rPr>
        <w:t xml:space="preserve"> </w:t>
      </w:r>
      <w:r>
        <w:rPr>
          <w:sz w:val="22"/>
        </w:rPr>
        <w:t>course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82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[16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November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2019]</w:t>
      </w:r>
      <w:r>
        <w:rPr>
          <w:b/>
          <w:spacing w:val="-4"/>
          <w:sz w:val="22"/>
        </w:rPr>
        <w:t xml:space="preserve"> </w:t>
      </w:r>
      <w:r>
        <w:rPr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Navarra,</w:t>
      </w:r>
      <w:r>
        <w:rPr>
          <w:spacing w:val="-5"/>
          <w:sz w:val="22"/>
        </w:rPr>
        <w:t xml:space="preserve"> </w:t>
      </w:r>
      <w:r>
        <w:rPr>
          <w:sz w:val="22"/>
        </w:rPr>
        <w:t>Erasmus</w:t>
      </w:r>
      <w:r>
        <w:rPr>
          <w:spacing w:val="-5"/>
          <w:sz w:val="22"/>
        </w:rPr>
        <w:t xml:space="preserve"> </w:t>
      </w:r>
      <w:r>
        <w:rPr>
          <w:sz w:val="22"/>
        </w:rPr>
        <w:t>+</w:t>
      </w:r>
      <w:r>
        <w:rPr>
          <w:spacing w:val="-5"/>
          <w:sz w:val="22"/>
        </w:rPr>
        <w:t xml:space="preserve"> </w:t>
      </w:r>
      <w:r>
        <w:rPr>
          <w:sz w:val="22"/>
        </w:rPr>
        <w:t>Training</w:t>
      </w:r>
      <w:r>
        <w:rPr>
          <w:spacing w:val="-4"/>
          <w:sz w:val="22"/>
        </w:rPr>
        <w:t xml:space="preserve"> </w:t>
      </w:r>
      <w:r>
        <w:rPr>
          <w:sz w:val="22"/>
        </w:rPr>
        <w:t>course.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5" w:leader="none"/>
          <w:tab w:val="left" w:pos="946" w:leader="none"/>
        </w:tabs>
        <w:spacing w:lineRule="exact" w:line="261" w:before="0" w:after="0"/>
        <w:ind w:hanging="361" w:left="946" w:right="0"/>
        <w:jc w:val="left"/>
        <w:rPr>
          <w:sz w:val="22"/>
        </w:rPr>
      </w:pPr>
      <w:r>
        <w:rPr>
          <w:b/>
          <w:sz w:val="22"/>
        </w:rPr>
        <w:t>[19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December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2023]</w:t>
      </w:r>
      <w:r>
        <w:rPr>
          <w:b/>
          <w:spacing w:val="-2"/>
          <w:sz w:val="22"/>
        </w:rPr>
        <w:t xml:space="preserve"> </w:t>
      </w:r>
      <w:r>
        <w:rPr>
          <w:sz w:val="22"/>
        </w:rPr>
        <w:t>University</w:t>
      </w:r>
      <w:r>
        <w:rPr>
          <w:spacing w:val="-4"/>
          <w:sz w:val="22"/>
        </w:rPr>
        <w:t xml:space="preserve"> </w:t>
      </w:r>
      <w:r>
        <w:rPr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z w:val="22"/>
        </w:rPr>
        <w:t>Bologna,</w:t>
      </w:r>
      <w:r>
        <w:rPr>
          <w:spacing w:val="-4"/>
          <w:sz w:val="22"/>
        </w:rPr>
        <w:t xml:space="preserve"> </w:t>
      </w:r>
      <w:r>
        <w:rPr>
          <w:sz w:val="22"/>
        </w:rPr>
        <w:t>ERC</w:t>
      </w:r>
      <w:r>
        <w:rPr>
          <w:spacing w:val="-4"/>
          <w:sz w:val="22"/>
        </w:rPr>
        <w:t xml:space="preserve"> </w:t>
      </w:r>
      <w:r>
        <w:rPr>
          <w:sz w:val="22"/>
        </w:rPr>
        <w:t>(Advanced</w:t>
      </w:r>
      <w:r>
        <w:rPr>
          <w:spacing w:val="-3"/>
          <w:sz w:val="22"/>
        </w:rPr>
        <w:t xml:space="preserve"> </w:t>
      </w:r>
      <w:r>
        <w:rPr>
          <w:sz w:val="22"/>
        </w:rPr>
        <w:t>grant)</w:t>
      </w:r>
      <w:r>
        <w:rPr>
          <w:spacing w:val="-3"/>
          <w:sz w:val="22"/>
        </w:rPr>
        <w:t xml:space="preserve"> </w:t>
      </w:r>
      <w:r>
        <w:rPr>
          <w:sz w:val="22"/>
        </w:rPr>
        <w:t>training</w:t>
      </w:r>
      <w:r>
        <w:rPr>
          <w:spacing w:val="-4"/>
          <w:sz w:val="22"/>
        </w:rPr>
        <w:t xml:space="preserve"> </w:t>
      </w:r>
      <w:r>
        <w:rPr>
          <w:sz w:val="22"/>
        </w:rPr>
        <w:t>course</w:t>
      </w:r>
    </w:p>
    <w:p>
      <w:pPr>
        <w:pStyle w:val="BodyText"/>
        <w:spacing w:before="7" w:after="0"/>
        <w:rPr>
          <w:sz w:val="20"/>
        </w:rPr>
      </w:pPr>
      <w:r>
        <w:rPr>
          <w:sz w:val="20"/>
        </w:rPr>
      </w:r>
    </w:p>
    <w:p>
      <w:pPr>
        <w:pStyle w:val="Heading2"/>
        <w:ind w:left="3413" w:right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60">
                <wp:simplePos x="0" y="0"/>
                <wp:positionH relativeFrom="page">
                  <wp:posOffset>2713355</wp:posOffset>
                </wp:positionH>
                <wp:positionV relativeFrom="paragraph">
                  <wp:posOffset>202565</wp:posOffset>
                </wp:positionV>
                <wp:extent cx="1821180" cy="20320"/>
                <wp:effectExtent l="0" t="0" r="0" b="0"/>
                <wp:wrapNone/>
                <wp:docPr id="93" name="Forma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240" cy="20160"/>
                          <a:chOff x="0" y="0"/>
                          <a:chExt cx="1821240" cy="20160"/>
                        </a:xfrm>
                      </wpg:grpSpPr>
                      <wps:wsp>
                        <wps:cNvPr id="94" name=""/>
                        <wps:cNvSpPr/>
                        <wps:spPr>
                          <a:xfrm>
                            <a:off x="6480" y="6480"/>
                            <a:ext cx="181476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95" name=""/>
                        <wps:cNvSpPr/>
                        <wps:spPr>
                          <a:xfrm>
                            <a:off x="0" y="0"/>
                            <a:ext cx="181476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0" style="position:absolute;margin-left:213.65pt;margin-top:15.95pt;width:143.4pt;height:1.6pt" coordorigin="4273,319" coordsize="2868,32">
                <v:rect id="shape_0" path="m0,0l-2147483645,0l-2147483645,-2147483646l0,-2147483646xe" fillcolor="#bfbfbf" stroked="f" o:allowincell="f" style="position:absolute;left:4283;top:329;width:2857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273;top:319;width:2857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Foreign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Languages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proficiency</w:t>
      </w:r>
    </w:p>
    <w:p>
      <w:pPr>
        <w:pStyle w:val="BodyText"/>
        <w:spacing w:before="9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exact" w:line="252" w:before="91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Italian</w:t>
      </w:r>
      <w:r>
        <w:rPr>
          <w:color w:val="000009"/>
          <w:sz w:val="22"/>
        </w:rPr>
        <w:t>: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Mother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tongue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exact" w:line="252" w:before="0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Latin:</w:t>
      </w:r>
      <w:r>
        <w:rPr>
          <w:b/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(comprehension/translation)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exact" w:line="252" w:before="0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Greek:</w:t>
      </w:r>
      <w:r>
        <w:rPr>
          <w:b/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(comprehension/translation)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4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English</w:t>
      </w:r>
      <w:r>
        <w:rPr>
          <w:color w:val="000009"/>
          <w:sz w:val="22"/>
        </w:rPr>
        <w:t>: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Fluent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C2)</w:t>
      </w:r>
    </w:p>
    <w:p>
      <w:pPr>
        <w:pStyle w:val="BodyText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Exam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English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Turin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(30/30)</w:t>
      </w:r>
    </w:p>
    <w:p>
      <w:pPr>
        <w:pStyle w:val="BodyText"/>
        <w:spacing w:before="9" w:after="0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1" w:after="0"/>
        <w:ind w:hanging="609" w:left="834" w:right="0"/>
        <w:jc w:val="left"/>
        <w:rPr>
          <w:sz w:val="22"/>
        </w:rPr>
      </w:pPr>
      <w:r>
        <w:rPr>
          <w:b/>
          <w:color w:val="000009"/>
          <w:sz w:val="22"/>
        </w:rPr>
        <w:t>French</w:t>
      </w:r>
      <w:r>
        <w:rPr>
          <w:color w:val="000009"/>
          <w:sz w:val="22"/>
        </w:rPr>
        <w:t>:</w:t>
      </w:r>
      <w:r>
        <w:rPr>
          <w:color w:val="000009"/>
          <w:spacing w:val="-8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level/Fluent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C1)</w:t>
      </w:r>
    </w:p>
    <w:p>
      <w:pPr>
        <w:pStyle w:val="BodyText"/>
        <w:spacing w:before="1" w:after="0"/>
        <w:rPr/>
      </w:pPr>
      <w:r>
        <w:rPr/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0" w:after="0"/>
        <w:ind w:hanging="609" w:left="834" w:right="0"/>
        <w:jc w:val="left"/>
        <w:rPr>
          <w:sz w:val="22"/>
        </w:rPr>
      </w:pPr>
      <w:r>
        <w:rPr>
          <w:color w:val="000009"/>
          <w:sz w:val="22"/>
        </w:rPr>
        <w:t>Exam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French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Turin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(28/30)</w:t>
      </w:r>
    </w:p>
    <w:p>
      <w:pPr>
        <w:pStyle w:val="BodyText"/>
        <w:spacing w:before="9" w:after="0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787" w:leader="none"/>
          <w:tab w:val="left" w:pos="788" w:leader="none"/>
        </w:tabs>
        <w:spacing w:lineRule="auto" w:line="240" w:before="0" w:after="0"/>
        <w:ind w:hanging="561" w:left="788" w:right="0"/>
        <w:jc w:val="left"/>
        <w:rPr>
          <w:sz w:val="22"/>
        </w:rPr>
      </w:pPr>
      <w:r>
        <w:rPr>
          <w:b/>
          <w:color w:val="000009"/>
          <w:sz w:val="22"/>
        </w:rPr>
        <w:t>Arabic</w:t>
      </w:r>
      <w:r>
        <w:rPr>
          <w:color w:val="000009"/>
          <w:sz w:val="22"/>
        </w:rPr>
        <w:t>: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Advanced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B2)</w:t>
      </w:r>
    </w:p>
    <w:p>
      <w:pPr>
        <w:pStyle w:val="BodyText"/>
        <w:spacing w:before="1" w:after="0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6" w:right="277"/>
        <w:jc w:val="left"/>
        <w:rPr>
          <w:sz w:val="22"/>
        </w:rPr>
      </w:pPr>
      <w:r>
        <w:rPr>
          <w:color w:val="000009"/>
          <w:sz w:val="22"/>
        </w:rPr>
        <w:t>Seminar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Moroccan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dialect,</w:t>
      </w:r>
      <w:r>
        <w:rPr>
          <w:color w:val="000009"/>
          <w:spacing w:val="-2"/>
          <w:sz w:val="22"/>
        </w:rPr>
        <w:t xml:space="preserve">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3"/>
          <w:sz w:val="22"/>
        </w:rPr>
        <w:t xml:space="preserve"> </w:t>
      </w:r>
      <w:r>
        <w:rPr>
          <w:b/>
          <w:color w:val="000009"/>
          <w:sz w:val="22"/>
        </w:rPr>
        <w:t>Turin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faculty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Foreign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Moktary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 Rabat,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(2002-2003)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2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Arabic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I,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II,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Foreign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Language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 xml:space="preserve">Faculty, </w:t>
      </w:r>
      <w:r>
        <w:rPr>
          <w:b/>
          <w:color w:val="000009"/>
          <w:sz w:val="22"/>
        </w:rPr>
        <w:t>University</w:t>
      </w:r>
      <w:r>
        <w:rPr>
          <w:b/>
          <w:color w:val="000009"/>
          <w:spacing w:val="-5"/>
          <w:sz w:val="22"/>
        </w:rPr>
        <w:t xml:space="preserve"> </w:t>
      </w:r>
      <w:r>
        <w:rPr>
          <w:b/>
          <w:color w:val="000009"/>
          <w:sz w:val="22"/>
        </w:rPr>
        <w:t>of</w:t>
      </w:r>
      <w:r>
        <w:rPr>
          <w:b/>
          <w:color w:val="000009"/>
          <w:spacing w:val="-4"/>
          <w:sz w:val="22"/>
        </w:rPr>
        <w:t xml:space="preserve"> </w:t>
      </w:r>
      <w:r>
        <w:rPr>
          <w:b/>
          <w:color w:val="000009"/>
          <w:sz w:val="22"/>
        </w:rPr>
        <w:t>Turin</w:t>
      </w:r>
      <w:r>
        <w:rPr>
          <w:color w:val="000009"/>
          <w:sz w:val="22"/>
        </w:rPr>
        <w:t>,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2002/03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with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Claudia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Tresso</w:t>
      </w:r>
    </w:p>
    <w:p>
      <w:pPr>
        <w:pStyle w:val="BodyText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56" w:leader="none"/>
          <w:tab w:val="left" w:pos="557" w:leader="none"/>
        </w:tabs>
        <w:spacing w:lineRule="auto" w:line="240" w:before="0" w:after="0"/>
        <w:ind w:hanging="332" w:left="557" w:right="0"/>
        <w:jc w:val="left"/>
        <w:rPr>
          <w:sz w:val="22"/>
        </w:rPr>
      </w:pPr>
      <w:r>
        <w:rPr>
          <w:b/>
          <w:color w:val="000009"/>
          <w:sz w:val="22"/>
        </w:rPr>
        <w:t>German</w:t>
      </w:r>
      <w:r>
        <w:rPr>
          <w:color w:val="000009"/>
          <w:sz w:val="22"/>
        </w:rPr>
        <w:t>: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Elementary-Intermediate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7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level</w:t>
      </w:r>
      <w:r>
        <w:rPr>
          <w:color w:val="000009"/>
          <w:spacing w:val="-8"/>
          <w:sz w:val="22"/>
        </w:rPr>
        <w:t xml:space="preserve"> </w:t>
      </w:r>
      <w:r>
        <w:rPr>
          <w:color w:val="000009"/>
          <w:sz w:val="22"/>
        </w:rPr>
        <w:t>A2/B1)</w:t>
      </w:r>
    </w:p>
    <w:p>
      <w:pPr>
        <w:pStyle w:val="BodyText"/>
        <w:spacing w:before="8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5" w:leader="none"/>
          <w:tab w:val="left" w:pos="946" w:leader="none"/>
        </w:tabs>
        <w:spacing w:lineRule="exact" w:line="252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UNITRE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hours,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2014-2015).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5" w:leader="none"/>
          <w:tab w:val="left" w:pos="946" w:leader="none"/>
        </w:tabs>
        <w:spacing w:lineRule="exact" w:line="252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UNITRE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hours,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2015-2016).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5" w:leader="none"/>
          <w:tab w:val="left" w:pos="946" w:leader="none"/>
        </w:tabs>
        <w:spacing w:lineRule="exact" w:line="252" w:before="0" w:after="0"/>
        <w:ind w:hanging="361" w:left="946" w:right="0"/>
        <w:jc w:val="left"/>
        <w:rPr>
          <w:sz w:val="22"/>
        </w:rPr>
      </w:pPr>
      <w:r>
        <w:rPr>
          <w:color w:val="000009"/>
          <w:sz w:val="22"/>
        </w:rPr>
        <w:t>Academic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course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UNITRE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(30</w:t>
      </w:r>
      <w:r>
        <w:rPr>
          <w:color w:val="000009"/>
          <w:spacing w:val="-3"/>
          <w:sz w:val="22"/>
        </w:rPr>
        <w:t xml:space="preserve"> </w:t>
      </w:r>
      <w:r>
        <w:rPr>
          <w:color w:val="000009"/>
          <w:sz w:val="22"/>
        </w:rPr>
        <w:t>hours,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2016-2017).</w:t>
      </w:r>
    </w:p>
    <w:p>
      <w:pPr>
        <w:pStyle w:val="BodyText"/>
        <w:spacing w:before="9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67" w:leader="none"/>
          <w:tab w:val="left" w:pos="568" w:leader="none"/>
        </w:tabs>
        <w:spacing w:lineRule="auto" w:line="240" w:before="0" w:after="0"/>
        <w:ind w:hanging="341" w:left="568" w:right="0"/>
        <w:jc w:val="left"/>
        <w:rPr>
          <w:sz w:val="22"/>
        </w:rPr>
      </w:pPr>
      <w:r>
        <w:rPr>
          <w:b/>
          <w:color w:val="000009"/>
          <w:sz w:val="22"/>
        </w:rPr>
        <w:t>Spanish</w:t>
      </w:r>
      <w:r>
        <w:rPr>
          <w:color w:val="000009"/>
          <w:sz w:val="22"/>
        </w:rPr>
        <w:t>: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Intermediate</w:t>
      </w:r>
      <w:r>
        <w:rPr>
          <w:color w:val="000009"/>
          <w:spacing w:val="-4"/>
          <w:sz w:val="22"/>
        </w:rPr>
        <w:t xml:space="preserve"> </w:t>
      </w:r>
      <w:r>
        <w:rPr>
          <w:color w:val="000009"/>
          <w:sz w:val="22"/>
        </w:rPr>
        <w:t>(written,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spoken,</w:t>
      </w:r>
      <w:r>
        <w:rPr>
          <w:color w:val="000009"/>
          <w:spacing w:val="-5"/>
          <w:sz w:val="22"/>
        </w:rPr>
        <w:t xml:space="preserve"> </w:t>
      </w:r>
      <w:r>
        <w:rPr>
          <w:color w:val="000009"/>
          <w:sz w:val="22"/>
        </w:rPr>
        <w:t>comprehension,</w:t>
      </w:r>
      <w:r>
        <w:rPr>
          <w:color w:val="000009"/>
          <w:spacing w:val="-6"/>
          <w:sz w:val="22"/>
        </w:rPr>
        <w:t xml:space="preserve"> </w:t>
      </w:r>
      <w:r>
        <w:rPr>
          <w:color w:val="000009"/>
          <w:sz w:val="22"/>
        </w:rPr>
        <w:t>C1)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>
          <w:sz w:val="20"/>
        </w:rPr>
      </w:pPr>
      <w:r>
        <w:rPr>
          <w:sz w:val="20"/>
        </w:rPr>
      </w:r>
    </w:p>
    <w:p>
      <w:pPr>
        <w:pStyle w:val="Heading2"/>
        <w:spacing w:before="90" w:after="0"/>
        <w:ind w:left="2734" w:right="2375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61">
                <wp:simplePos x="0" y="0"/>
                <wp:positionH relativeFrom="page">
                  <wp:posOffset>2896235</wp:posOffset>
                </wp:positionH>
                <wp:positionV relativeFrom="paragraph">
                  <wp:posOffset>202565</wp:posOffset>
                </wp:positionV>
                <wp:extent cx="2081530" cy="20320"/>
                <wp:effectExtent l="0" t="0" r="0" b="0"/>
                <wp:wrapNone/>
                <wp:docPr id="96" name="Forma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20" cy="20160"/>
                          <a:chOff x="0" y="0"/>
                          <a:chExt cx="2081520" cy="20160"/>
                        </a:xfrm>
                      </wpg:grpSpPr>
                      <wps:wsp>
                        <wps:cNvPr id="97" name=""/>
                        <wps:cNvSpPr/>
                        <wps:spPr>
                          <a:xfrm>
                            <a:off x="6480" y="6480"/>
                            <a:ext cx="207504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98" name=""/>
                        <wps:cNvSpPr/>
                        <wps:spPr>
                          <a:xfrm>
                            <a:off x="0" y="0"/>
                            <a:ext cx="207504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1" style="position:absolute;margin-left:228.05pt;margin-top:15.95pt;width:163.9pt;height:1.6pt" coordorigin="4561,319" coordsize="3278,32">
                <v:rect id="shape_0" path="m0,0l-2147483645,0l-2147483645,-2147483646l0,-2147483646xe" fillcolor="#bfbfbf" stroked="f" o:allowincell="f" style="position:absolute;left:4571;top:329;width:3267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561;top:319;width:3267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Not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-Academic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working</w:t>
      </w:r>
      <w:r>
        <w:rPr>
          <w:shadow w:val="false"/>
          <w:color w:val="000009"/>
          <w:spacing w:val="-5"/>
        </w:rPr>
        <w:t xml:space="preserve"> </w:t>
      </w:r>
      <w:r>
        <w:rPr>
          <w:shadow/>
          <w:color w:val="000009"/>
        </w:rPr>
        <w:t>experiences</w:t>
      </w:r>
    </w:p>
    <w:p>
      <w:pPr>
        <w:pStyle w:val="BodyText"/>
        <w:rPr>
          <w:b/>
          <w:i/>
          <w:i/>
          <w:sz w:val="21"/>
        </w:rPr>
      </w:pPr>
      <w:r>
        <w:rPr>
          <w:b/>
          <w:i/>
          <w:sz w:val="21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53" w:leader="none"/>
        </w:tabs>
        <w:spacing w:lineRule="auto" w:line="240" w:before="91" w:after="0"/>
        <w:ind w:hanging="0" w:left="585" w:right="225"/>
        <w:jc w:val="both"/>
        <w:rPr>
          <w:sz w:val="22"/>
        </w:rPr>
      </w:pPr>
      <w:r>
        <w:rPr>
          <w:b/>
          <w:color w:val="000009"/>
          <w:sz w:val="22"/>
        </w:rPr>
        <w:t>(January 2017-April 2017)</w:t>
      </w:r>
      <w:r>
        <w:rPr>
          <w:color w:val="000009"/>
          <w:sz w:val="22"/>
        </w:rPr>
        <w:t>, Project Coordinator, Tra.Me, Carignano (To), Italy: Cultural and Social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Association; Altra Meta project with refugees and asylum seeker. Competences in project coordination 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social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training,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local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team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supervision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skillfulness.</w:t>
      </w:r>
    </w:p>
    <w:p>
      <w:pPr>
        <w:pStyle w:val="BodyText"/>
        <w:rPr>
          <w:sz w:val="34"/>
        </w:rPr>
      </w:pPr>
      <w:r>
        <w:rPr>
          <w:sz w:val="34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53" w:leader="none"/>
        </w:tabs>
        <w:spacing w:lineRule="auto" w:line="240" w:before="0" w:after="0"/>
        <w:ind w:hanging="0" w:left="585" w:right="222"/>
        <w:jc w:val="both"/>
        <w:rPr>
          <w:sz w:val="22"/>
        </w:rPr>
      </w:pPr>
      <w:r>
        <w:rPr>
          <w:b/>
          <w:color w:val="000009"/>
          <w:sz w:val="22"/>
        </w:rPr>
        <w:t>(October 2005 – September 2006)</w:t>
      </w:r>
      <w:r>
        <w:rPr>
          <w:color w:val="000009"/>
          <w:sz w:val="22"/>
        </w:rPr>
        <w:t>, Deputy Administrator and Project Coordinator, CCM (Comitato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Collaborazione Medica), Italian Ngo, Addis Ababa Headquarters, Ogaden and Bale regions. Competences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administration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projects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coordination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(I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mastered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Excel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SPSS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programs).</w:t>
      </w:r>
    </w:p>
    <w:p>
      <w:pPr>
        <w:pStyle w:val="BodyText"/>
        <w:spacing w:before="7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15" w:leader="none"/>
        </w:tabs>
        <w:spacing w:lineRule="auto" w:line="240" w:before="1" w:after="0"/>
        <w:ind w:hanging="0" w:left="585" w:right="788"/>
        <w:jc w:val="left"/>
        <w:rPr>
          <w:sz w:val="22"/>
        </w:rPr>
      </w:pPr>
      <w:r>
        <w:rPr>
          <w:b/>
          <w:color w:val="000009"/>
          <w:sz w:val="22"/>
        </w:rPr>
        <w:t>(August 2004 – July 2005)</w:t>
      </w:r>
      <w:r>
        <w:rPr>
          <w:color w:val="000009"/>
          <w:sz w:val="22"/>
        </w:rPr>
        <w:t>, Participant Support Officer, Intercultura (AFS, American Field Service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  <w:sz w:val="22"/>
        </w:rPr>
        <w:t>Italian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branch).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Competences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in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administration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projects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coordination.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2" w:after="0"/>
        <w:rPr>
          <w:sz w:val="16"/>
        </w:rPr>
      </w:pPr>
      <w:r>
        <w:rPr>
          <w:sz w:val="16"/>
        </w:rPr>
      </w:r>
    </w:p>
    <w:p>
      <w:pPr>
        <w:pStyle w:val="Heading2"/>
        <w:ind w:left="2734" w:right="2738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62">
                <wp:simplePos x="0" y="0"/>
                <wp:positionH relativeFrom="page">
                  <wp:posOffset>2734310</wp:posOffset>
                </wp:positionH>
                <wp:positionV relativeFrom="paragraph">
                  <wp:posOffset>202565</wp:posOffset>
                </wp:positionV>
                <wp:extent cx="2174240" cy="20320"/>
                <wp:effectExtent l="0" t="0" r="0" b="0"/>
                <wp:wrapNone/>
                <wp:docPr id="99" name="Forma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400" cy="20160"/>
                          <a:chOff x="0" y="0"/>
                          <a:chExt cx="2174400" cy="20160"/>
                        </a:xfrm>
                      </wpg:grpSpPr>
                      <wps:wsp>
                        <wps:cNvPr id="100" name=""/>
                        <wps:cNvSpPr/>
                        <wps:spPr>
                          <a:xfrm>
                            <a:off x="6480" y="6480"/>
                            <a:ext cx="2167920" cy="1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01" name=""/>
                        <wps:cNvSpPr/>
                        <wps:spPr>
                          <a:xfrm>
                            <a:off x="0" y="0"/>
                            <a:ext cx="2167920" cy="14040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2" style="position:absolute;margin-left:215.3pt;margin-top:15.95pt;width:171.2pt;height:1.6pt" coordorigin="4306,319" coordsize="3424,32">
                <v:rect id="shape_0" path="m0,0l-2147483645,0l-2147483645,-2147483646l0,-2147483646xe" fillcolor="#bfbfbf" stroked="f" o:allowincell="f" style="position:absolute;left:4316;top:329;width:3413;height:21;mso-wrap-style:none;v-text-anchor:middle;mso-position-horizontal-relative:page">
                  <v:fill o:detectmouseclick="t" type="solid" color2="#404040"/>
                  <v:stroke color="#3465a4" joinstyle="round" endcap="flat"/>
                  <w10:wrap type="none"/>
                </v:rect>
                <v:rect id="shape_0" path="m0,0l-2147483645,0l-2147483645,-2147483646l0,-2147483646xe" fillcolor="#000009" stroked="f" o:allowincell="f" style="position:absolute;left:4306;top:319;width:3413;height:21;mso-wrap-style:none;v-text-anchor:middle;mso-position-horizontal-relative:page">
                  <v:fill o:detectmouseclick="t" type="solid" color2="#fffff6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hadow/>
          <w:color w:val="000009"/>
        </w:rPr>
        <w:t>References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and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Academic</w:t>
      </w:r>
      <w:r>
        <w:rPr>
          <w:shadow w:val="false"/>
          <w:color w:val="000009"/>
          <w:spacing w:val="-4"/>
        </w:rPr>
        <w:t xml:space="preserve"> </w:t>
      </w:r>
      <w:r>
        <w:rPr>
          <w:shadow/>
          <w:color w:val="000009"/>
        </w:rPr>
        <w:t>association</w:t>
      </w:r>
    </w:p>
    <w:p>
      <w:pPr>
        <w:pStyle w:val="BodyText"/>
        <w:spacing w:before="5" w:after="0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sectPr>
          <w:footerReference w:type="even" r:id="rId44"/>
          <w:footerReference w:type="default" r:id="rId45"/>
          <w:footerReference w:type="first" r:id="rId46"/>
          <w:type w:val="nextPage"/>
          <w:pgSz w:w="11906" w:h="16838"/>
          <w:pgMar w:left="860" w:right="740" w:gutter="0" w:header="0" w:top="1480" w:footer="990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"/>
        </w:numPr>
        <w:tabs>
          <w:tab w:val="clear" w:pos="720"/>
          <w:tab w:val="left" w:pos="946" w:leader="none"/>
        </w:tabs>
        <w:spacing w:lineRule="auto" w:line="240" w:before="0" w:after="0"/>
        <w:ind w:hanging="360" w:left="946" w:right="210"/>
        <w:jc w:val="both"/>
        <w:rPr>
          <w:sz w:val="22"/>
        </w:rPr>
      </w:pPr>
      <w:r>
        <w:rPr>
          <w:b/>
          <w:color w:val="000009"/>
          <w:sz w:val="22"/>
        </w:rPr>
        <w:t>Academic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association’s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membership:</w:t>
      </w:r>
      <w:r>
        <w:rPr>
          <w:b/>
          <w:color w:val="000009"/>
          <w:spacing w:val="1"/>
          <w:sz w:val="22"/>
        </w:rPr>
        <w:t xml:space="preserve"> </w:t>
      </w:r>
      <w:r>
        <w:rPr>
          <w:b/>
          <w:color w:val="000009"/>
          <w:sz w:val="22"/>
        </w:rPr>
        <w:t>Davo</w:t>
      </w:r>
      <w:r>
        <w:rPr>
          <w:b/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(German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East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Studies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Association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for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Contemporary Research and Documentation, 2009-2015), </w:t>
      </w:r>
      <w:r>
        <w:rPr>
          <w:b/>
          <w:color w:val="000009"/>
          <w:sz w:val="22"/>
        </w:rPr>
        <w:t xml:space="preserve">SeSaMO </w:t>
      </w:r>
      <w:r>
        <w:rPr>
          <w:color w:val="000009"/>
          <w:sz w:val="22"/>
        </w:rPr>
        <w:t>(Italian Association of Middle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 xml:space="preserve">Eastern Studies, 2008- 2015, </w:t>
      </w:r>
      <w:r>
        <w:rPr>
          <w:b/>
          <w:color w:val="000009"/>
          <w:sz w:val="22"/>
        </w:rPr>
        <w:t xml:space="preserve">Secretary </w:t>
      </w:r>
      <w:r>
        <w:rPr>
          <w:color w:val="000009"/>
          <w:sz w:val="22"/>
        </w:rPr>
        <w:t>of SeSaMO from the of 10</w:t>
      </w:r>
      <w:r>
        <w:rPr>
          <w:color w:val="000009"/>
          <w:sz w:val="22"/>
          <w:vertAlign w:val="superscript"/>
        </w:rPr>
        <w:t>th</w:t>
      </w:r>
      <w:r>
        <w:rPr>
          <w:color w:val="000009"/>
          <w:position w:val="0"/>
          <w:sz w:val="22"/>
          <w:sz w:val="22"/>
          <w:vertAlign w:val="baseline"/>
        </w:rPr>
        <w:t xml:space="preserve"> September 2012 until the 31th 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 xml:space="preserve">December 2013), </w:t>
      </w:r>
      <w:r>
        <w:rPr>
          <w:b/>
          <w:color w:val="000009"/>
          <w:position w:val="0"/>
          <w:sz w:val="22"/>
          <w:sz w:val="22"/>
          <w:vertAlign w:val="baseline"/>
        </w:rPr>
        <w:t xml:space="preserve">Nordic Society of Middle Eastern Studies </w:t>
      </w:r>
      <w:r>
        <w:rPr>
          <w:color w:val="000009"/>
          <w:position w:val="0"/>
          <w:sz w:val="22"/>
          <w:sz w:val="22"/>
          <w:vertAlign w:val="baseline"/>
        </w:rPr>
        <w:t xml:space="preserve">(2009-2010), </w:t>
      </w:r>
      <w:r>
        <w:rPr>
          <w:b/>
          <w:color w:val="000009"/>
          <w:position w:val="0"/>
          <w:sz w:val="22"/>
          <w:sz w:val="22"/>
          <w:vertAlign w:val="baseline"/>
        </w:rPr>
        <w:t xml:space="preserve">Aram </w:t>
      </w:r>
      <w:r>
        <w:rPr>
          <w:color w:val="000009"/>
          <w:position w:val="0"/>
          <w:sz w:val="22"/>
          <w:sz w:val="22"/>
          <w:vertAlign w:val="baseline"/>
        </w:rPr>
        <w:t>(Association for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Syrian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Mesopotamian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Studies,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University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Oxford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2011-2012),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BRISMES</w:t>
      </w:r>
      <w:r>
        <w:rPr>
          <w:b/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(British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Society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for</w:t>
      </w:r>
      <w:r>
        <w:rPr>
          <w:color w:val="000009"/>
          <w:spacing w:val="1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Middle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Eastern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Studies,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since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2017-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2022);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Member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the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Scientific</w:t>
      </w:r>
      <w:r>
        <w:rPr>
          <w:color w:val="000009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Committee</w:t>
      </w:r>
      <w:r>
        <w:rPr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of</w:t>
      </w:r>
      <w:r>
        <w:rPr>
          <w:color w:val="000009"/>
          <w:spacing w:val="30"/>
          <w:position w:val="0"/>
          <w:sz w:val="22"/>
          <w:sz w:val="22"/>
          <w:vertAlign w:val="baseline"/>
        </w:rPr>
        <w:t xml:space="preserve"> </w:t>
      </w:r>
      <w:r>
        <w:rPr>
          <w:b/>
          <w:color w:val="000009"/>
          <w:position w:val="0"/>
          <w:sz w:val="22"/>
          <w:sz w:val="22"/>
          <w:vertAlign w:val="baseline"/>
        </w:rPr>
        <w:t>IMESI</w:t>
      </w:r>
      <w:r>
        <w:rPr>
          <w:b/>
          <w:color w:val="000009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color w:val="000009"/>
          <w:position w:val="0"/>
          <w:sz w:val="22"/>
          <w:sz w:val="22"/>
          <w:vertAlign w:val="baseline"/>
        </w:rPr>
        <w:t>(Institute</w:t>
      </w:r>
    </w:p>
    <w:p>
      <w:pPr>
        <w:pStyle w:val="BodyText"/>
        <w:spacing w:before="78" w:after="0"/>
        <w:ind w:left="946" w:right="0"/>
        <w:rPr/>
      </w:pPr>
      <w:r>
        <w:rPr>
          <w:color w:val="000009"/>
        </w:rPr>
        <w:t>of(Institute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Mediterranean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International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Studies),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University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Palermo.</w:t>
      </w:r>
    </w:p>
    <w:p>
      <w:pPr>
        <w:pStyle w:val="BodyText"/>
        <w:spacing w:before="3" w:after="0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6" w:right="213"/>
        <w:jc w:val="left"/>
        <w:rPr>
          <w:sz w:val="22"/>
        </w:rPr>
      </w:pPr>
      <w:r>
        <w:rPr>
          <w:color w:val="000009"/>
          <w:spacing w:val="-1"/>
          <w:sz w:val="22"/>
        </w:rPr>
        <w:t>Prof.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Emeritus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Fred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Donner,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Prof.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Emeritus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of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Near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Eastern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Studies,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pacing w:val="-1"/>
          <w:sz w:val="22"/>
        </w:rPr>
        <w:t>University</w:t>
      </w:r>
      <w:r>
        <w:rPr>
          <w:color w:val="000009"/>
          <w:spacing w:val="8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Chicago</w:t>
      </w:r>
      <w:r>
        <w:rPr>
          <w:color w:val="000009"/>
          <w:spacing w:val="7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color w:val="0000FF"/>
          <w:spacing w:val="-32"/>
          <w:sz w:val="22"/>
        </w:rPr>
        <w:t xml:space="preserve"> </w:t>
      </w:r>
      <w:hyperlink r:id="rId47">
        <w:r>
          <w:rPr>
            <w:rStyle w:val="ListLabel143"/>
            <w:color w:val="0000FF"/>
            <w:sz w:val="22"/>
            <w:u w:val="single" w:color="0000FF"/>
          </w:rPr>
          <w:t>f-</w:t>
        </w:r>
      </w:hyperlink>
      <w:r>
        <w:rPr>
          <w:color w:val="0000FF"/>
          <w:spacing w:val="1"/>
          <w:sz w:val="22"/>
        </w:rPr>
        <w:t xml:space="preserve"> </w:t>
      </w:r>
      <w:hyperlink r:id="rId48">
        <w:r>
          <w:rPr>
            <w:rStyle w:val="ListLabel143"/>
            <w:color w:val="0000FF"/>
            <w:sz w:val="22"/>
            <w:u w:val="single" w:color="0000FF"/>
          </w:rPr>
          <w:t>donner@uchicago.edu</w:t>
        </w:r>
      </w:hyperlink>
      <w:r>
        <w:rPr>
          <w:color w:val="000009"/>
          <w:sz w:val="22"/>
        </w:rPr>
        <w:t>)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6" w:right="0"/>
        <w:jc w:val="left"/>
        <w:rPr>
          <w:sz w:val="22"/>
        </w:rPr>
      </w:pPr>
      <w:r>
        <w:rPr>
          <w:color w:val="000009"/>
          <w:sz w:val="22"/>
        </w:rPr>
        <w:t>Prof.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Emeritus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Claude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Gilliot,</w:t>
      </w:r>
      <w:r>
        <w:rPr>
          <w:color w:val="000009"/>
          <w:spacing w:val="-8"/>
          <w:sz w:val="22"/>
        </w:rPr>
        <w:t xml:space="preserve"> </w:t>
      </w:r>
      <w:r>
        <w:rPr>
          <w:color w:val="000009"/>
          <w:sz w:val="22"/>
        </w:rPr>
        <w:t>Aix-Marseille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9"/>
          <w:sz w:val="22"/>
        </w:rPr>
        <w:t xml:space="preserve"> </w:t>
      </w:r>
      <w:r>
        <w:rPr>
          <w:color w:val="000009"/>
          <w:sz w:val="22"/>
        </w:rPr>
        <w:t>(</w:t>
      </w:r>
      <w:hyperlink r:id="rId49">
        <w:r>
          <w:rPr>
            <w:rStyle w:val="ListLabel143"/>
            <w:color w:val="0000FF"/>
            <w:sz w:val="22"/>
            <w:u w:val="single" w:color="0000FF"/>
          </w:rPr>
          <w:t>claude.gilliot@univ.amu.fr</w:t>
        </w:r>
      </w:hyperlink>
      <w:r>
        <w:rPr>
          <w:color w:val="000009"/>
          <w:sz w:val="22"/>
        </w:rPr>
        <w:t>)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1" w:after="0"/>
        <w:ind w:hanging="360" w:left="945" w:right="225"/>
        <w:jc w:val="left"/>
        <w:rPr>
          <w:sz w:val="22"/>
        </w:rPr>
      </w:pPr>
      <w:r>
        <w:rPr>
          <w:color w:val="000009"/>
          <w:sz w:val="22"/>
        </w:rPr>
        <w:t>Prof.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Montserrat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Herrero,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Principal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Investigator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Religion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Society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Project,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Institute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for</w:t>
      </w:r>
      <w:r>
        <w:rPr>
          <w:color w:val="000009"/>
          <w:spacing w:val="6"/>
          <w:sz w:val="22"/>
        </w:rPr>
        <w:t xml:space="preserve"> </w:t>
      </w:r>
      <w:r>
        <w:rPr>
          <w:color w:val="000009"/>
          <w:sz w:val="22"/>
        </w:rPr>
        <w:t>Culture</w:t>
      </w:r>
      <w:r>
        <w:rPr>
          <w:color w:val="000009"/>
          <w:spacing w:val="5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Society,</w:t>
      </w:r>
      <w:r>
        <w:rPr>
          <w:color w:val="000009"/>
          <w:spacing w:val="-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Navarra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hyperlink r:id="rId50">
        <w:r>
          <w:rPr>
            <w:rStyle w:val="ListLabel143"/>
            <w:color w:val="0000FF"/>
            <w:sz w:val="22"/>
            <w:u w:val="single" w:color="0000FF"/>
          </w:rPr>
          <w:t>mherrero@unav.es</w:t>
        </w:r>
      </w:hyperlink>
      <w:r>
        <w:rPr>
          <w:color w:val="000009"/>
          <w:sz w:val="22"/>
        </w:rPr>
        <w:t>).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5" w:leader="none"/>
          <w:tab w:val="left" w:pos="946" w:leader="none"/>
        </w:tabs>
        <w:spacing w:lineRule="auto" w:line="240" w:before="0" w:after="0"/>
        <w:ind w:hanging="360" w:left="945" w:right="227"/>
        <w:jc w:val="left"/>
        <w:rPr>
          <w:sz w:val="22"/>
        </w:rPr>
      </w:pPr>
      <w:r>
        <w:rPr>
          <w:color w:val="000009"/>
          <w:sz w:val="22"/>
        </w:rPr>
        <w:t>Prof.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Paolo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Branca,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Associate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Prof.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and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Supervisor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during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my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permanence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at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the</w:t>
      </w:r>
      <w:r>
        <w:rPr>
          <w:color w:val="000009"/>
          <w:spacing w:val="13"/>
          <w:sz w:val="22"/>
        </w:rPr>
        <w:t xml:space="preserve"> </w:t>
      </w:r>
      <w:r>
        <w:rPr>
          <w:color w:val="000009"/>
          <w:sz w:val="22"/>
        </w:rPr>
        <w:t>Catholic</w:t>
      </w:r>
      <w:r>
        <w:rPr>
          <w:color w:val="000009"/>
          <w:spacing w:val="12"/>
          <w:sz w:val="22"/>
        </w:rPr>
        <w:t xml:space="preserve"> </w:t>
      </w:r>
      <w:r>
        <w:rPr>
          <w:color w:val="000009"/>
          <w:sz w:val="22"/>
        </w:rPr>
        <w:t>University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  <w:sz w:val="22"/>
        </w:rPr>
        <w:t>of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Milan</w:t>
      </w:r>
      <w:r>
        <w:rPr>
          <w:color w:val="000009"/>
          <w:spacing w:val="-1"/>
          <w:sz w:val="22"/>
        </w:rPr>
        <w:t xml:space="preserve"> </w:t>
      </w:r>
      <w:r>
        <w:rPr>
          <w:color w:val="000009"/>
          <w:sz w:val="22"/>
        </w:rPr>
        <w:t>(</w:t>
      </w:r>
      <w:r>
        <w:rPr>
          <w:color w:val="0000FF"/>
          <w:sz w:val="22"/>
          <w:u w:val="single" w:color="0000FF"/>
        </w:rPr>
        <w:t>paolo.branca@unicatt.it</w:t>
      </w:r>
      <w:r>
        <w:rPr>
          <w:color w:val="000009"/>
          <w:sz w:val="22"/>
        </w:rPr>
        <w:t>)</w:t>
      </w:r>
    </w:p>
    <w:p>
      <w:pPr>
        <w:pStyle w:val="BodyText"/>
        <w:spacing w:before="1" w:after="0"/>
        <w:rPr/>
      </w:pPr>
      <w:r>
        <w:rPr/>
      </w:r>
    </w:p>
    <w:p>
      <w:pPr>
        <w:pStyle w:val="Normal"/>
        <w:spacing w:before="0" w:after="0"/>
        <w:ind w:hanging="0" w:left="0" w:right="212"/>
        <w:jc w:val="right"/>
        <w:rPr>
          <w:sz w:val="20"/>
        </w:rPr>
      </w:pPr>
      <w:r>
        <mc:AlternateContent>
          <mc:Choice Requires="wps">
            <w:drawing>
              <wp:anchor behindDoc="1" distT="1905" distB="1905" distL="1905" distR="1905" simplePos="0" locked="0" layoutInCell="0" allowOverlap="1" relativeHeight="29">
                <wp:simplePos x="0" y="0"/>
                <wp:positionH relativeFrom="page">
                  <wp:posOffset>3093085</wp:posOffset>
                </wp:positionH>
                <wp:positionV relativeFrom="paragraph">
                  <wp:posOffset>1065530</wp:posOffset>
                </wp:positionV>
                <wp:extent cx="784860" cy="133350"/>
                <wp:effectExtent l="1905" t="1905" r="1905" b="1905"/>
                <wp:wrapNone/>
                <wp:docPr id="104" name="Forma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00" cy="13320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ccccc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exact" w:line="205" w:before="0" w:after="0"/>
                              <w:ind w:hanging="0" w:left="1" w:right="-15"/>
                              <w:jc w:val="left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hyperlink r:id="rId51">
                              <w:r>
                                <w:rPr>
                                  <w:rStyle w:val="ListLabel162"/>
                                  <w:rFonts w:ascii="Arial MT" w:hAnsi="Arial MT"/>
                                  <w:color w:val="000000"/>
                                  <w:sz w:val="18"/>
                                </w:rPr>
                                <w:t>DPR</w:t>
                              </w:r>
                              <w:r>
                                <w:rPr>
                                  <w:rStyle w:val="ListLabel162"/>
                                  <w:rFonts w:ascii="Arial MT" w:hAnsi="Arial MT"/>
                                  <w:color w:val="00000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ListLabel162"/>
                                  <w:rFonts w:ascii="Arial MT" w:hAnsi="Arial MT"/>
                                  <w:color w:val="000000"/>
                                  <w:sz w:val="18"/>
                                </w:rPr>
                                <w:t>445/2000.</w:t>
                              </w:r>
                            </w:hyperlink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44" path="m0,0l-2147483645,0l-2147483645,-2147483646l0,-2147483646xe" stroked="t" o:allowincell="f" style="position:absolute;margin-left:243.55pt;margin-top:83.9pt;width:61.75pt;height:10.45pt;mso-wrap-style:square;v-text-anchor:top;mso-position-horizontal-relative:page">
                <v:fill o:detectmouseclick="t" on="false"/>
                <v:stroke color="#cccccc" weight="3240" joinstyle="round" endcap="flat"/>
                <v:textbox>
                  <w:txbxContent>
                    <w:p>
                      <w:pPr>
                        <w:pStyle w:val="Contenutocornice"/>
                        <w:spacing w:lineRule="exact" w:line="205" w:before="0" w:after="0"/>
                        <w:ind w:hanging="0" w:left="1" w:right="-15"/>
                        <w:jc w:val="left"/>
                        <w:rPr>
                          <w:rFonts w:ascii="Arial MT" w:hAnsi="Arial MT"/>
                          <w:sz w:val="18"/>
                        </w:rPr>
                      </w:pPr>
                      <w:hyperlink r:id="rId52">
                        <w:r>
                          <w:rPr>
                            <w:rStyle w:val="ListLabel162"/>
                            <w:rFonts w:ascii="Arial MT" w:hAnsi="Arial MT"/>
                            <w:color w:val="000000"/>
                            <w:sz w:val="18"/>
                          </w:rPr>
                          <w:t>DPR</w:t>
                        </w:r>
                        <w:r>
                          <w:rPr>
                            <w:rStyle w:val="ListLabel162"/>
                            <w:rFonts w:ascii="Arial MT" w:hAnsi="Arial MT"/>
                            <w:color w:val="00000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Style w:val="ListLabel162"/>
                            <w:rFonts w:ascii="Arial MT" w:hAnsi="Arial MT"/>
                            <w:color w:val="000000"/>
                            <w:sz w:val="18"/>
                          </w:rPr>
                          <w:t>445/2000.</w:t>
                        </w:r>
                      </w:hyperlink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72">
            <wp:simplePos x="0" y="0"/>
            <wp:positionH relativeFrom="page">
              <wp:posOffset>4912360</wp:posOffset>
            </wp:positionH>
            <wp:positionV relativeFrom="paragraph">
              <wp:posOffset>211455</wp:posOffset>
            </wp:positionV>
            <wp:extent cx="1714500" cy="570865"/>
            <wp:effectExtent l="0" t="0" r="0" b="0"/>
            <wp:wrapTopAndBottom/>
            <wp:docPr id="10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0"/>
        </w:rPr>
        <w:t>Last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revision,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pacing w:val="-2"/>
          <w:sz w:val="20"/>
        </w:rPr>
        <w:t>1</w:t>
      </w:r>
      <w:r>
        <w:rPr>
          <w:color w:val="000009"/>
          <w:sz w:val="20"/>
          <w:vertAlign w:val="superscript"/>
        </w:rPr>
        <w:t>th</w:t>
      </w:r>
      <w:r>
        <w:rPr>
          <w:color w:val="000009"/>
          <w:spacing w:val="-3"/>
          <w:position w:val="0"/>
          <w:sz w:val="20"/>
          <w:sz w:val="20"/>
          <w:vertAlign w:val="baseline"/>
        </w:rPr>
        <w:t xml:space="preserve"> </w:t>
      </w:r>
      <w:r>
        <w:rPr>
          <w:color w:val="000009"/>
          <w:position w:val="0"/>
          <w:sz w:val="20"/>
          <w:sz w:val="20"/>
          <w:vertAlign w:val="baseline"/>
        </w:rPr>
        <w:t>of</w:t>
      </w:r>
      <w:r>
        <w:rPr>
          <w:color w:val="000009"/>
          <w:spacing w:val="-2"/>
          <w:position w:val="0"/>
          <w:sz w:val="20"/>
          <w:sz w:val="20"/>
          <w:vertAlign w:val="baseline"/>
        </w:rPr>
        <w:t xml:space="preserve"> October</w:t>
      </w:r>
      <w:r>
        <w:rPr>
          <w:color w:val="000009"/>
          <w:spacing w:val="-3"/>
          <w:position w:val="0"/>
          <w:sz w:val="20"/>
          <w:sz w:val="20"/>
          <w:vertAlign w:val="baseline"/>
        </w:rPr>
        <w:t xml:space="preserve"> </w:t>
      </w:r>
      <w:r>
        <w:rPr>
          <w:color w:val="000009"/>
          <w:position w:val="0"/>
          <w:sz w:val="20"/>
          <w:sz w:val="20"/>
          <w:vertAlign w:val="baseline"/>
        </w:rPr>
        <w:t>2024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3" w:leader="none"/>
          <w:tab w:val="left" w:pos="834" w:leader="none"/>
        </w:tabs>
        <w:spacing w:lineRule="auto" w:line="240" w:before="142" w:after="0"/>
        <w:ind w:hanging="360" w:left="834" w:right="151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Il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sottoscritto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si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assume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responsabilità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di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quanto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dichiara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ne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risponde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penalmente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in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caso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di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dichiarazione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falsa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mendace,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come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previsto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dall'art.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76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del</w:t>
      </w:r>
    </w:p>
    <w:p>
      <w:pPr>
        <w:pStyle w:val="BodyText"/>
        <w:spacing w:before="7" w:after="0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</w:r>
    </w:p>
    <w:p>
      <w:pPr>
        <w:pStyle w:val="Normal"/>
        <w:spacing w:before="95" w:after="0"/>
        <w:ind w:hanging="0" w:left="946" w:right="0"/>
        <w:jc w:val="left"/>
        <w:rPr>
          <w:rFonts w:ascii="Arial MT" w:hAnsi="Arial MT"/>
          <w:sz w:val="17"/>
        </w:rPr>
      </w:pPr>
      <w:r>
        <w:rPr>
          <w:rFonts w:ascii="Arial MT" w:hAnsi="Arial MT"/>
          <w:color w:val="666666"/>
          <w:sz w:val="17"/>
        </w:rPr>
        <w:t>Autorizzo</w:t>
      </w:r>
      <w:r>
        <w:rPr>
          <w:rFonts w:ascii="Arial MT" w:hAnsi="Arial MT"/>
          <w:color w:val="666666"/>
          <w:spacing w:val="-6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il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trattamento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dei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dati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personali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ai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sensi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del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Regolamento</w:t>
      </w:r>
      <w:r>
        <w:rPr>
          <w:rFonts w:ascii="Arial MT" w:hAnsi="Arial MT"/>
          <w:color w:val="666666"/>
          <w:spacing w:val="-5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UE</w:t>
      </w:r>
      <w:r>
        <w:rPr>
          <w:rFonts w:ascii="Arial MT" w:hAnsi="Arial MT"/>
          <w:color w:val="666666"/>
          <w:spacing w:val="-4"/>
          <w:sz w:val="17"/>
        </w:rPr>
        <w:t xml:space="preserve"> </w:t>
      </w:r>
      <w:r>
        <w:rPr>
          <w:rFonts w:ascii="Arial MT" w:hAnsi="Arial MT"/>
          <w:color w:val="666666"/>
          <w:sz w:val="17"/>
        </w:rPr>
        <w:t>2016/679.</w:t>
      </w:r>
    </w:p>
    <w:sectPr>
      <w:footerReference w:type="even" r:id="rId54"/>
      <w:footerReference w:type="default" r:id="rId55"/>
      <w:footerReference w:type="first" r:id="rId56"/>
      <w:type w:val="nextPage"/>
      <w:pgSz w:w="11906" w:h="16838"/>
      <w:pgMar w:left="860" w:right="740" w:gutter="0" w:header="0" w:top="1500" w:footer="990" w:bottom="122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Arial MT">
    <w:charset w:val="00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65" name="Cornice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6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66" name="Cornice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6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70" name="Cornice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7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71" name="Cornice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7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78" name="Cornice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8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79" name="Cornice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8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2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80" name="Cornice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9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81" name="Cornice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9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91" name="Cornice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0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92" name="Cornice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0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02" name="Cornice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1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03" name="Cornice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1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06" name="Cornice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3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3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107" name="Cornice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3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41" name="Cornic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2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42" name="Cornic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2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60" name="Cornice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4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6842125</wp:posOffset>
              </wp:positionH>
              <wp:positionV relativeFrom="page">
                <wp:posOffset>9893300</wp:posOffset>
              </wp:positionV>
              <wp:extent cx="215900" cy="180340"/>
              <wp:effectExtent l="0" t="0" r="0" b="0"/>
              <wp:wrapNone/>
              <wp:docPr id="61" name="Cornice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0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4" path="m0,0l-2147483645,0l-2147483645,-2147483646l0,-2147483646xe" stroked="f" o:allowincell="f" style="position:absolute;margin-left:538.75pt;margin-top:779pt;width:16.95pt;height:14.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0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834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86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33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9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26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3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19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12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586" w:hanging="167"/>
      </w:pPr>
      <w:rPr>
        <w:rFonts w:ascii="Times New Roman" w:hAnsi="Times New Roman" w:cs="Times New Roman" w:hint="default"/>
        <w:sz w:val="22"/>
        <w:b/>
        <w:szCs w:val="22"/>
        <w:bCs/>
        <w:w w:val="100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2" w:hanging="167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25" w:hanging="167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7" w:hanging="167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0" w:hanging="167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3" w:hanging="167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15" w:hanging="167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88" w:hanging="167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0" w:hanging="167"/>
      </w:pPr>
      <w:rPr>
        <w:rFonts w:ascii="Symbol" w:hAnsi="Symbol" w:cs="Symbol" w:hint="default"/>
        <w:lang w:val="en-US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946" w:hanging="360"/>
      </w:pPr>
      <w:rPr>
        <w:rFonts w:ascii="Times New Roman" w:hAnsi="Times New Roman" w:cs="Times New Roman" w:hint="default"/>
        <w:sz w:val="22"/>
        <w:szCs w:val="22"/>
        <w:w w:val="100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76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3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9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86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23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59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32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834" w:hanging="608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46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1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62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02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43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2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830" w:hanging="356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46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1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62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02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43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2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6">
    <w:lvl w:ilvl="0">
      <w:start w:val="1"/>
      <w:numFmt w:val="decimal"/>
      <w:lvlText w:val="%1"/>
      <w:lvlJc w:val="left"/>
      <w:pPr>
        <w:tabs>
          <w:tab w:val="num" w:pos="0"/>
        </w:tabs>
        <w:ind w:left="624" w:hanging="340"/>
      </w:pPr>
      <w:rPr>
        <w:sz w:val="24"/>
        <w:szCs w:val="24"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946" w:hanging="155"/>
      </w:pPr>
      <w:rPr>
        <w:rFonts w:ascii="Times New Roman" w:hAnsi="Times New Roman" w:cs="Times New Roman" w:hint="default"/>
        <w:sz w:val="22"/>
        <w:b/>
        <w:szCs w:val="22"/>
        <w:bCs/>
        <w:w w:val="100"/>
        <w:color w:val="000009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0" w:hanging="155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1" w:hanging="155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62" w:hanging="155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02" w:hanging="155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43" w:hanging="155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155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24" w:hanging="155"/>
      </w:pPr>
      <w:rPr>
        <w:rFonts w:ascii="Symbol" w:hAnsi="Symbol" w:cs="Symbol" w:hint="default"/>
        <w:lang w:val="en-US" w:eastAsia="en-US" w:bidi="ar-SA"/>
      </w:rPr>
    </w:lvl>
  </w:abstractNum>
  <w:abstractNum w:abstractNumId="7">
    <w:lvl w:ilvl="0">
      <w:start w:val="1"/>
      <w:numFmt w:val="decimal"/>
      <w:lvlText w:val="%1"/>
      <w:lvlJc w:val="left"/>
      <w:pPr>
        <w:tabs>
          <w:tab w:val="num" w:pos="0"/>
        </w:tabs>
        <w:ind w:left="1606" w:hanging="608"/>
      </w:pPr>
      <w:rPr>
        <w:sz w:val="22"/>
        <w:szCs w:val="22"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70" w:hanging="608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41" w:hanging="608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11" w:hanging="608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2" w:hanging="608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3" w:hanging="608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608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94" w:hanging="608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64" w:hanging="608"/>
      </w:pPr>
      <w:rPr>
        <w:rFonts w:ascii="Symbol" w:hAnsi="Symbol" w:cs="Symbol" w:hint="default"/>
        <w:lang w:val="en-US" w:eastAsia="en-US" w:bidi="ar-SA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586" w:hanging="360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2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25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7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0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3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15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88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0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226" w:hanging="608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8" w:hanging="608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37" w:hanging="608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5" w:hanging="608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54" w:hanging="608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3" w:hanging="608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1" w:hanging="608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0" w:hanging="608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8" w:hanging="608"/>
      </w:pPr>
      <w:rPr>
        <w:rFonts w:ascii="Symbol" w:hAnsi="Symbol" w:cs="Symbol" w:hint="default"/>
        <w:lang w:val="en-US" w:eastAsia="en-US" w:bidi="ar-SA"/>
      </w:rPr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0"/>
        </w:tabs>
        <w:ind w:left="568" w:hanging="340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4" w:hanging="34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09" w:hanging="34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83" w:hanging="34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58" w:hanging="34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3" w:hanging="34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07" w:hanging="34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82" w:hanging="34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56" w:hanging="340"/>
      </w:pPr>
      <w:rPr>
        <w:rFonts w:ascii="Symbol" w:hAnsi="Symbol" w:cs="Symbol" w:hint="default"/>
        <w:lang w:val="en-US" w:eastAsia="en-US" w:bidi="ar-SA"/>
      </w:rPr>
    </w:lvl>
  </w:abstractNum>
  <w:abstractNum w:abstractNumId="11">
    <w:lvl w:ilvl="0">
      <w:numFmt w:val="bullet"/>
      <w:lvlText w:val="-"/>
      <w:lvlJc w:val="left"/>
      <w:pPr>
        <w:tabs>
          <w:tab w:val="num" w:pos="0"/>
        </w:tabs>
        <w:ind w:left="114" w:hanging="128"/>
      </w:pPr>
      <w:rPr>
        <w:rFonts w:ascii="Times New Roman" w:hAnsi="Times New Roman" w:cs="Times New Roman" w:hint="default"/>
        <w:sz w:val="22"/>
        <w:szCs w:val="22"/>
        <w:w w:val="100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34" w:hanging="608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91" w:hanging="608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43" w:hanging="608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95" w:hanging="608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7" w:hanging="608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98" w:hanging="608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50" w:hanging="608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2" w:hanging="608"/>
      </w:pPr>
      <w:rPr>
        <w:rFonts w:ascii="Symbol" w:hAnsi="Symbol" w:cs="Symbol" w:hint="default"/>
        <w:lang w:val="en-US" w:eastAsia="en-US" w:bidi="ar-SA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834" w:hanging="360"/>
      </w:pPr>
      <w:rPr>
        <w:rFonts w:ascii="Symbol" w:hAnsi="Symbol" w:cs="Symbol" w:hint="default"/>
        <w:sz w:val="22"/>
        <w:szCs w:val="22"/>
        <w:w w:val="100"/>
        <w:color w:val="000009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86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33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9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26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3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19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12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13">
    <w:lvl w:ilvl="0">
      <w:start w:val="6"/>
      <w:numFmt w:val="decimal"/>
      <w:lvlText w:val="%1)"/>
      <w:lvlJc w:val="left"/>
      <w:pPr>
        <w:tabs>
          <w:tab w:val="num" w:pos="0"/>
        </w:tabs>
        <w:ind w:left="352" w:hanging="239"/>
      </w:pPr>
      <w:rPr>
        <w:sz w:val="22"/>
        <w:szCs w:val="22"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1">
      <w:start w:val="1"/>
      <w:numFmt w:val="upperLetter"/>
      <w:lvlText w:val="%2"/>
      <w:lvlJc w:val="left"/>
      <w:pPr>
        <w:tabs>
          <w:tab w:val="num" w:pos="0"/>
        </w:tabs>
        <w:ind w:left="834" w:hanging="608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568" w:hanging="266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9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26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06" w:hanging="26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89" w:hanging="26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73" w:hanging="26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756" w:hanging="26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39" w:hanging="266"/>
      </w:pPr>
      <w:rPr>
        <w:rFonts w:ascii="Symbol" w:hAnsi="Symbol" w:cs="Symbol" w:hint="default"/>
        <w:lang w:val="en-US" w:eastAsia="en-US" w:bidi="ar-SA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114" w:hanging="131"/>
      </w:pPr>
      <w:rPr>
        <w:rFonts w:ascii="OpenSymbol" w:hAnsi="OpenSymbol" w:cs="OpenSymbol"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38" w:hanging="131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57" w:hanging="131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5" w:hanging="131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94" w:hanging="131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13" w:hanging="131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31" w:hanging="131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0" w:hanging="131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68" w:hanging="131"/>
      </w:pPr>
      <w:rPr>
        <w:rFonts w:ascii="Symbol" w:hAnsi="Symbol" w:cs="Symbol" w:hint="default"/>
        <w:lang w:val="en-US" w:eastAsia="en-US" w:bidi="ar-SA"/>
      </w:r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1"/>
    <w:qFormat/>
    <w:pPr>
      <w:ind w:hanging="545" w:left="114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type="paragraph" w:styleId="Heading2">
    <w:name w:val="Heading 2"/>
    <w:basedOn w:val="Normal"/>
    <w:uiPriority w:val="1"/>
    <w:qFormat/>
    <w:pPr>
      <w:spacing w:before="91" w:after="0"/>
      <w:ind w:left="114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uiPriority w:val="1"/>
    <w:qFormat/>
    <w:pPr>
      <w:spacing w:before="124" w:after="0"/>
      <w:ind w:left="4162"/>
    </w:pPr>
    <w:rPr>
      <w:rFonts w:ascii="Verdana" w:hAnsi="Verdana" w:eastAsia="Verdana" w:cs="Verdana"/>
      <w:i/>
      <w:iCs/>
      <w:sz w:val="29"/>
      <w:szCs w:val="29"/>
      <w:lang w:val="en-US" w:eastAsia="en-US" w:bidi="ar-SA"/>
    </w:rPr>
  </w:style>
  <w:style w:type="paragraph" w:styleId="ListParagraph">
    <w:name w:val="List Paragraph"/>
    <w:basedOn w:val="Normal"/>
    <w:uiPriority w:val="1"/>
    <w:qFormat/>
    <w:pPr>
      <w:spacing w:before="72" w:after="0"/>
      <w:ind w:hanging="360" w:left="834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n-US" w:eastAsia="en-US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Intestazioneepidipagina"/>
    <w:pPr/>
    <w:rPr/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itatti.academia.edu/DemichelisMarco" TargetMode="External"/><Relationship Id="rId4" Type="http://schemas.openxmlformats.org/officeDocument/2006/relationships/hyperlink" Target="https://scholar.google.com/citations?user=5t88phkAAAAJ&amp;hl=en&amp;authuser=1&amp;oi=ao" TargetMode="External"/><Relationship Id="rId5" Type="http://schemas.openxmlformats.org/officeDocument/2006/relationships/hyperlink" Target="mailto:marco.demichelis2@unibo.it" TargetMode="Externa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yperlink" Target="https://pluriel.fuce.eu/?lang=en" TargetMode="Externa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hyperlink" Target="https://unibo.academia.edu/DemichelisMarco/Reviews-of-my-books" TargetMode="External"/><Relationship Id="rId14" Type="http://schemas.openxmlformats.org/officeDocument/2006/relationships/hyperlink" Target="https://www.mdpi.com/journal/religions/special_issues/Z3H162B632" TargetMode="External"/><Relationship Id="rId15" Type="http://schemas.openxmlformats.org/officeDocument/2006/relationships/hyperlink" Target="https://www.mdpi.com/journal/religions/special_issues/QH_HQ_FCCS" TargetMode="External"/><Relationship Id="rId16" Type="http://schemas.openxmlformats.org/officeDocument/2006/relationships/hyperlink" Target="https://www.mdpi.com/journal/religions/special_issues/QH_HQ_FCCS" TargetMode="Externa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footer" Target="footer12.xml"/><Relationship Id="rId23" Type="http://schemas.openxmlformats.org/officeDocument/2006/relationships/hyperlink" Target="https://marginalia.lareviewofbooks.org/extra-islam-salus-est/" TargetMode="External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footer" Target="footer15.xml"/><Relationship Id="rId27" Type="http://schemas.openxmlformats.org/officeDocument/2006/relationships/hyperlink" Target="https://www.alandalusylahistoria.com/?p=3863" TargetMode="External"/><Relationship Id="rId28" Type="http://schemas.openxmlformats.org/officeDocument/2006/relationships/hyperlink" Target="https://www.alandalusylahistoria.com/?p=3863" TargetMode="External"/><Relationship Id="rId29" Type="http://schemas.openxmlformats.org/officeDocument/2006/relationships/hyperlink" Target="https://www.elespanol.com/opinion/tribunas/20170904/244345565_12.html" TargetMode="External"/><Relationship Id="rId30" Type="http://schemas.openxmlformats.org/officeDocument/2006/relationships/hyperlink" Target="https://theconversation.com/libano-necesita-liberarse-de-su-pasado-y-de-las-injerencias-externas-145637" TargetMode="External"/><Relationship Id="rId31" Type="http://schemas.openxmlformats.org/officeDocument/2006/relationships/hyperlink" Target="https://theconversation.com/el-peligro-de-trivializar-el-nuevo-antisemitismo-146939" TargetMode="External"/><Relationship Id="rId32" Type="http://schemas.openxmlformats.org/officeDocument/2006/relationships/hyperlink" Target="https://www.esglobal.org/el-islam-de-la-ilustracion-la-bandera-laicista-de-macron/" TargetMode="External"/><Relationship Id="rId33" Type="http://schemas.openxmlformats.org/officeDocument/2006/relationships/hyperlink" Target="https://www.esglobal.org/el-islam-de-la-ilustracion-la-bandera-laicista-de-macron/" TargetMode="External"/><Relationship Id="rId34" Type="http://schemas.openxmlformats.org/officeDocument/2006/relationships/hyperlink" Target="https://www.esglobal.org/biden-y-la-politica-estadounidense-en-oriente-medio-cambio-de-rumbo-u-oportunismo/" TargetMode="External"/><Relationship Id="rId35" Type="http://schemas.openxmlformats.org/officeDocument/2006/relationships/footer" Target="footer16.xml"/><Relationship Id="rId36" Type="http://schemas.openxmlformats.org/officeDocument/2006/relationships/footer" Target="footer17.xml"/><Relationship Id="rId37" Type="http://schemas.openxmlformats.org/officeDocument/2006/relationships/footer" Target="footer18.xml"/><Relationship Id="rId38" Type="http://schemas.openxmlformats.org/officeDocument/2006/relationships/footer" Target="footer19.xml"/><Relationship Id="rId39" Type="http://schemas.openxmlformats.org/officeDocument/2006/relationships/footer" Target="footer20.xml"/><Relationship Id="rId40" Type="http://schemas.openxmlformats.org/officeDocument/2006/relationships/footer" Target="footer21.xml"/><Relationship Id="rId41" Type="http://schemas.openxmlformats.org/officeDocument/2006/relationships/footer" Target="footer22.xml"/><Relationship Id="rId42" Type="http://schemas.openxmlformats.org/officeDocument/2006/relationships/footer" Target="footer23.xml"/><Relationship Id="rId43" Type="http://schemas.openxmlformats.org/officeDocument/2006/relationships/footer" Target="footer24.xml"/><Relationship Id="rId44" Type="http://schemas.openxmlformats.org/officeDocument/2006/relationships/footer" Target="footer25.xml"/><Relationship Id="rId45" Type="http://schemas.openxmlformats.org/officeDocument/2006/relationships/footer" Target="footer26.xml"/><Relationship Id="rId46" Type="http://schemas.openxmlformats.org/officeDocument/2006/relationships/footer" Target="footer27.xml"/><Relationship Id="rId47" Type="http://schemas.openxmlformats.org/officeDocument/2006/relationships/hyperlink" Target="mailto:f-donner@uchicago.edu" TargetMode="External"/><Relationship Id="rId48" Type="http://schemas.openxmlformats.org/officeDocument/2006/relationships/hyperlink" Target="mailto:f-donner@uchicago.edu" TargetMode="External"/><Relationship Id="rId49" Type="http://schemas.openxmlformats.org/officeDocument/2006/relationships/hyperlink" Target="mailto:claude.gilliot@univ.amu.fr" TargetMode="External"/><Relationship Id="rId50" Type="http://schemas.openxmlformats.org/officeDocument/2006/relationships/hyperlink" Target="mailto:mherrero@unav.es" TargetMode="External"/><Relationship Id="rId51" Type="http://schemas.openxmlformats.org/officeDocument/2006/relationships/hyperlink" Target="http://http//www.parlamento.it/parlam/leggi/deleghe/00443dla.htm" TargetMode="External"/><Relationship Id="rId52" Type="http://schemas.openxmlformats.org/officeDocument/2006/relationships/hyperlink" Target="http://http//www.parlamento.it/parlam/leggi/deleghe/00443dla.htm" TargetMode="External"/><Relationship Id="rId53" Type="http://schemas.openxmlformats.org/officeDocument/2006/relationships/image" Target="media/image2.png"/><Relationship Id="rId54" Type="http://schemas.openxmlformats.org/officeDocument/2006/relationships/footer" Target="footer28.xml"/><Relationship Id="rId55" Type="http://schemas.openxmlformats.org/officeDocument/2006/relationships/footer" Target="footer29.xml"/><Relationship Id="rId56" Type="http://schemas.openxmlformats.org/officeDocument/2006/relationships/footer" Target="footer30.xml"/><Relationship Id="rId57" Type="http://schemas.openxmlformats.org/officeDocument/2006/relationships/numbering" Target="numbering.xml"/><Relationship Id="rId58" Type="http://schemas.openxmlformats.org/officeDocument/2006/relationships/fontTable" Target="fontTable.xml"/><Relationship Id="rId59" Type="http://schemas.openxmlformats.org/officeDocument/2006/relationships/settings" Target="settings.xml"/><Relationship Id="rId6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Application>LibreOffice/24.2.3.2$Windows_X86_64 LibreOffice_project/433d9c2ded56988e8a90e6b2e771ee4e6a5ab2ba</Application>
  <AppVersion>15.0000</AppVersion>
  <Pages>13</Pages>
  <Words>5774</Words>
  <Characters>34858</Characters>
  <CharactersWithSpaces>40463</CharactersWithSpaces>
  <Paragraphs>253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2024-06-22T07:27:28Z</dcterms:created>
  <dc:creator>Marco</dc:creator>
  <dc:description/>
  <cp:keywords>() () () () () () () () () () () () () () () () () () () () () () () () () () () () () () () () () () () () () () () () () () () () () () () () () () () () () () () () () () () () () () () () () () () () () () () () () () () () () () () () () () ()</cp:keywords>
  <dc:language>it-IT</dc:language>
  <cp:lastModifiedBy/>
  <dcterms:modified xsi:type="dcterms:W3CDTF">2024-10-07T08:27:42Z</dcterms:modified>
  <cp:revision>6</cp:revision>
  <dc:subject/>
  <dc:title>Curriculum Vitae et Studiorum, Marco Demichelis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Writer</vt:lpwstr>
  </property>
  <property fmtid="{D5CDD505-2E9C-101B-9397-08002B2CF9AE}" pid="4" name="LastSaved">
    <vt:filetime>2024-06-22T00:00:00Z</vt:filetime>
  </property>
</Properties>
</file>