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rPr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29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  <w:rPr>
                <w:rFonts w:ascii="Arial Narrow" w:cs="Arial Narrow" w:hAnsi="Arial Narrow" w:eastAsia="Arial Narrow"/>
                <w:b w:val="1"/>
                <w:bCs w:val="1"/>
                <w:sz w:val="26"/>
                <w:szCs w:val="26"/>
              </w:rPr>
            </w:pPr>
            <w:r>
              <w:rPr>
                <w:rFonts w:ascii="Arial Narrow" w:hAnsi="Arial Narrow"/>
                <w:b w:val="1"/>
                <w:bCs w:val="1"/>
                <w:smallCaps w:val="1"/>
                <w:sz w:val="26"/>
                <w:szCs w:val="26"/>
                <w:rtl w:val="0"/>
                <w:lang w:val="it-IT"/>
              </w:rPr>
              <w:t>Formato europeo per il curriculum vitae</w:t>
            </w:r>
          </w:p>
          <w:p>
            <w:pPr>
              <w:pStyle w:val="Corpo A"/>
              <w:widowControl w:val="0"/>
              <w:rPr>
                <w:rFonts w:ascii="Arial Narrow" w:cs="Arial Narrow" w:hAnsi="Arial Narrow" w:eastAsia="Arial Narrow"/>
                <w:lang w:val="it-IT"/>
              </w:rPr>
            </w:pPr>
          </w:p>
          <w:p>
            <w:pPr>
              <w:pStyle w:val="Corpo A"/>
              <w:widowControl w:val="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16"/>
                <w:szCs w:val="16"/>
                <w:lang w:val="it-IT"/>
              </w:rPr>
              <w:drawing>
                <wp:inline distT="0" distB="0" distL="0" distR="0">
                  <wp:extent cx="361317" cy="251460"/>
                  <wp:effectExtent l="0" t="0" r="0" b="0"/>
                  <wp:docPr id="1073741826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7" cy="2514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 A"/>
        <w:widowControl w:val="0"/>
        <w:ind w:left="108" w:hanging="108"/>
        <w:rPr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29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Informazioni personali</w:t>
            </w:r>
          </w:p>
        </w:tc>
      </w:tr>
    </w:tbl>
    <w:p>
      <w:pPr>
        <w:pStyle w:val="Corpo A"/>
        <w:widowControl w:val="0"/>
        <w:ind w:left="108" w:hanging="108"/>
        <w:rPr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spacing w:before="40" w:after="40"/>
              <w:jc w:val="right"/>
            </w:pPr>
            <w:r>
              <w:rPr>
                <w:rFonts w:ascii="Arial Narrow" w:hAnsi="Arial Narrow"/>
                <w:rtl w:val="0"/>
                <w:lang w:val="it-IT"/>
              </w:rPr>
              <w:t>Nome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Andrei Federica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spacing w:before="40" w:after="40"/>
              <w:jc w:val="right"/>
            </w:pPr>
            <w:r>
              <w:rPr>
                <w:rFonts w:ascii="Arial Narrow" w:hAnsi="Arial Narrow"/>
                <w:rtl w:val="0"/>
                <w:lang w:val="it-IT"/>
              </w:rPr>
              <w:t>E-mail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bidi w:val="0"/>
              <w:spacing w:before="40" w:after="4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"mailto:federica.andrei2@unibo.it"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it-IT"/>
              </w:rPr>
              <w:t>federica.andrei2@unibo.it</w:t>
            </w:r>
            <w:r>
              <w:rPr/>
              <w:fldChar w:fldCharType="end" w:fldLock="0"/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spacing w:before="20" w:after="20"/>
              <w:jc w:val="right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Nazionalit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Italiana</w:t>
            </w:r>
          </w:p>
        </w:tc>
      </w:tr>
    </w:tbl>
    <w:p>
      <w:pPr>
        <w:pStyle w:val="Corpo A"/>
        <w:widowControl w:val="0"/>
        <w:spacing w:before="12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spacing w:before="20" w:after="2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spacing w:before="20" w:after="20"/>
              <w:jc w:val="right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Data di nascita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smallCaps w:val="1"/>
                <w:rtl w:val="0"/>
                <w:lang w:val="it-IT"/>
              </w:rPr>
              <w:t>26 Ottobre 1985</w:t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spacing w:before="20" w:after="20"/>
              <w:jc w:val="right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Qualifiche 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Style w:val="Nessuno"/>
                <w:rFonts w:ascii="Arial Narrow" w:hAnsi="Arial Narrow"/>
                <w:smallCaps w:val="1"/>
                <w:rtl w:val="0"/>
                <w:lang w:val="it-IT"/>
              </w:rPr>
              <w:t>PSICOLOGA (numero iscrizione all</w:t>
            </w:r>
            <w:r>
              <w:rPr>
                <w:rStyle w:val="Nessuno"/>
                <w:rFonts w:ascii="Arial Narrow" w:hAnsi="Arial Narrow" w:hint="default"/>
                <w:smallCaps w:val="1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smallCaps w:val="1"/>
                <w:rtl w:val="0"/>
                <w:lang w:val="it-IT"/>
              </w:rPr>
              <w:t>albo degli Psicologi della Toscana: 6265); DOTTORE DI RICERCA IN SCIENZE PSICOLOGICHE</w:t>
            </w:r>
          </w:p>
        </w:tc>
      </w:tr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  <w:spacing w:before="20" w:after="20"/>
              <w:jc w:val="right"/>
            </w:pPr>
            <w:r>
              <w:rPr>
                <w:rStyle w:val="Nessuno"/>
                <w:rFonts w:ascii="Arial Narrow" w:hAnsi="Arial Narrow"/>
                <w:sz w:val="20"/>
                <w:szCs w:val="20"/>
                <w:rtl w:val="0"/>
                <w:lang w:val="en-US"/>
              </w:rPr>
              <w:t>Posizione attuale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center" w:pos="4153"/>
                <w:tab w:val="right" w:pos="8306"/>
              </w:tabs>
              <w:spacing w:line="276" w:lineRule="auto"/>
            </w:pPr>
            <w:r>
              <w:rPr>
                <w:rStyle w:val="Nessuno"/>
                <w:rFonts w:ascii="Arial Narrow" w:hAnsi="Arial Narrow"/>
                <w:smallCaps w:val="1"/>
                <w:sz w:val="22"/>
                <w:szCs w:val="22"/>
                <w:rtl w:val="0"/>
                <w:lang w:val="en-US"/>
              </w:rPr>
              <w:t>Assegnista di ricerca presso il dipartimento di psicologia dell</w:t>
            </w:r>
            <w:r>
              <w:rPr>
                <w:rStyle w:val="Nessuno"/>
                <w:rFonts w:ascii="Arial Narrow" w:hAnsi="Arial Narrow" w:hint="default"/>
                <w:smallCap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Style w:val="Nessuno"/>
                <w:rFonts w:ascii="Arial Narrow" w:hAnsi="Arial Narrow"/>
                <w:smallCaps w:val="1"/>
                <w:sz w:val="22"/>
                <w:szCs w:val="22"/>
                <w:rtl w:val="0"/>
                <w:lang w:val="en-US"/>
              </w:rPr>
              <w:t>universita</w:t>
            </w:r>
            <w:r>
              <w:rPr>
                <w:rStyle w:val="Nessuno"/>
                <w:rFonts w:ascii="Arial Narrow" w:hAnsi="Arial Narrow" w:hint="default"/>
                <w:smallCaps w:val="1"/>
                <w:sz w:val="22"/>
                <w:szCs w:val="22"/>
                <w:rtl w:val="0"/>
                <w:lang w:val="en-US"/>
              </w:rPr>
              <w:t xml:space="preserve">’ </w:t>
            </w:r>
            <w:r>
              <w:rPr>
                <w:rStyle w:val="Nessuno"/>
                <w:rFonts w:ascii="Arial Narrow" w:hAnsi="Arial Narrow"/>
                <w:smallCaps w:val="1"/>
                <w:sz w:val="22"/>
                <w:szCs w:val="22"/>
                <w:rtl w:val="0"/>
                <w:lang w:val="en-US"/>
              </w:rPr>
              <w:t>di bologna per il progetto DINAMICHE PSICOLOGICHE CORRELATE AL PERCORSO DI PROCREAZIONE MEDICALMENTE ASSISTITA E INTERVENTI DI SOSTEGNO PSICOLOGICO DALLA DIAGNOSI ALLA NASCITA DEL BAMBINO</w:t>
            </w:r>
          </w:p>
        </w:tc>
      </w:tr>
    </w:tbl>
    <w:p>
      <w:pPr>
        <w:pStyle w:val="Corpo A"/>
        <w:widowControl w:val="0"/>
        <w:spacing w:before="20" w:after="2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spacing w:before="20" w:after="2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29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</w:pPr>
            <w:r>
              <w:rPr>
                <w:rStyle w:val="Nessuno"/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Esperienza lavorativa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  <w:r>
        <w:rPr>
          <w:rStyle w:val="Nessuno"/>
          <w:rFonts w:ascii="Arial Narrow" w:cs="Arial Narrow" w:hAnsi="Arial Narrow" w:eastAsia="Arial Narrow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tab/>
      </w: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Febbraio 2017 - Febbraio 2018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Bologna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impiego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Assegnista di Ricerca</w:t>
            </w:r>
          </w:p>
        </w:tc>
      </w:tr>
      <w:tr>
        <w:tblPrEx>
          <w:shd w:val="clear" w:color="auto" w:fill="ced7e7"/>
        </w:tblPrEx>
        <w:trPr>
          <w:trHeight w:val="277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line="276" w:lineRule="auto"/>
              <w:jc w:val="both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Collaborazione a progetti di ricerca sull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Intelligenza Emotiva (IE) con il gruppo di ricerca dei Professori Bruno Baldaro ed Elena Trombini presso il Dipartimento di Psicologia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Bologna e in collaborazione con 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Ospedale S. Orsola-Malpighi di Bologna. Elenco attivit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principali: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Studio della letteratura internazionale sull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Intelligenza Emotiva, sulla sua misurazione in infanzia, adolescenza ed et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adulta, e sugli aspetti psicologici ad essa legati;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left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Somministrazione e scoring di strumenti legati all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IE;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Organizzazione e analisi dei dati raccolti;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Preparazione e submission di articoli scientifici e di contributi per convegni nazionali e internazionali.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Luglio 2015-Luglio 2016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Bologna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impiego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Assegnista di Ricerca</w:t>
            </w:r>
          </w:p>
        </w:tc>
      </w:tr>
      <w:tr>
        <w:tblPrEx>
          <w:shd w:val="clear" w:color="auto" w:fill="ced7e7"/>
        </w:tblPrEx>
        <w:trPr>
          <w:trHeight w:val="3023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line="276" w:lineRule="auto"/>
              <w:jc w:val="both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Collaborazione a progetti di ricerca sulla Procreazione Medicalmente Assistita (PMA) con il Centro di Medicina Riproduttiva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Ospedale Santa Maria Nuova di Reggio Emilia e con il gruppo della Professoressa Fiorella Monti e della Dott.ssa Francesca Agostini del Dipartimento di Psicologia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Bologna. Elenco attivit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principali: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Studio della letteratura internazionale sui trattamenti di PMA e sugli aspetti psicologici ad essi legati;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Organizzazione e analisi dei dati raccolti;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Partecipazione a riunioni presso 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ospedale di Reggio Emilia e presso il dipartimento di psicologia di Bologna per presentare e discutere i risultati preliminari;</w:t>
            </w:r>
          </w:p>
          <w:p>
            <w:pPr>
              <w:pStyle w:val="Corpo A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Preparazione e submission di articoli scientifici e di contributi per convegni nazionali e internazionali.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Settembre 2013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C.E.T Italica Academy SRL, via dei Renai 4, Firenze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Istituto professionale privato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impiego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Professore di cross-cultural psychology e Intercultural Communication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Preparazione di lezioni in lingua inglese su tematiche relative all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antropologia culturale, alla psicologia sociale e interculturale (e.g., stereotipi, pregiudizi, culture-schock). Insegnamento di tali argomenti a gruppi di studenti (et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18-24 anni) provenienti da diverse 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americane nell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ambito di programmi di study-abroad. Preparazione e correzione di esami per la verifica delle conoscenze acquisite dagli studenti.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Gennaio 2011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Luglio 2011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di Bologna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Dipartimento di Psicologia, via Berti Pichat Bologna</w:t>
            </w:r>
          </w:p>
          <w:p>
            <w:pPr>
              <w:pStyle w:val="Corpo A"/>
              <w:bidi w:val="0"/>
              <w:spacing w:before="20" w:after="20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University College London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Division of Psychology and Language Sciences, 26 Bedford Way London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impiego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Honorary Research Assistant </w:t>
            </w:r>
          </w:p>
        </w:tc>
      </w:tr>
      <w:tr>
        <w:tblPrEx>
          <w:shd w:val="clear" w:color="auto" w:fill="ced7e7"/>
        </w:tblPrEx>
        <w:trPr>
          <w:trHeight w:val="202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  <w:p>
            <w:pPr>
              <w:pStyle w:val="Corpo A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Argomenti trattati</w:t>
            </w:r>
            <w:r>
              <w:rPr>
                <w:rStyle w:val="Nessuno"/>
                <w:rFonts w:ascii="Arial Narrow" w:cs="Arial Narrow" w:hAnsi="Arial Narrow" w:eastAsia="Arial Narrow"/>
              </w:rPr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Ricercatrice. </w:t>
            </w:r>
          </w:p>
          <w:p>
            <w:pPr>
              <w:pStyle w:val="Corpo A"/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Approfondimento del costrutto di Intelligenza Emotiva di Tratto (i.e., </w:t>
            </w:r>
            <w:r>
              <w:rPr>
                <w:rStyle w:val="Nessuno"/>
                <w:rFonts w:ascii="Arial Narrow" w:hAnsi="Arial Narrow"/>
                <w:i w:val="1"/>
                <w:iCs w:val="1"/>
                <w:rtl w:val="0"/>
                <w:lang w:val="it-IT"/>
              </w:rPr>
              <w:t>trait Emotional Intelligence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 o </w:t>
            </w:r>
            <w:r>
              <w:rPr>
                <w:rStyle w:val="Nessuno"/>
                <w:rFonts w:ascii="Arial Narrow" w:hAnsi="Arial Narrow"/>
                <w:i w:val="1"/>
                <w:iCs w:val="1"/>
                <w:rtl w:val="0"/>
                <w:lang w:val="it-IT"/>
              </w:rPr>
              <w:t>emotional self-efficacy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) sotto la supervisione di K.V. Petrides.  Tale approfondimento teorico, ha portato alla realizzazione di un articolo in lingua inglese sulla relazione tra Intelligenza Emotiva, qualit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dell'esperienza affettiva e sintomi somatici, per il quale  sono state condotte delle analisi statistiche con il software SPSS (i dati del campione erano stati collezionati in precedenza). 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articolo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in procinto di essere pubblicato.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480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15 Marzo 2010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15 Settembre 2010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360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AUSL di Bologna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Spazio Giovani, via Sant'Isaia 22/a; Bologna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Psicologia clinica e dello sviluppo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impiego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360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Tirocinio professionalizzante per l'iscrizione all'albo A degli psicologi</w:t>
            </w:r>
          </w:p>
        </w:tc>
      </w:tr>
      <w:tr>
        <w:tblPrEx>
          <w:shd w:val="clear" w:color="auto" w:fill="ced7e7"/>
        </w:tblPrEx>
        <w:trPr>
          <w:trHeight w:val="20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Progettazione ed attuazione di interventi di promozione della salute, tra cui la peer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education, rivolti ad adulti e adolescenti (dai 13 ai 21 anni), su tematiche come uso di sostanze e sessualit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; </w:t>
            </w:r>
          </w:p>
          <w:p>
            <w:pPr>
              <w:pStyle w:val="Corpo A"/>
              <w:widowControl w:val="0"/>
              <w:bidi w:val="0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Lavoro in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é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quipe multidisciplinare (psicologi, psichiatri, educatori, assistenti sociali);</w:t>
            </w:r>
          </w:p>
          <w:p>
            <w:pPr>
              <w:pStyle w:val="Corpo A"/>
              <w:widowControl w:val="0"/>
              <w:bidi w:val="0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Osservazione della prima accoglienza e consulenza adolescenti e adulti sia dello Spazio Giovani che del dipartimento di salute mentale di Scalo (Bologna);</w:t>
            </w:r>
          </w:p>
          <w:p>
            <w:pPr>
              <w:pStyle w:val="Corpo A"/>
              <w:bidi w:val="0"/>
              <w:spacing w:before="20" w:after="20"/>
              <w:ind w:left="0" w:right="0" w:firstLine="0"/>
              <w:jc w:val="both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Osservazione di colloqui di valutazione;</w:t>
            </w:r>
          </w:p>
          <w:p>
            <w:pPr>
              <w:pStyle w:val="Corpo A"/>
              <w:bidi w:val="0"/>
              <w:spacing w:before="20" w:after="20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Partecipazione al progetto di ricerca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“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Adolescenti e sessualit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à”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condotto in collaborazione con l'universit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Bologna.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15 Settembre 2009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14 Marzo 2010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Comune di Signa - Piazza della Repubblica 1, 50058 Signa (Fi)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Psicologia dello sviluppo e della salute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impiego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360" w:lineRule="auto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Tirocinio professionalizzante per l'iscrizione all'albo 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Tutoraggio di minori segnalati dai servizi sociali; osservazione dei colloqui tra lo psicologo scolastico e genitori, docenti ed alunni; lavoro in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é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quipe multidisciplinare (docenti, psicologo, neuropsichiatra, assistente sociale, referenti di cooperative e del comune); affiancamento gruppi di minori con difficolt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scolastiche e relazionali.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Corpo A"/>
        <w:widowControl w:val="0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Corpo A"/>
        <w:rPr>
          <w:rStyle w:val="Nessuno"/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29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</w:pPr>
            <w:r>
              <w:rPr>
                <w:rStyle w:val="Nessuno"/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Istruzione e formazione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rFonts w:ascii="Arial Narrow" w:cs="Arial Narrow" w:hAnsi="Arial Narrow" w:eastAsia="Arial Narrow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Gennaio 2012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Dicembre 2014 (tesi discussa in data 10 Aprile 2015)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 Nome e tipo di istituto di istruzione o formazione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Ministero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Istruzione e della Ricerca, 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Bologna - Dipartimento di Psicologia, viale Berti Pichat 5, Bologna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Tipo di azienda o settore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 Qualifica conseguita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Dottore di ricerca in Scienze Psicologiche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mansioni e responsabilit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Sviluppo e realizzazione di progetti negli ambiti della Psicologia Clinica e Generale. Utilizzo di strumenti quantitativi per la rilevazione di variabili psicologiche tra cui i tratti di personalit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e benessere. Scrittura di contributi scientifici per riviste e convegni internazionali e non. </w:t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Tesi 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Titolo: Trait emotional intelligence: evidence from an Italian sample of adolescents and adults; La tesi ha ricevuto il premio dal CNOP come migliore tesi di dottorato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AA 2014/2015 nell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ambito della psicologia clinica. Relatore Prof. Bruno Baldaro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line="276" w:lineRule="auto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Settembre 2011 - Giugno 2013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line="276" w:lineRule="auto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Centro Studi Martha Harris - </w:t>
            </w:r>
            <w:r>
              <w:rPr>
                <w:rStyle w:val="Nessuno"/>
                <w:rFonts w:ascii="Arial Narrow" w:hAnsi="Arial Narrow"/>
                <w:color w:val="222222"/>
                <w:u w:color="222222"/>
                <w:shd w:val="clear" w:color="auto" w:fill="ffffff"/>
                <w:rtl w:val="0"/>
                <w:lang w:val="it-IT"/>
              </w:rPr>
              <w:t>Centro di Studi Psicoanalitici sullo Sviluppo della Personalit</w:t>
            </w:r>
            <w:r>
              <w:rPr>
                <w:rStyle w:val="Nessuno"/>
                <w:rFonts w:ascii="Arial Narrow" w:hAnsi="Arial Narrow" w:hint="default"/>
                <w:color w:val="222222"/>
                <w:u w:color="222222"/>
                <w:shd w:val="clear" w:color="auto" w:fill="ffffff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color w:val="222222"/>
                <w:u w:color="222222"/>
                <w:shd w:val="clear" w:color="auto" w:fill="ffffff"/>
                <w:rtl w:val="0"/>
                <w:lang w:val="it-IT"/>
              </w:rPr>
              <w:t xml:space="preserve">e delle Interazioni Umane Modello Tavistock </w:t>
            </w:r>
          </w:p>
        </w:tc>
      </w:tr>
      <w:tr>
        <w:tblPrEx>
          <w:shd w:val="clear" w:color="auto" w:fill="ced7e7"/>
        </w:tblPrEx>
        <w:trPr>
          <w:trHeight w:val="1252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materie / 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professionali oggetto dello studio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line="276" w:lineRule="auto"/>
              <w:jc w:val="both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Corso Biennale di Osservazione Psicoanalitica. Il Corso ha avuto 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obiettivo di acquisire le tecniche di osservazione del neonato e del bambino in et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prescolare (Infant e di Young Child Observation) utilizzando un quadro di riferimento psicoanalitico in contesti diversi da quello clinico e tramite lo studio della letteratura psicologica, psicoanalitica e neurologica sullo sviluppo dell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’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infante e del bambino.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360" w:lineRule="auto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Dicembre 2007 - Febbraio 2010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360" w:lineRule="auto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degli Studi di Bologna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Sede di Cesena</w:t>
            </w:r>
          </w:p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Tesi 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Tesi di laurea sperimentale dal titolo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“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Competenza Emotiva e Tratti di Personalit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in Preadolescenza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”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, settore MPSI-08, Relatore Prof. Bruno Baldaro</w:t>
            </w:r>
          </w:p>
          <w:p>
            <w:pPr>
              <w:pStyle w:val="Corpo A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Durante il lavoro di tesi ho acquisito competenze nella siglatura, interpretazione e nella somministrazione a scuole primarie e secondarie di I e II grado, di questionari quali: BFQ (</w:t>
            </w:r>
            <w:r>
              <w:rPr>
                <w:rStyle w:val="Nessuno"/>
                <w:rFonts w:ascii="Arial Narrow" w:hAnsi="Arial Narrow"/>
                <w:i w:val="1"/>
                <w:iCs w:val="1"/>
                <w:rtl w:val="0"/>
                <w:lang w:val="it-IT"/>
              </w:rPr>
              <w:t>Big Five Questionnaire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, nelle sue versioni per adolescenti e bambini); SAFA (unicamente le scale cliniche per ansia e depressione); Sociogramma di Moreno; TEI Que (Trait Emotional Intelligence Questionnaire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nelle sue versioni per adolescenti e bambini); Matrici di Raven; LEAS (</w:t>
            </w:r>
            <w:r>
              <w:rPr>
                <w:rStyle w:val="Nessuno"/>
                <w:rFonts w:ascii="Arial Narrow" w:hAnsi="Arial Narrow"/>
                <w:i w:val="1"/>
                <w:iCs w:val="1"/>
                <w:rtl w:val="0"/>
                <w:lang w:val="it-IT"/>
              </w:rPr>
              <w:t>Level of Emotional Awareness Scale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); prova di riconoscimento emozionale adattata dal </w:t>
            </w:r>
            <w:r>
              <w:rPr>
                <w:rStyle w:val="Nessuno"/>
                <w:rFonts w:ascii="Arial Narrow" w:hAnsi="Arial Narrow"/>
                <w:i w:val="1"/>
                <w:iCs w:val="1"/>
                <w:rtl w:val="0"/>
                <w:lang w:val="it-IT"/>
              </w:rPr>
              <w:t>Karolinska Directed Emotional Face System.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Qualifica conseguita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Dottore in Psicologia Clinica e di Comunit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votazione 110 / 110 e lode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Livello nella classificazione nazionale (se pertinente</w:t>
            </w:r>
            <w:r>
              <w:rPr>
                <w:rStyle w:val="Nessuno"/>
                <w:rFonts w:ascii="Arial Narrow" w:hAnsi="Arial Narrow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Laurea specialistica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i w:val="1"/>
                <w:iCs w:val="1"/>
                <w:sz w:val="16"/>
                <w:szCs w:val="16"/>
                <w:lang w:val="it-IT"/>
              </w:rPr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Ottobre 2005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Dicembre 2007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 w:line="360" w:lineRule="auto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Universit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degli Studi di Firenze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Principali materie / abilit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professionali oggetto dello studio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Psicologia generale, clinica, sociale e dello sviluppo.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Qualifica conseguita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Dottore in Scienze e Tecniche di Psicologia Clinica e di Comunit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Livello nella classificazione nazionale (se pertinente</w:t>
            </w:r>
            <w:r>
              <w:rPr>
                <w:rStyle w:val="Nessuno"/>
                <w:rFonts w:ascii="Arial Narrow" w:hAnsi="Arial Narrow"/>
                <w:sz w:val="16"/>
                <w:szCs w:val="16"/>
                <w:rtl w:val="0"/>
                <w:lang w:val="it-IT"/>
              </w:rPr>
              <w:t>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Laurea triennale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Date (da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a)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 xml:space="preserve">1999 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2004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Liceo Scientifico Leonardo da Vinci, Firenze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  <w:jc w:val="right"/>
            </w:pP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Qualifica conseguita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Diploma di Maturit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Scientifica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29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  <w:rPr>
                <w:rStyle w:val="Nessuno"/>
                <w:rFonts w:ascii="Arial Narrow" w:cs="Arial Narrow" w:hAnsi="Arial Narrow" w:eastAsia="Arial Narrow"/>
                <w:b w:val="1"/>
                <w:bCs w:val="1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b w:val="1"/>
                <w:bCs w:val="1"/>
                <w:smallCaps w:val="1"/>
                <w:sz w:val="24"/>
                <w:szCs w:val="24"/>
                <w:rtl w:val="0"/>
                <w:lang w:val="it-IT"/>
              </w:rPr>
              <w:t>e competenze personali</w:t>
            </w:r>
          </w:p>
          <w:p>
            <w:pPr>
              <w:pStyle w:val="Corpo A"/>
              <w:keepNext w:val="1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.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spacing w:before="20" w:after="20"/>
              <w:ind w:right="33"/>
              <w:jc w:val="right"/>
            </w:pPr>
            <w:r>
              <w:rPr>
                <w:rStyle w:val="Nessuno"/>
                <w:rFonts w:ascii="Arial Narrow" w:hAnsi="Arial Narrow"/>
                <w:smallCaps w:val="1"/>
                <w:sz w:val="22"/>
                <w:szCs w:val="22"/>
                <w:rtl w:val="0"/>
                <w:lang w:val="it-IT"/>
              </w:rPr>
              <w:t>Madrelingua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b w:val="1"/>
                <w:bCs w:val="1"/>
                <w:smallCaps w:val="1"/>
                <w:rtl w:val="0"/>
                <w:lang w:val="it-IT"/>
              </w:rPr>
              <w:t>Italiano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spacing w:before="20" w:after="2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294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</w:pPr>
            <w:r>
              <w:rPr>
                <w:rStyle w:val="Nessuno"/>
                <w:rFonts w:ascii="Arial Narrow" w:hAnsi="Arial Narrow"/>
                <w:smallCaps w:val="1"/>
                <w:sz w:val="22"/>
                <w:szCs w:val="22"/>
                <w:rtl w:val="0"/>
                <w:lang w:val="it-IT"/>
              </w:rPr>
              <w:t>Altra lingua</w:t>
            </w:r>
          </w:p>
        </w:tc>
      </w:tr>
    </w:tbl>
    <w:p>
      <w:pPr>
        <w:pStyle w:val="Corpo A"/>
        <w:widowControl w:val="0"/>
        <w:spacing w:before="20" w:after="2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spacing w:before="20" w:after="2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spacing w:before="20" w:after="2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b w:val="1"/>
                <w:bCs w:val="1"/>
                <w:rtl w:val="0"/>
                <w:lang w:val="it-IT"/>
              </w:rPr>
              <w:t>Inglese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keepNext w:val="1"/>
              <w:spacing w:before="20" w:after="20"/>
              <w:ind w:right="33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lettura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Eccellente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keepNext w:val="1"/>
              <w:spacing w:before="20" w:after="20"/>
              <w:ind w:right="33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scrittura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Eccellente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widowControl w:val="0"/>
              <w:spacing w:before="20" w:after="20"/>
              <w:ind w:right="33"/>
              <w:jc w:val="right"/>
            </w:pPr>
            <w:r>
              <w:rPr>
                <w:rStyle w:val="Nessuno"/>
                <w:rFonts w:ascii="Arial Narrow" w:hAnsi="Arial Narrow" w:hint="default"/>
                <w:b w:val="1"/>
                <w:bCs w:val="1"/>
                <w:rtl w:val="0"/>
                <w:lang w:val="it-IT"/>
              </w:rPr>
              <w:t xml:space="preserve">•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espressione orale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Fluente</w:t>
            </w:r>
          </w:p>
        </w:tc>
      </w:tr>
    </w:tbl>
    <w:p>
      <w:pPr>
        <w:pStyle w:val="Corpo A"/>
        <w:widowControl w:val="0"/>
        <w:spacing w:before="20" w:after="2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spacing w:before="20" w:after="2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spacing w:before="20" w:after="20"/>
              <w:ind w:right="33"/>
              <w:jc w:val="right"/>
            </w:pP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 relazionali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Buone 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comunicative e di lavoro in contesti multidisciplinari.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spacing w:before="20" w:after="20"/>
              <w:ind w:right="33"/>
              <w:jc w:val="right"/>
            </w:pP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 xml:space="preserve">e competenze organizzative </w:t>
            </w:r>
            <w:r>
              <w:rPr>
                <w:rStyle w:val="Nessuno"/>
                <w:sz w:val="16"/>
                <w:szCs w:val="16"/>
                <w:rtl w:val="0"/>
                <w:lang w:val="it-IT"/>
              </w:rPr>
              <w:t xml:space="preserve"> 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Ottime 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organizzazione del tempo in relazione a compiti e impegni.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Corpo A"/>
              <w:spacing w:before="20" w:after="20"/>
              <w:ind w:right="33"/>
              <w:jc w:val="right"/>
              <w:rPr>
                <w:rStyle w:val="Nessuno"/>
                <w:rFonts w:ascii="Arial Narrow" w:cs="Arial Narrow" w:hAnsi="Arial Narrow" w:eastAsia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Capacit</w:t>
            </w:r>
            <w:r>
              <w:rPr>
                <w:rStyle w:val="Nessuno"/>
                <w:rFonts w:ascii="Arial Narrow" w:hAnsi="Arial Narrow" w:hint="default"/>
                <w:smallCap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e competenze tecniche</w:t>
            </w:r>
          </w:p>
          <w:p>
            <w:pPr>
              <w:pStyle w:val="Corpo A"/>
              <w:keepNext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it-IT"/>
              </w:rPr>
              <w:t>Con computer, attrezzature specifiche, macchinari, ecc.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  <w:spacing w:before="20" w:after="20"/>
              <w:rPr>
                <w:rStyle w:val="Nessuno"/>
                <w:rFonts w:ascii="Arial Narrow" w:cs="Arial Narrow" w:hAnsi="Arial Narrow" w:eastAsia="Arial Narrow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Ottima conoscenza e 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somministrazione della testistica psicologica;</w:t>
            </w:r>
          </w:p>
          <w:p>
            <w:pPr>
              <w:pStyle w:val="Corpo A"/>
              <w:tabs>
                <w:tab w:val="center" w:pos="4153"/>
                <w:tab w:val="right" w:pos="8306"/>
              </w:tabs>
              <w:bidi w:val="0"/>
              <w:spacing w:before="20" w:after="20"/>
              <w:ind w:left="0" w:right="0" w:firstLine="0"/>
              <w:jc w:val="left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Ottime 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gestione di gruppi in lingua italiana e inglese;</w:t>
            </w:r>
          </w:p>
          <w:p>
            <w:pPr>
              <w:pStyle w:val="Corpo A"/>
              <w:tabs>
                <w:tab w:val="center" w:pos="4153"/>
                <w:tab w:val="right" w:pos="8306"/>
              </w:tabs>
              <w:bidi w:val="0"/>
              <w:spacing w:before="20" w:after="20"/>
              <w:ind w:left="0" w:right="0" w:firstLine="0"/>
              <w:jc w:val="left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Ottime capacit</w:t>
            </w:r>
            <w:r>
              <w:rPr>
                <w:rStyle w:val="Nessuno"/>
                <w:rFonts w:ascii="Arial Narrow" w:hAnsi="Arial Narrow" w:hint="default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 Narrow" w:hAnsi="Arial Narrow"/>
                <w:rtl w:val="0"/>
                <w:lang w:val="it-IT"/>
              </w:rPr>
              <w:t>di progettazione;</w:t>
            </w:r>
          </w:p>
          <w:p>
            <w:pPr>
              <w:pStyle w:val="Corpo A"/>
              <w:tabs>
                <w:tab w:val="center" w:pos="4153"/>
                <w:tab w:val="right" w:pos="8306"/>
              </w:tabs>
              <w:bidi w:val="0"/>
              <w:spacing w:before="20" w:after="20"/>
              <w:ind w:left="0" w:right="0" w:firstLine="0"/>
              <w:jc w:val="left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Eccellente conoscenza del pacchetto Office;</w:t>
            </w:r>
          </w:p>
          <w:p>
            <w:pPr>
              <w:pStyle w:val="Corpo A"/>
              <w:tabs>
                <w:tab w:val="center" w:pos="4153"/>
                <w:tab w:val="right" w:pos="8306"/>
              </w:tabs>
              <w:bidi w:val="0"/>
              <w:spacing w:before="20" w:after="20"/>
              <w:ind w:left="0" w:right="0" w:firstLine="0"/>
              <w:jc w:val="left"/>
              <w:rPr>
                <w:rStyle w:val="Nessuno"/>
                <w:rFonts w:ascii="Arial Narrow" w:cs="Arial Narrow" w:hAnsi="Arial Narrow" w:eastAsia="Arial Narrow"/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Eccellente conoscenza del software per l'analisi dei dati SPSS;</w:t>
            </w:r>
          </w:p>
          <w:p>
            <w:pPr>
              <w:pStyle w:val="Corpo A"/>
              <w:tabs>
                <w:tab w:val="center" w:pos="4153"/>
                <w:tab w:val="right" w:pos="8306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Conoscenze di base del software per l'analisi dei dati R</w:t>
            </w:r>
          </w:p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2"/>
        <w:gridCol w:w="723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keepNext w:val="1"/>
              <w:jc w:val="right"/>
            </w:pPr>
            <w:r>
              <w:rPr>
                <w:rStyle w:val="Nessuno"/>
                <w:rFonts w:ascii="Arial Narrow" w:hAnsi="Arial Narrow"/>
                <w:smallCaps w:val="1"/>
                <w:sz w:val="24"/>
                <w:szCs w:val="24"/>
                <w:rtl w:val="0"/>
                <w:lang w:val="it-IT"/>
              </w:rPr>
              <w:t>Patente o patenti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center" w:pos="4153"/>
                <w:tab w:val="right" w:pos="8306"/>
              </w:tabs>
            </w:pPr>
            <w:r>
              <w:rPr>
                <w:rStyle w:val="Nessuno"/>
                <w:rFonts w:ascii="Arial Narrow" w:hAnsi="Arial Narrow"/>
                <w:rtl w:val="0"/>
                <w:lang w:val="it-IT"/>
              </w:rPr>
              <w:t>B1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108" w:hanging="108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rPr>
          <w:rStyle w:val="Nessuno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 A"/>
        <w:widowControl w:val="0"/>
        <w:tabs>
          <w:tab w:val="left" w:pos="3735"/>
        </w:tabs>
      </w:pPr>
    </w:p>
    <w:p>
      <w:pPr>
        <w:pStyle w:val="Corpo A"/>
        <w:widowControl w:val="0"/>
        <w:tabs>
          <w:tab w:val="left" w:pos="3735"/>
        </w:tabs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 A"/>
        <w:widowControl w:val="0"/>
        <w:tabs>
          <w:tab w:val="left" w:pos="3735"/>
        </w:tabs>
        <w:rPr>
          <w:rStyle w:val="Nessuno"/>
          <w:rFonts w:ascii="Arial Narrow" w:cs="Arial Narrow" w:hAnsi="Arial Narrow" w:eastAsia="Arial Narrow"/>
        </w:rPr>
      </w:pPr>
      <w:r>
        <w:rPr>
          <w:rtl w:val="0"/>
        </w:rPr>
        <w:t xml:space="preserve"> </w:t>
      </w: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Elenco pubblicazioni</w:t>
      </w:r>
    </w:p>
    <w:p>
      <w:pPr>
        <w:pStyle w:val="Corpo A"/>
        <w:widowControl w:val="0"/>
        <w:tabs>
          <w:tab w:val="left" w:pos="3735"/>
        </w:tabs>
        <w:spacing w:line="276" w:lineRule="auto"/>
        <w:rPr>
          <w:rStyle w:val="Nessuno"/>
          <w:rFonts w:ascii="Arial Narrow" w:cs="Arial Narrow" w:hAnsi="Arial Narrow" w:eastAsia="Arial Narrow"/>
          <w:b w:val="1"/>
          <w:bCs w:val="1"/>
        </w:rPr>
      </w:pPr>
      <w:r>
        <w:rPr>
          <w:rStyle w:val="Nessuno"/>
          <w:rFonts w:ascii="Arial Narrow" w:hAnsi="Arial Narrow"/>
          <w:b w:val="1"/>
          <w:bCs w:val="1"/>
          <w:rtl w:val="0"/>
        </w:rPr>
        <w:t xml:space="preserve"> 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Tesi di dottorato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Corpo A"/>
        <w:widowControl w:val="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Andrei, F. (2015). Trait Emotional Intelligence: Evidence from Italian Adolescents and Adults. Discussa il 10 aprile 2015.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i w:val="1"/>
          <w:iCs w:val="1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Articoli scientifici pubblicati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rtl w:val="0"/>
        </w:rPr>
        <w:t>2018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rial Narrow" w:hAnsi="Arial Narrow"/>
          <w:color w:val="232323"/>
          <w:rtl w:val="0"/>
          <w:lang w:val="en-US"/>
        </w:rPr>
      </w:pPr>
      <w:r>
        <w:rPr>
          <w:rStyle w:val="Nessuno"/>
          <w:rFonts w:ascii="Arial Narrow" w:hAnsi="Arial Narrow"/>
          <w:color w:val="222222"/>
          <w:u w:color="222222"/>
          <w:shd w:val="clear" w:color="auto" w:fill="ffffff"/>
          <w:rtl w:val="0"/>
          <w:lang w:val="en-US"/>
        </w:rPr>
        <w:t xml:space="preserve">Andrei, F., Nuccitelli, C., Mancini, G., Reggiani, G. M., &amp; Trombini, E. (2018). Emotional intelligence, emotion regulation and affectivity in adults seeking treatment for obesity. </w:t>
      </w:r>
      <w:r>
        <w:rPr>
          <w:rStyle w:val="Nessuno"/>
          <w:rFonts w:ascii="Arial Narrow" w:hAnsi="Arial Narrow"/>
          <w:i w:val="1"/>
          <w:iCs w:val="1"/>
          <w:color w:val="222222"/>
          <w:u w:color="222222"/>
          <w:rtl w:val="0"/>
          <w:lang w:val="en-US"/>
        </w:rPr>
        <w:t>Psychiatry Research</w:t>
      </w:r>
      <w:r>
        <w:rPr>
          <w:rStyle w:val="Nessuno"/>
          <w:rFonts w:ascii="Arial Narrow" w:hAnsi="Arial Narrow"/>
          <w:color w:val="222222"/>
          <w:u w:color="222222"/>
          <w:shd w:val="clear" w:color="auto" w:fill="ffffff"/>
          <w:rtl w:val="0"/>
        </w:rPr>
        <w:t>.</w:t>
      </w:r>
    </w:p>
    <w:p>
      <w:pPr>
        <w:pStyle w:val="Corpo A"/>
        <w:widowControl w:val="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rial Narrow" w:hAnsi="Arial Narrow"/>
          <w:color w:val="232323"/>
          <w:rtl w:val="0"/>
          <w:lang w:val="en-US"/>
        </w:rPr>
      </w:pPr>
      <w:r>
        <w:rPr>
          <w:rStyle w:val="Nessuno"/>
          <w:rFonts w:ascii="Arial Narrow" w:hAnsi="Arial Narrow"/>
          <w:color w:val="232323"/>
          <w:u w:color="232323"/>
          <w:rtl w:val="0"/>
          <w:lang w:val="en-US"/>
        </w:rPr>
        <w:t xml:space="preserve">Smorti, M., Andrei, F., &amp; Trombini, E. (2018). Trait emotional intelligence, personality traits and social desirability in dangerous driving. </w:t>
      </w:r>
      <w:r>
        <w:rPr>
          <w:rStyle w:val="Nessuno"/>
          <w:rFonts w:ascii="Arial Narrow" w:hAnsi="Arial Narrow"/>
          <w:i w:val="1"/>
          <w:iCs w:val="1"/>
          <w:color w:val="232323"/>
          <w:u w:color="232323"/>
          <w:rtl w:val="0"/>
          <w:lang w:val="en-US"/>
        </w:rPr>
        <w:t>Transportation Research Part F:</w:t>
      </w:r>
      <w:r>
        <w:rPr>
          <w:rStyle w:val="Nessuno"/>
          <w:rFonts w:ascii="Arial Narrow" w:hAnsi="Arial Narrow"/>
          <w:color w:val="232323"/>
          <w:u w:color="232323"/>
          <w:rtl w:val="0"/>
        </w:rPr>
        <w:t xml:space="preserve"> </w:t>
      </w:r>
      <w:r>
        <w:rPr>
          <w:rStyle w:val="Nessuno"/>
          <w:rFonts w:ascii="Arial Narrow" w:hAnsi="Arial Narrow"/>
          <w:i w:val="1"/>
          <w:iCs w:val="1"/>
          <w:color w:val="232323"/>
          <w:u w:color="232323"/>
          <w:rtl w:val="0"/>
          <w:lang w:val="en-US"/>
        </w:rPr>
        <w:t>Traffic Psychology and Behaviour</w:t>
      </w:r>
      <w:r>
        <w:rPr>
          <w:rStyle w:val="Nessuno"/>
          <w:rFonts w:ascii="Arial Narrow" w:hAnsi="Arial Narrow"/>
          <w:color w:val="232323"/>
          <w:u w:color="232323"/>
          <w:rtl w:val="0"/>
        </w:rPr>
        <w:t>, 58, 115-122.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color w:val="232323"/>
          <w:u w:color="232323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rtl w:val="0"/>
        </w:rPr>
        <w:t>2017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Mancini, G., Andrei, F., Mazzoni, E., Biolcati, R., Baldaro, B., &amp; Trombini, E. (2017) Trait emotional intelligence, peer nominations, and scholastic achievement in adolescence.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Journal of Adolescence</w:t>
      </w:r>
      <w:r>
        <w:rPr>
          <w:rFonts w:ascii="Arial Narrow" w:hAnsi="Arial Narrow"/>
          <w:rtl w:val="0"/>
        </w:rPr>
        <w:t>, 59, 129-133</w:t>
      </w:r>
    </w:p>
    <w:p>
      <w:pPr>
        <w:pStyle w:val="Corpo A"/>
        <w:widowControl w:val="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Monti, F., Agostini, F., Paterlini, M., Andrei, F., Palomba, S.; &amp; La Sala, G. B. (2017). Effect of the previous reproductive outcomes in subfertile patients after ARTs on perinatal anxious and depressive symptomatology.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Psychosomatic Journal of Obstetrics and Gynecology</w:t>
      </w:r>
      <w:r>
        <w:rPr>
          <w:rFonts w:ascii="Arial Narrow" w:hAnsi="Arial Narrow"/>
          <w:rtl w:val="0"/>
        </w:rPr>
        <w:t>, 1-9</w:t>
      </w:r>
    </w:p>
    <w:p>
      <w:pPr>
        <w:pStyle w:val="Corpo A"/>
        <w:widowControl w:val="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Agostini, F., Monti, F., Andrei, F., Paterlini, M., Palomba, S.; &amp; La Sala, G. B. (2017). Assisted reproductive technology treatments and quality of life: a longitudinal study among subfertile women and men.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Journal of Assisted Reproduction and Genetics.</w:t>
      </w:r>
      <w:r>
        <w:rPr>
          <w:rFonts w:ascii="Arial Narrow" w:hAnsi="Arial Narrow"/>
          <w:rtl w:val="0"/>
        </w:rPr>
        <w:t xml:space="preserve"> 1307-1315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rtl w:val="0"/>
        </w:rPr>
        <w:t>2016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Andrei, F., Siegling, A. B., Aloe, A. M., Baldaro, B., &amp; Petrides, K. V. (2016). The incremental validity of the Trait Emotional Intelligence Questionnaire (TEIQue): A systematic review and meta-analysis.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Journal of Personality Assessment</w:t>
      </w:r>
      <w:r>
        <w:rPr>
          <w:rFonts w:ascii="Arial Narrow" w:hAnsi="Arial Narrow"/>
          <w:rtl w:val="0"/>
        </w:rPr>
        <w:t>, 98(3), 261-276.</w:t>
      </w:r>
    </w:p>
    <w:p>
      <w:pPr>
        <w:pStyle w:val="Corpo A"/>
        <w:widowControl w:val="0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Andrei, F., Smith, M. M., Surcinelli, P., Baldaro, B., &amp; Saklofske, D. H. (2016). The Trait Emotional Intelligence Questionnaire Internal Structure, Convergent, Criterion, and Incremental Validity in an Italian Sample.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Measurement and Evaluation in Counseling and Development</w:t>
      </w:r>
      <w:r>
        <w:rPr>
          <w:rFonts w:ascii="Arial Narrow" w:hAnsi="Arial Narrow"/>
          <w:rtl w:val="0"/>
        </w:rPr>
        <w:t>, 0748175615596786.</w:t>
      </w:r>
    </w:p>
    <w:p>
      <w:pPr>
        <w:pStyle w:val="Corpo A"/>
        <w:widowControl w:val="0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Salvatori, P., Neri, E., Chirico, I., Andrei, F., Agostini, F., &amp; Trombini, E. (2016). Mother-Toddler Play Interaction in Extremely, Very Low Birth Weight, and Full-Term Children: A Longitudinal Study.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 xml:space="preserve"> Frontiers in Psychology</w:t>
      </w:r>
      <w:r>
        <w:rPr>
          <w:rFonts w:ascii="Arial Narrow" w:hAnsi="Arial Narrow"/>
          <w:rtl w:val="0"/>
        </w:rPr>
        <w:t>, 7.</w:t>
      </w:r>
    </w:p>
    <w:p>
      <w:pPr>
        <w:pStyle w:val="Corpo A"/>
        <w:widowControl w:val="0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Andrei, F., Vesely, A., &amp; Siegling, A. B. (2016). An Examination of Concurrent and Incremental Validity of Four Mindfulness Scales.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Journal of Psychopathology and Behavioral Assessment</w:t>
      </w:r>
      <w:r>
        <w:rPr>
          <w:rFonts w:ascii="Arial Narrow" w:hAnsi="Arial Narrow"/>
          <w:rtl w:val="0"/>
        </w:rPr>
        <w:t>, 1-13.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rtl w:val="0"/>
        </w:rPr>
        <w:t>2015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Monti, F., Agostini, F., Paterlini, M., Andrei, F., De Pascalis, L., Palomba, S.; &amp; La Sala, G. B. (2015). Effects of assisted reproductive technology and of women</w:t>
      </w:r>
      <w:r>
        <w:rPr>
          <w:rStyle w:val="Nessuno"/>
          <w:rFonts w:ascii="Arial Narrow" w:hAnsi="Arial Narrow" w:hint="default"/>
          <w:rtl w:val="0"/>
          <w:lang w:val="it-IT"/>
        </w:rPr>
        <w:t>’</w:t>
      </w:r>
      <w:r>
        <w:rPr>
          <w:rStyle w:val="Nessuno"/>
          <w:rFonts w:ascii="Arial Narrow" w:hAnsi="Arial Narrow"/>
          <w:rtl w:val="0"/>
          <w:lang w:val="en-US"/>
        </w:rPr>
        <w:t xml:space="preserve">s quality of life on depressive symptoms in the early postpartum period: A prospective case-control study. </w:t>
      </w:r>
      <w:r>
        <w:rPr>
          <w:rStyle w:val="Nessuno"/>
          <w:rFonts w:ascii="Arial Narrow" w:hAnsi="Arial Narrow"/>
          <w:i w:val="1"/>
          <w:iCs w:val="1"/>
          <w:rtl w:val="0"/>
          <w:lang w:val="it-IT"/>
        </w:rPr>
        <w:t>Gynecological Endocrinology</w:t>
      </w:r>
      <w:r>
        <w:rPr>
          <w:rFonts w:ascii="Arial Narrow" w:hAnsi="Arial Narrow"/>
          <w:rtl w:val="0"/>
        </w:rPr>
        <w:t>, 31, 374-378</w:t>
      </w:r>
    </w:p>
    <w:p>
      <w:pPr>
        <w:pStyle w:val="Corpo A"/>
        <w:widowControl w:val="0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Andrei, F., Mancini, G., Mazzoni, E., Russo, P. M., &amp; Baldaro, B. (2015). Social status and its link with personality dimensions, trait emotional intelligence, and scholastic achievement in children and early adolescents.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Learning and Individual Differences</w:t>
      </w:r>
      <w:r>
        <w:rPr>
          <w:rFonts w:ascii="Arial Narrow" w:hAnsi="Arial Narrow"/>
          <w:rtl w:val="0"/>
        </w:rPr>
        <w:t>, 42, 97-105.</w:t>
      </w:r>
    </w:p>
    <w:p>
      <w:pPr>
        <w:pStyle w:val="Corpo A"/>
        <w:widowControl w:val="0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Salvatori, P., Andrei, F., Neri, E., Chirico, I., &amp; Trombini, E. (2015). Pattern of mother</w:t>
      </w:r>
      <w:r>
        <w:rPr>
          <w:rStyle w:val="Nessuno"/>
          <w:rFonts w:ascii="Arial Narrow" w:hAnsi="Arial Narrow" w:hint="default"/>
          <w:rtl w:val="0"/>
          <w:lang w:val="it-IT"/>
        </w:rPr>
        <w:t>–</w:t>
      </w:r>
      <w:r>
        <w:rPr>
          <w:rStyle w:val="Nessuno"/>
          <w:rFonts w:ascii="Arial Narrow" w:hAnsi="Arial Narrow"/>
          <w:rtl w:val="0"/>
          <w:lang w:val="en-US"/>
        </w:rPr>
        <w:t xml:space="preserve">child feeding interactions in preterm and term dyads at 18 and 24 months.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Frontiers in Psychology</w:t>
      </w:r>
      <w:r>
        <w:rPr>
          <w:rFonts w:ascii="Arial Narrow" w:hAnsi="Arial Narrow"/>
          <w:rtl w:val="0"/>
        </w:rPr>
        <w:t>, 6.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rtl w:val="0"/>
        </w:rPr>
        <w:t>2014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Andrei, F., Mancini, G., Baldaro, B., Trombini, E., &amp; Agnoli, S. (2014). A systematic review of the evidence on the predictive utility of the Trait Emotional Intelligence Questionnaire (TEIQue). BPA-Applied Psychology Bulletin (Bollettino di Psicologia Applicata), 271, 2 -29.</w:t>
      </w:r>
    </w:p>
    <w:p>
      <w:pPr>
        <w:pStyle w:val="Corpo A"/>
        <w:widowControl w:val="0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Andrei, F., Mancini, G., Trombini, E., Baldaro, B., &amp; Russo, P. M. (2014). Testing the incremental validity of Trait Emotional Intelligence: Evidence from an Italian sample of adolescents. Personality and Individual Differences, 64, 24-29.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rtl w:val="0"/>
        </w:rPr>
        <w:t>2013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14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Andrei, F., &amp; Petrides, K. V. (2013). Trait emotional intelligence and somatic complaints with reference to positive and negative mood. Psihologija, 46, 5-15. doi: 10.2298/PSI1301005A 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Contributi in monografie</w:t>
      </w:r>
      <w:r>
        <w:rPr>
          <w:rStyle w:val="Nessuno"/>
          <w:rFonts w:ascii="Arial Narrow" w:hAnsi="Arial Narrow"/>
          <w:rtl w:val="0"/>
        </w:rPr>
        <w:t>: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16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 xml:space="preserve">Andrei, F.  (in press). Personality development. In B. J. Carducci (Editor-in-Chief) &amp; A. Di Fabio, D. H. Saklofske, &amp; C. Stough (Vol. Eds.),  </w:t>
      </w:r>
      <w:r>
        <w:rPr>
          <w:rStyle w:val="Nessuno"/>
          <w:rFonts w:ascii="Arial Narrow" w:hAnsi="Arial Narrow"/>
          <w:i w:val="1"/>
          <w:iCs w:val="1"/>
          <w:rtl w:val="0"/>
          <w:lang w:val="en-US"/>
        </w:rPr>
        <w:t>The Wiley-Blackwell encyclopedia of personality and individual differences: Vol. III. Personality processes and individual differences</w:t>
      </w:r>
      <w:r>
        <w:rPr>
          <w:rFonts w:ascii="Arial Narrow" w:hAnsi="Arial Narrow"/>
          <w:rtl w:val="0"/>
        </w:rPr>
        <w:t>. Hoboken, NJ: John Wiley &amp; Sons.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Abstract Presentati a Convegni: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Abstract per presentazioni orali in Simposi: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Corpo A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 F., Mancini G., Nuccitelli C., Marchesini G., &amp; Trombini E. (2017). Trait emotional intelligence among obese patients and non-obese adults. XIX Congresso AIP - Sezione Psicologia Clinica e Dinamica, Torino, Settembre 2017.</w:t>
      </w:r>
    </w:p>
    <w:p>
      <w:pPr>
        <w:pStyle w:val="Corpo A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 F., Mancini G., Nuccitelli C., Marchesini G., &amp; Trombini E. (2016). The association between emotional intelligence and weight loss after a psychoeducational intervention for obese patients. XVIII Congresso AIP - Sezione Psicologia Clinica e Dinamica, Roma, Settembre 2016.</w:t>
      </w:r>
    </w:p>
    <w:p>
      <w:pPr>
        <w:pStyle w:val="Corpo A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 F., Mancini G., Nuccitelli C., Marchesini G., &amp; Trombini E. (2015). Preliminary outcome evaluation of combined medical and psychological interventions in obese patients: the role of emotional intelligence. Presentazione al Simposio Obesity: Synchrony and Diachrony in the Clinical Intervention. XVII Congresso AIP - Sezione Psicologia Clinica e Dinamica, Milazzo (ME), 25-27 Settembre 2015.</w:t>
      </w:r>
    </w:p>
    <w:p>
      <w:pPr>
        <w:pStyle w:val="Corpo A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Arial Narrow" w:hAnsi="Arial Narrow"/>
          <w:color w:val="282828"/>
          <w:rtl w:val="0"/>
        </w:rPr>
      </w:pPr>
      <w:r>
        <w:rPr>
          <w:rStyle w:val="Nessuno"/>
          <w:rFonts w:ascii="Arial Narrow" w:hAnsi="Arial Narrow"/>
          <w:color w:val="000000"/>
          <w:u w:color="000000"/>
          <w:rtl w:val="0"/>
        </w:rPr>
        <w:t xml:space="preserve">Andrei, F. (2014). </w:t>
      </w:r>
      <w:r>
        <w:rPr>
          <w:rStyle w:val="Nessuno"/>
          <w:rFonts w:ascii="Arial Narrow" w:hAnsi="Arial Narrow"/>
          <w:color w:val="282828"/>
          <w:u w:color="282828"/>
          <w:rtl w:val="0"/>
          <w:lang w:val="en-US"/>
        </w:rPr>
        <w:t>Beyond the enthusiasm: Knowns and unknowns about the trait EI-health link</w:t>
      </w:r>
      <w:r>
        <w:rPr>
          <w:rStyle w:val="Nessuno"/>
          <w:rFonts w:ascii="Arial Narrow" w:hAnsi="Arial Narrow"/>
          <w:color w:val="000000"/>
          <w:u w:color="000000"/>
          <w:rtl w:val="0"/>
        </w:rPr>
        <w:t xml:space="preserve">. </w:t>
      </w:r>
      <w:r>
        <w:rPr>
          <w:rStyle w:val="Nessuno"/>
          <w:rFonts w:ascii="Arial Narrow" w:hAnsi="Arial Narrow"/>
          <w:color w:val="282828"/>
          <w:u w:color="282828"/>
          <w:rtl w:val="0"/>
          <w:lang w:val="it-IT"/>
        </w:rPr>
        <w:t xml:space="preserve">Trent (Ontario) </w:t>
      </w:r>
      <w:r>
        <w:rPr>
          <w:rStyle w:val="Nessuno"/>
          <w:rFonts w:ascii="Arial Narrow" w:hAnsi="Arial Narrow" w:hint="default"/>
          <w:color w:val="282828"/>
          <w:u w:color="282828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color w:val="282828"/>
          <w:u w:color="282828"/>
          <w:rtl w:val="0"/>
          <w:lang w:val="en-US"/>
        </w:rPr>
        <w:t>Emotional Intelligence Workshop, 26 May 2014.</w:t>
      </w:r>
    </w:p>
    <w:p>
      <w:pPr>
        <w:pStyle w:val="Corpo A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Arial Narrow" w:hAnsi="Arial Narrow"/>
          <w:color w:val="282828"/>
          <w:rtl w:val="0"/>
        </w:rPr>
      </w:pPr>
      <w:r>
        <w:rPr>
          <w:rStyle w:val="Nessuno"/>
          <w:rFonts w:ascii="Arial Narrow" w:hAnsi="Arial Narrow"/>
          <w:color w:val="000000"/>
          <w:u w:color="000000"/>
          <w:rtl w:val="0"/>
        </w:rPr>
        <w:t xml:space="preserve">Andrei, F. (2014). </w:t>
      </w:r>
      <w:r>
        <w:rPr>
          <w:rStyle w:val="Nessuno"/>
          <w:rFonts w:ascii="Arial Narrow" w:hAnsi="Arial Narrow"/>
          <w:color w:val="282828"/>
          <w:u w:color="282828"/>
          <w:rtl w:val="0"/>
          <w:lang w:val="en-US"/>
        </w:rPr>
        <w:t>The incremental validity of trait emotional intelligence</w:t>
      </w:r>
      <w:r>
        <w:rPr>
          <w:rStyle w:val="Nessuno"/>
          <w:rFonts w:ascii="Arial Narrow" w:hAnsi="Arial Narrow"/>
          <w:color w:val="000000"/>
          <w:u w:color="000000"/>
          <w:rtl w:val="0"/>
          <w:lang w:val="en-US"/>
        </w:rPr>
        <w:t xml:space="preserve">. Western University </w:t>
      </w:r>
      <w:r>
        <w:rPr>
          <w:rStyle w:val="Nessuno"/>
          <w:rFonts w:ascii="Arial Narrow" w:hAnsi="Arial Narrow" w:hint="default"/>
          <w:color w:val="000000"/>
          <w:u w:color="000000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color w:val="282828"/>
          <w:u w:color="282828"/>
          <w:rtl w:val="0"/>
          <w:lang w:val="en-US"/>
        </w:rPr>
        <w:t>Personality and Measurement Brownbag, 27 March 2014.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  <w:color w:val="282828"/>
          <w:u w:color="282828"/>
        </w:rPr>
      </w:pP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  <w:r>
        <w:rPr>
          <w:rStyle w:val="Nessuno"/>
          <w:rFonts w:ascii="Arial Narrow" w:hAnsi="Arial Narrow"/>
          <w:b w:val="1"/>
          <w:bCs w:val="1"/>
          <w:rtl w:val="0"/>
          <w:lang w:val="it-IT"/>
        </w:rPr>
        <w:t>Abstract presentati come Poster</w:t>
      </w:r>
      <w:r>
        <w:rPr>
          <w:rStyle w:val="Nessuno"/>
          <w:rFonts w:ascii="Arial Narrow" w:hAnsi="Arial Narrow"/>
          <w:rtl w:val="0"/>
        </w:rPr>
        <w:t>:</w:t>
      </w:r>
    </w:p>
    <w:p>
      <w:pPr>
        <w:pStyle w:val="Corpo A"/>
        <w:widowControl w:val="0"/>
        <w:tabs>
          <w:tab w:val="left" w:pos="3735"/>
        </w:tabs>
        <w:spacing w:line="276" w:lineRule="auto"/>
        <w:jc w:val="both"/>
        <w:rPr>
          <w:rStyle w:val="Nessuno"/>
          <w:rFonts w:ascii="Arial Narrow" w:cs="Arial Narrow" w:hAnsi="Arial Narrow" w:eastAsia="Arial Narrow"/>
        </w:rPr>
      </w:pP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 F., Agostini F., Monti F., Paterlini M., Palomba S., La Sala G. (2016). Early parent-infant interactions and infant</w:t>
      </w:r>
      <w:r>
        <w:rPr>
          <w:rStyle w:val="Nessuno"/>
          <w:rFonts w:ascii="Arial Narrow" w:hAnsi="Arial Narrow" w:hint="default"/>
          <w:rtl w:val="0"/>
          <w:lang w:val="it-IT"/>
        </w:rPr>
        <w:t>’</w:t>
      </w:r>
      <w:r>
        <w:rPr>
          <w:rStyle w:val="Nessuno"/>
          <w:rFonts w:ascii="Arial Narrow" w:hAnsi="Arial Narrow"/>
          <w:rtl w:val="0"/>
          <w:lang w:val="en-US"/>
        </w:rPr>
        <w:t>s development among fertile and sub fertile parents. Abstract for the 15th World Congress of the World Association for Infant Mental Health. Prague, CR.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 F., Carlucci, M., Quartararo, M. (2016). Obesity at the mirror: changes in psychological characteristics after a psychoeducational intervention for obese adults. XVIII Congresso Nazionale AIP Sezione di Psicologia Clinica e Dinamica. Roma, 19-21 Settembre 2016.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Luchetti, M., &amp; Andrei, F. (2014). Memoria autobiografica, intelligenza emotiva come tratto e sintomi depressivi: Uno studio preliminare. Congresso Nazionale AIP Sezione di Psicologia Clinica e Dinamica. Pisa, 19-21 Settembre 2014.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Andrei, F., Surcinelli, P., &amp; Baldaro, B. (2014). Intelligenza emotiva come tratto e abilit</w:t>
      </w:r>
      <w:r>
        <w:rPr>
          <w:rStyle w:val="Nessuno"/>
          <w:rFonts w:ascii="Arial Narrow" w:hAnsi="Arial Narrow" w:hint="default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rtl w:val="0"/>
          <w:lang w:val="it-IT"/>
        </w:rPr>
        <w:t>di riconoscimento emozionale negli studenti di scienze infermieristiche. Congresso Nazionale AIP Sezione di Psicologia Clinica e Dinamica. Pisa, 19-21 September 2014.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Andrei, F., Crea, B., Baldaro, B., &amp; Russo, P. M. (2014). Does Trait Emotional Intelligence Play a Role in Internet Addiction and Social Networks Usage? 14th European Conference on Personality. Lausanne, Switzerland, 15-19 July 2014.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Style w:val="Nessuno"/>
          <w:rFonts w:ascii="Arial Narrow" w:hAnsi="Arial Narrow"/>
          <w:rtl w:val="0"/>
          <w:lang w:val="en-US"/>
        </w:rPr>
        <w:t>Monti, F., Agostini, F., Paterlini, M., Andrei, F., Azzali, S., &amp; La Sala, G. B. (2014). Early parentinfant interactions after Assisted Reproductive Technology conceived pregnancies. Abstract n</w:t>
      </w:r>
      <w:r>
        <w:rPr>
          <w:rStyle w:val="Nessuno"/>
          <w:rFonts w:ascii="Arial Narrow" w:hAnsi="Arial Narrow" w:hint="default"/>
          <w:rtl w:val="0"/>
          <w:lang w:val="it-IT"/>
        </w:rPr>
        <w:t xml:space="preserve">° </w:t>
      </w:r>
      <w:r>
        <w:rPr>
          <w:rStyle w:val="Nessuno"/>
          <w:rFonts w:ascii="Arial Narrow" w:hAnsi="Arial Narrow"/>
          <w:rtl w:val="0"/>
          <w:lang w:val="en-US"/>
        </w:rPr>
        <w:t>0787 for the 14th World Congress of the World Association for Infant Mental Health. Edinburgh, Scotland, UK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Mancini, G., Andrei, F., Surcinelli, P., Russo, P., &amp; Baldaro, B. (2012). Propriet</w:t>
      </w:r>
      <w:r>
        <w:rPr>
          <w:rStyle w:val="Nessuno"/>
          <w:rFonts w:ascii="Arial Narrow" w:hAnsi="Arial Narrow" w:hint="default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rtl w:val="0"/>
          <w:lang w:val="it-IT"/>
        </w:rPr>
        <w:t>psicometriche del TEIQue-CF. XXX Congresso Nazionale AIP Sezione di Psicologia Clinica. Chieti, 27-30/09/2012. Volume Contributi.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Mancini, G., Mazzoni, E., Andrei, F., Baldaro, B., &amp; Trombini, E. (2012). Disagio psicologico e rifiuto sociale nella scuola primaria. XXX Congresso Nazionale AIP Sezione di Psicologia dello Sviluppo. Chieti, 27-30/09/2012. Volume Contributi.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Mancini, G., Andrei, F., Baldaro, B., &amp; Agnoli, S. (2010). Competenza Emotiva e personalit</w:t>
      </w:r>
      <w:r>
        <w:rPr>
          <w:rStyle w:val="Nessuno"/>
          <w:rFonts w:ascii="Arial Narrow" w:hAnsi="Arial Narrow" w:hint="default"/>
          <w:rtl w:val="0"/>
          <w:lang w:val="it-IT"/>
        </w:rPr>
        <w:t xml:space="preserve">à </w:t>
      </w:r>
      <w:r>
        <w:rPr>
          <w:rStyle w:val="Nessuno"/>
          <w:rFonts w:ascii="Arial Narrow" w:hAnsi="Arial Narrow"/>
          <w:rtl w:val="0"/>
          <w:lang w:val="it-IT"/>
        </w:rPr>
        <w:t>in preadolescenza. XXIII Congresso Nazionale AIP Sezione di Psicologia dello Sviluppo. Bressanone, 26-28/09/2010. Volume Contributi, p. 285-286.</w:t>
      </w:r>
    </w:p>
    <w:p>
      <w:pPr>
        <w:pStyle w:val="Corpo A"/>
        <w:widowControl w:val="0"/>
        <w:numPr>
          <w:ilvl w:val="0"/>
          <w:numId w:val="20"/>
        </w:numPr>
        <w:bidi w:val="0"/>
        <w:spacing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Style w:val="Nessuno"/>
          <w:rFonts w:ascii="Arial Narrow" w:hAnsi="Arial Narrow"/>
          <w:rtl w:val="0"/>
          <w:lang w:val="it-IT"/>
        </w:rPr>
        <w:t>Agnoli, S., Andrei F., Fusaro, L., &amp; Mancini, G. (2010). Riconoscimento emozionale e reazioni affettive alle espressioni facciali di emozione nel corso della preadolescenza: un</w:t>
      </w:r>
      <w:r>
        <w:rPr>
          <w:rStyle w:val="Nessuno"/>
          <w:rFonts w:ascii="Arial Narrow" w:hAnsi="Arial Narrow" w:hint="default"/>
          <w:rtl w:val="0"/>
          <w:lang w:val="it-IT"/>
        </w:rPr>
        <w:t>’</w:t>
      </w:r>
      <w:r>
        <w:rPr>
          <w:rStyle w:val="Nessuno"/>
          <w:rFonts w:ascii="Arial Narrow" w:hAnsi="Arial Narrow"/>
          <w:rtl w:val="0"/>
          <w:lang w:val="it-IT"/>
        </w:rPr>
        <w:t>analisi evolutiva. XXIII Congresso Nazionale AIP Sezione di Psicologia dello Sviluppo. Bressanone, 26-28/09/2010. Volume Contributi, p. 341-342.</w:t>
      </w:r>
      <w:r>
        <w:rPr>
          <w:rFonts w:ascii="Arial Narrow" w:cs="Arial Narrow" w:hAnsi="Arial Narrow" w:eastAsia="Arial Narrow"/>
        </w:rPr>
      </w:r>
    </w:p>
    <w:sectPr>
      <w:headerReference w:type="default" r:id="rId5"/>
      <w:footerReference w:type="default" r:id="rId6"/>
      <w:pgSz w:w="11900" w:h="16840" w:orient="portrait"/>
      <w:pgMar w:top="851" w:right="1797" w:bottom="851" w:left="851" w:header="720" w:footer="45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widowControl w:val="0"/>
      <w:tabs>
        <w:tab w:val="center" w:pos="4153"/>
        <w:tab w:val="right" w:pos="8306"/>
      </w:tabs>
      <w:rPr>
        <w:caps w:val="0"/>
        <w:smallCaps w:val="0"/>
        <w:strike w:val="0"/>
        <w:dstrike w:val="0"/>
        <w:color w:val="000000"/>
        <w:sz w:val="2"/>
        <w:szCs w:val="2"/>
        <w:u w:val="none" w:color="000000"/>
        <w:vertAlign w:val="baseline"/>
      </w:rPr>
    </w:pPr>
  </w:p>
  <w:p>
    <w:pPr>
      <w:pStyle w:val="Corpo A"/>
      <w:tabs>
        <w:tab w:val="left" w:pos="3261"/>
      </w:tabs>
      <w:jc w:val="right"/>
      <w:rPr>
        <w:rFonts w:ascii="Arial Narrow" w:cs="Arial Narrow" w:hAnsi="Arial Narrow" w:eastAsia="Arial Narrow"/>
        <w:sz w:val="16"/>
        <w:szCs w:val="16"/>
      </w:rPr>
    </w:pPr>
    <w:r>
      <w:rPr>
        <w:rFonts w:ascii="Arial Narrow" w:hAnsi="Arial Narrow"/>
        <w:i w:val="1"/>
        <w:iCs w:val="1"/>
        <w:sz w:val="16"/>
        <w:szCs w:val="16"/>
        <w:rtl w:val="0"/>
        <w:lang w:val="it-IT"/>
      </w:rPr>
      <w:t xml:space="preserve">Pagina </w:t>
    </w:r>
    <w:r>
      <w:rPr>
        <w:i w:val="1"/>
        <w:iCs w:val="1"/>
        <w:sz w:val="16"/>
        <w:szCs w:val="16"/>
        <w:rtl w:val="0"/>
        <w:lang w:val="it-IT"/>
      </w:rPr>
      <w:fldChar w:fldCharType="begin" w:fldLock="0"/>
    </w:r>
    <w:r>
      <w:rPr>
        <w:i w:val="1"/>
        <w:iCs w:val="1"/>
        <w:sz w:val="16"/>
        <w:szCs w:val="16"/>
        <w:rtl w:val="0"/>
        <w:lang w:val="it-IT"/>
      </w:rPr>
      <w:instrText xml:space="preserve"> PAGE </w:instrText>
    </w:r>
    <w:r>
      <w:rPr>
        <w:i w:val="1"/>
        <w:iCs w:val="1"/>
        <w:sz w:val="16"/>
        <w:szCs w:val="16"/>
        <w:rtl w:val="0"/>
        <w:lang w:val="it-IT"/>
      </w:rPr>
      <w:fldChar w:fldCharType="separate" w:fldLock="0"/>
    </w:r>
    <w:r>
      <w:rPr>
        <w:i w:val="1"/>
        <w:iCs w:val="1"/>
        <w:sz w:val="16"/>
        <w:szCs w:val="16"/>
        <w:rtl w:val="0"/>
        <w:lang w:val="it-IT"/>
      </w:rPr>
      <w:t>9</w:t>
    </w:r>
    <w:r>
      <w:rPr>
        <w:i w:val="1"/>
        <w:iCs w:val="1"/>
        <w:sz w:val="16"/>
        <w:szCs w:val="16"/>
        <w:rtl w:val="0"/>
        <w:lang w:val="it-IT"/>
      </w:rPr>
      <w:fldChar w:fldCharType="end" w:fldLock="0"/>
    </w:r>
    <w:r>
      <w:rPr>
        <w:rFonts w:ascii="Arial Narrow" w:hAnsi="Arial Narrow"/>
        <w:i w:val="1"/>
        <w:iCs w:val="1"/>
        <w:sz w:val="16"/>
        <w:szCs w:val="16"/>
        <w:rtl w:val="0"/>
        <w:lang w:val="it-IT"/>
      </w:rPr>
      <w:t xml:space="preserve"> - Curriculum vitae di</w:t>
    </w:r>
  </w:p>
  <w:p>
    <w:pPr>
      <w:pStyle w:val="Corpo A"/>
      <w:rPr>
        <w:rFonts w:ascii="Arial Narrow" w:cs="Arial Narrow" w:hAnsi="Arial Narrow" w:eastAsia="Arial Narrow"/>
        <w:i w:val="1"/>
        <w:iCs w:val="1"/>
        <w:sz w:val="16"/>
        <w:szCs w:val="16"/>
      </w:rPr>
    </w:pPr>
    <w:r>
      <w:rPr>
        <w:rFonts w:ascii="Arial Narrow" w:hAnsi="Arial Narrow"/>
        <w:i w:val="1"/>
        <w:iCs w:val="1"/>
        <w:sz w:val="16"/>
        <w:szCs w:val="16"/>
        <w:rtl w:val="0"/>
        <w:lang w:val="it-IT"/>
      </w:rPr>
      <w:t>ANDREI Federica</w:t>
      <w:tab/>
      <w:tab/>
    </w:r>
  </w:p>
  <w:p>
    <w:pPr>
      <w:pStyle w:val="Corpo A"/>
      <w:tabs>
        <w:tab w:val="left" w:pos="3261"/>
      </w:tabs>
    </w:pPr>
    <w:r>
      <w:rPr>
        <w:rFonts w:ascii="Arial Narrow" w:cs="Arial Narrow" w:hAnsi="Arial Narrow" w:eastAsia="Arial Narrow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1061083</wp:posOffset>
              </wp:positionH>
              <wp:positionV relativeFrom="page">
                <wp:posOffset>10175239</wp:posOffset>
              </wp:positionV>
              <wp:extent cx="15768" cy="167007"/>
              <wp:effectExtent l="0" t="0" r="0" b="0"/>
              <wp:wrapNone/>
              <wp:docPr id="1073741825" name="officeArt object" descr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68" cy="167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83.5pt;margin-top:801.2pt;width:1.2pt;height:13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●"/>
      <w:lvlJc w:val="left"/>
      <w:pPr>
        <w:tabs>
          <w:tab w:val="left" w:pos="3735"/>
        </w:tabs>
        <w:ind w:left="7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735"/>
        </w:tabs>
        <w:ind w:left="14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735"/>
        </w:tabs>
        <w:ind w:left="21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735"/>
        </w:tabs>
        <w:ind w:left="28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735"/>
        </w:tabs>
        <w:ind w:left="360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735"/>
        </w:tabs>
        <w:ind w:left="432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735"/>
        </w:tabs>
        <w:ind w:left="504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735"/>
        </w:tabs>
        <w:ind w:left="576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735"/>
        </w:tabs>
        <w:ind w:left="6480" w:hanging="36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Narrow" w:cs="Arial Narrow" w:hAnsi="Arial Narrow" w:eastAsia="Arial Narrow"/>
      <w:color w:val="0000ff"/>
      <w:u w:val="single" w:color="0000ff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Stile importato 8">
    <w:name w:val="Stile importato 8"/>
    <w:pPr>
      <w:numPr>
        <w:numId w:val="15"/>
      </w:numPr>
    </w:pPr>
  </w:style>
  <w:style w:type="numbering" w:styleId="Stile importato 9">
    <w:name w:val="Stile importato 9"/>
    <w:pPr>
      <w:numPr>
        <w:numId w:val="17"/>
      </w:numPr>
    </w:pPr>
  </w:style>
  <w:style w:type="numbering" w:styleId="Stile importato 10">
    <w:name w:val="Stile importato 10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