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5DA08" w14:textId="03E81A16" w:rsidR="0023722F" w:rsidRPr="009709FB" w:rsidRDefault="00954F0E" w:rsidP="0023722F">
      <w:pPr>
        <w:suppressAutoHyphens w:val="0"/>
        <w:jc w:val="center"/>
        <w:rPr>
          <w:rFonts w:ascii="Arial" w:hAnsi="Arial" w:cs="Arial"/>
          <w:sz w:val="28"/>
          <w:szCs w:val="28"/>
          <w:lang w:eastAsia="it-IT"/>
        </w:rPr>
      </w:pPr>
      <w:r w:rsidRPr="00954F0E">
        <w:rPr>
          <w:rFonts w:ascii="Arial" w:hAnsi="Arial" w:cs="Arial"/>
          <w:b/>
          <w:bCs/>
          <w:sz w:val="32"/>
          <w:szCs w:val="28"/>
          <w:lang w:eastAsia="it-IT"/>
        </w:rPr>
        <w:br/>
      </w:r>
      <w:r w:rsidR="0023722F" w:rsidRPr="00954F0E">
        <w:rPr>
          <w:rFonts w:ascii="Arial" w:hAnsi="Arial" w:cs="Arial"/>
          <w:b/>
          <w:bCs/>
          <w:sz w:val="32"/>
          <w:szCs w:val="28"/>
          <w:lang w:eastAsia="it-IT"/>
        </w:rPr>
        <w:t>Impact factor scientific pubblications Prof. Vaira</w:t>
      </w:r>
      <w:r>
        <w:rPr>
          <w:rFonts w:ascii="Arial" w:hAnsi="Arial" w:cs="Arial"/>
          <w:b/>
          <w:bCs/>
          <w:sz w:val="32"/>
          <w:szCs w:val="28"/>
          <w:lang w:eastAsia="it-IT"/>
        </w:rPr>
        <w:br/>
      </w:r>
      <w:r w:rsidR="0023722F" w:rsidRPr="00954F0E">
        <w:rPr>
          <w:rFonts w:ascii="Arial" w:hAnsi="Arial" w:cs="Arial"/>
          <w:b/>
          <w:bCs/>
          <w:sz w:val="32"/>
          <w:szCs w:val="28"/>
          <w:lang w:eastAsia="it-IT"/>
        </w:rPr>
        <w:t xml:space="preserve">  </w:t>
      </w:r>
      <w:r w:rsidR="0023722F" w:rsidRPr="009709FB">
        <w:rPr>
          <w:rFonts w:ascii="Arial" w:hAnsi="Arial" w:cs="Arial"/>
          <w:sz w:val="28"/>
          <w:szCs w:val="28"/>
          <w:lang w:eastAsia="it-IT"/>
        </w:rPr>
        <w:br/>
        <w:t> </w:t>
      </w:r>
      <w:r w:rsidR="0023722F" w:rsidRPr="00954F0E">
        <w:rPr>
          <w:rFonts w:ascii="Arial" w:hAnsi="Arial" w:cs="Arial"/>
          <w:sz w:val="28"/>
          <w:szCs w:val="28"/>
          <w:lang w:eastAsia="it-IT"/>
        </w:rPr>
        <w:t>(</w:t>
      </w:r>
      <w:r w:rsidR="0023722F" w:rsidRPr="009709FB">
        <w:rPr>
          <w:rFonts w:ascii="Arial" w:hAnsi="Arial" w:cs="Arial"/>
          <w:sz w:val="28"/>
          <w:szCs w:val="28"/>
          <w:lang w:eastAsia="it-IT"/>
        </w:rPr>
        <w:t xml:space="preserve">Journal of Citation </w:t>
      </w:r>
      <w:proofErr w:type="gramStart"/>
      <w:r w:rsidR="0023722F" w:rsidRPr="009709FB">
        <w:rPr>
          <w:rFonts w:ascii="Arial" w:hAnsi="Arial" w:cs="Arial"/>
          <w:sz w:val="28"/>
          <w:szCs w:val="28"/>
          <w:lang w:eastAsia="it-IT"/>
        </w:rPr>
        <w:t>Reports,®</w:t>
      </w:r>
      <w:proofErr w:type="gramEnd"/>
      <w:r w:rsidR="008471B6">
        <w:rPr>
          <w:rFonts w:ascii="Arial" w:hAnsi="Arial" w:cs="Arial"/>
          <w:sz w:val="28"/>
          <w:szCs w:val="28"/>
          <w:lang w:eastAsia="it-IT"/>
        </w:rPr>
        <w:t>201</w:t>
      </w:r>
      <w:r w:rsidR="00A61A37">
        <w:rPr>
          <w:rFonts w:ascii="Arial" w:hAnsi="Arial" w:cs="Arial"/>
          <w:sz w:val="28"/>
          <w:szCs w:val="28"/>
          <w:lang w:eastAsia="it-IT"/>
        </w:rPr>
        <w:t>7</w:t>
      </w:r>
      <w:r w:rsidR="0023722F" w:rsidRPr="009709FB">
        <w:rPr>
          <w:rFonts w:ascii="Arial" w:hAnsi="Arial" w:cs="Arial"/>
          <w:sz w:val="28"/>
          <w:szCs w:val="28"/>
          <w:lang w:eastAsia="it-IT"/>
        </w:rPr>
        <w:t>)</w:t>
      </w:r>
    </w:p>
    <w:p w14:paraId="1B9A5B98" w14:textId="6922FD1A" w:rsidR="0023722F" w:rsidRDefault="0023722F" w:rsidP="0023722F"/>
    <w:p w14:paraId="0BB8A546" w14:textId="0BF15BE7" w:rsidR="0023722F" w:rsidRDefault="0023722F" w:rsidP="00B61E05">
      <w:pPr>
        <w:ind w:hanging="567"/>
      </w:pPr>
    </w:p>
    <w:p w14:paraId="45A913BE" w14:textId="4ABEFFC8" w:rsidR="00954F0E" w:rsidRDefault="00954F0E" w:rsidP="00396842">
      <w:pPr>
        <w:jc w:val="center"/>
      </w:pPr>
    </w:p>
    <w:p w14:paraId="02674B66" w14:textId="6B96020E" w:rsidR="00954F0E" w:rsidRDefault="00BA724D" w:rsidP="0023722F">
      <w:r>
        <w:rPr>
          <w:noProof/>
        </w:rPr>
        <mc:AlternateContent>
          <mc:Choice Requires="wps">
            <w:drawing>
              <wp:anchor distT="0" distB="0" distL="114300" distR="114300" simplePos="0" relativeHeight="251662336" behindDoc="0" locked="0" layoutInCell="1" allowOverlap="1" wp14:anchorId="57ECCD3C" wp14:editId="596A8266">
                <wp:simplePos x="0" y="0"/>
                <wp:positionH relativeFrom="margin">
                  <wp:posOffset>9307195</wp:posOffset>
                </wp:positionH>
                <wp:positionV relativeFrom="paragraph">
                  <wp:posOffset>1031240</wp:posOffset>
                </wp:positionV>
                <wp:extent cx="695325" cy="285750"/>
                <wp:effectExtent l="0" t="0" r="0" b="0"/>
                <wp:wrapNone/>
                <wp:docPr id="13" name="Rettangolo 13"/>
                <wp:cNvGraphicFramePr/>
                <a:graphic xmlns:a="http://schemas.openxmlformats.org/drawingml/2006/main">
                  <a:graphicData uri="http://schemas.microsoft.com/office/word/2010/wordprocessingShape">
                    <wps:wsp>
                      <wps:cNvSpPr/>
                      <wps:spPr>
                        <a:xfrm>
                          <a:off x="0" y="0"/>
                          <a:ext cx="695325" cy="285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3BD54A" w14:textId="405C534C" w:rsidR="00C11FC6" w:rsidRPr="001E7FDF" w:rsidRDefault="00C11FC6" w:rsidP="00A3688B">
                            <w:pPr>
                              <w:suppressAutoHyphens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3C6E">
                              <w:rPr>
                                <w:rFonts w:ascii="Calibri" w:hAnsi="Calibri" w:cs="Calibri"/>
                                <w:color w:val="000000"/>
                                <w:sz w:val="22"/>
                                <w:szCs w:val="22"/>
                                <w:lang w:val="it-IT" w:eastAsia="it-IT"/>
                              </w:rPr>
                              <w:t>5</w:t>
                            </w:r>
                            <w:r w:rsidR="00BA724D">
                              <w:rPr>
                                <w:rFonts w:ascii="Calibri" w:hAnsi="Calibri" w:cs="Calibri"/>
                                <w:color w:val="000000"/>
                                <w:sz w:val="22"/>
                                <w:szCs w:val="22"/>
                                <w:lang w:val="it-IT" w:eastAsia="it-IT"/>
                              </w:rPr>
                              <w:t>690.66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ECCD3C" id="Rettangolo 13" o:spid="_x0000_s1026" style="position:absolute;margin-left:732.85pt;margin-top:81.2pt;width:54.75pt;height:2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" filled="f" stroked="f" strokeweight="1pt">
                <v:textbox>
                  <w:txbxContent>
                    <w:p w14:paraId="3A3BD54A" w14:textId="405C534C" w:rsidR="00C11FC6" w:rsidRPr="001E7FDF" w:rsidRDefault="00C11FC6" w:rsidP="00A3688B">
                      <w:pPr>
                        <w:suppressAutoHyphens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3C6E">
                        <w:rPr>
                          <w:rFonts w:ascii="Calibri" w:hAnsi="Calibri" w:cs="Calibri"/>
                          <w:color w:val="000000"/>
                          <w:sz w:val="22"/>
                          <w:szCs w:val="22"/>
                          <w:lang w:val="it-IT" w:eastAsia="it-IT"/>
                        </w:rPr>
                        <w:t>5</w:t>
                      </w:r>
                      <w:r w:rsidR="00BA724D">
                        <w:rPr>
                          <w:rFonts w:ascii="Calibri" w:hAnsi="Calibri" w:cs="Calibri"/>
                          <w:color w:val="000000"/>
                          <w:sz w:val="22"/>
                          <w:szCs w:val="22"/>
                          <w:lang w:val="it-IT" w:eastAsia="it-IT"/>
                        </w:rPr>
                        <w:t>690.66</w:t>
                      </w:r>
                    </w:p>
                  </w:txbxContent>
                </v:textbox>
                <w10:wrap anchorx="margin"/>
              </v:rect>
            </w:pict>
          </mc:Fallback>
        </mc:AlternateContent>
      </w:r>
      <w:r>
        <w:rPr>
          <w:noProof/>
        </w:rPr>
        <w:drawing>
          <wp:inline distT="0" distB="0" distL="0" distR="0" wp14:anchorId="454F33EC" wp14:editId="47C5B860">
            <wp:extent cx="9930130" cy="3862216"/>
            <wp:effectExtent l="0" t="0" r="0" b="508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73719" cy="3879170"/>
                    </a:xfrm>
                    <a:prstGeom prst="rect">
                      <a:avLst/>
                    </a:prstGeom>
                    <a:noFill/>
                  </pic:spPr>
                </pic:pic>
              </a:graphicData>
            </a:graphic>
          </wp:inline>
        </w:drawing>
      </w:r>
    </w:p>
    <w:p w14:paraId="4FC446B2" w14:textId="5A494679" w:rsidR="0023722F" w:rsidRDefault="0023722F" w:rsidP="00954F0E">
      <w:pPr>
        <w:jc w:val="center"/>
      </w:pPr>
    </w:p>
    <w:p w14:paraId="37D8EED0" w14:textId="59389AC3" w:rsidR="0023722F" w:rsidRDefault="0023722F" w:rsidP="009709FB">
      <w:pPr>
        <w:suppressAutoHyphens w:val="0"/>
        <w:jc w:val="center"/>
        <w:rPr>
          <w:rFonts w:ascii="Arial" w:hAnsi="Arial" w:cs="Arial"/>
          <w:b/>
          <w:bCs/>
          <w:sz w:val="28"/>
          <w:szCs w:val="28"/>
          <w:lang w:eastAsia="it-IT"/>
        </w:rPr>
      </w:pPr>
    </w:p>
    <w:p w14:paraId="184E6B5F" w14:textId="427A1D87" w:rsidR="00D86CCB" w:rsidRDefault="00B779DB" w:rsidP="0023722F">
      <w:pPr>
        <w:rPr>
          <w:rFonts w:ascii="Arial" w:hAnsi="Arial" w:cs="Arial"/>
          <w:sz w:val="28"/>
          <w:szCs w:val="28"/>
          <w:lang w:eastAsia="it-IT"/>
        </w:rPr>
      </w:pPr>
      <w:r>
        <w:rPr>
          <w:noProof/>
          <w:lang w:val="it-IT" w:eastAsia="it-IT"/>
        </w:rPr>
        <mc:AlternateContent>
          <mc:Choice Requires="wps">
            <w:drawing>
              <wp:anchor distT="0" distB="0" distL="114300" distR="114300" simplePos="0" relativeHeight="251659264" behindDoc="0" locked="0" layoutInCell="1" allowOverlap="1" wp14:anchorId="35E68E0F" wp14:editId="68E49609">
                <wp:simplePos x="0" y="0"/>
                <wp:positionH relativeFrom="margin">
                  <wp:posOffset>4998720</wp:posOffset>
                </wp:positionH>
                <wp:positionV relativeFrom="paragraph">
                  <wp:posOffset>38735</wp:posOffset>
                </wp:positionV>
                <wp:extent cx="1353185" cy="436245"/>
                <wp:effectExtent l="0" t="0" r="18415" b="20955"/>
                <wp:wrapNone/>
                <wp:docPr id="5"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3185" cy="436245"/>
                        </a:xfrm>
                        <a:prstGeom prst="rect">
                          <a:avLst/>
                        </a:prstGeom>
                        <a:noFill/>
                        <a:ln w="25400" cap="flat" cmpd="sng" algn="ctr">
                          <a:solidFill>
                            <a:sysClr val="windowText" lastClr="000000"/>
                          </a:solidFill>
                          <a:prstDash val="solid"/>
                        </a:ln>
                        <a:effectLst/>
                      </wps:spPr>
                      <wps:txbx>
                        <w:txbxContent>
                          <w:p w14:paraId="4FBBE321" w14:textId="649A83DD" w:rsidR="00C11FC6" w:rsidRPr="00954F0E" w:rsidRDefault="00C11FC6" w:rsidP="00954F0E">
                            <w:pPr>
                              <w:jc w:val="center"/>
                              <w:rPr>
                                <w:rFonts w:ascii="Arial" w:hAnsi="Arial" w:cs="Arial"/>
                                <w:b/>
                                <w:sz w:val="24"/>
                              </w:rPr>
                            </w:pPr>
                            <w:r w:rsidRPr="00954F0E">
                              <w:rPr>
                                <w:rFonts w:ascii="Arial" w:hAnsi="Arial" w:cs="Arial"/>
                                <w:b/>
                                <w:sz w:val="24"/>
                              </w:rPr>
                              <w:t xml:space="preserve">H Index </w:t>
                            </w:r>
                            <w:r>
                              <w:rPr>
                                <w:rFonts w:ascii="Arial" w:hAnsi="Arial" w:cs="Arial"/>
                                <w:b/>
                                <w:sz w:val="24"/>
                              </w:rPr>
                              <w:t>66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E68E0F" id="Rettangolo 1" o:spid="_x0000_s1027" style="position:absolute;margin-left:393.6pt;margin-top:3.05pt;width:106.55pt;height:34.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" filled="f" strokecolor="windowText" strokeweight="2pt">
                <v:path arrowok="t"/>
                <v:textbox>
                  <w:txbxContent>
                    <w:p w14:paraId="4FBBE321" w14:textId="649A83DD" w:rsidR="00C11FC6" w:rsidRPr="00954F0E" w:rsidRDefault="00C11FC6" w:rsidP="00954F0E">
                      <w:pPr>
                        <w:jc w:val="center"/>
                        <w:rPr>
                          <w:rFonts w:ascii="Arial" w:hAnsi="Arial" w:cs="Arial"/>
                          <w:b/>
                          <w:sz w:val="24"/>
                        </w:rPr>
                      </w:pPr>
                      <w:r w:rsidRPr="00954F0E">
                        <w:rPr>
                          <w:rFonts w:ascii="Arial" w:hAnsi="Arial" w:cs="Arial"/>
                          <w:b/>
                          <w:sz w:val="24"/>
                        </w:rPr>
                        <w:t xml:space="preserve">H Index </w:t>
                      </w:r>
                      <w:r>
                        <w:rPr>
                          <w:rFonts w:ascii="Arial" w:hAnsi="Arial" w:cs="Arial"/>
                          <w:b/>
                          <w:sz w:val="24"/>
                        </w:rPr>
                        <w:t>66</w:t>
                      </w:r>
                    </w:p>
                  </w:txbxContent>
                </v:textbox>
                <w10:wrap anchorx="margin"/>
              </v:rect>
            </w:pict>
          </mc:Fallback>
        </mc:AlternateContent>
      </w:r>
      <w:r>
        <w:rPr>
          <w:noProof/>
          <w:lang w:val="it-IT" w:eastAsia="it-IT"/>
        </w:rPr>
        <mc:AlternateContent>
          <mc:Choice Requires="wps">
            <w:drawing>
              <wp:anchor distT="0" distB="0" distL="114300" distR="114300" simplePos="0" relativeHeight="251661312" behindDoc="0" locked="0" layoutInCell="1" allowOverlap="1" wp14:anchorId="245CC724" wp14:editId="16506AD3">
                <wp:simplePos x="0" y="0"/>
                <wp:positionH relativeFrom="margin">
                  <wp:posOffset>3448050</wp:posOffset>
                </wp:positionH>
                <wp:positionV relativeFrom="paragraph">
                  <wp:posOffset>41910</wp:posOffset>
                </wp:positionV>
                <wp:extent cx="1353185" cy="436245"/>
                <wp:effectExtent l="0" t="0" r="18415" b="2095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3185" cy="436245"/>
                        </a:xfrm>
                        <a:prstGeom prst="rect">
                          <a:avLst/>
                        </a:prstGeom>
                        <a:noFill/>
                        <a:ln w="25400" cap="flat" cmpd="sng" algn="ctr">
                          <a:solidFill>
                            <a:sysClr val="windowText" lastClr="000000"/>
                          </a:solidFill>
                          <a:prstDash val="solid"/>
                        </a:ln>
                        <a:effectLst/>
                      </wps:spPr>
                      <wps:txbx>
                        <w:txbxContent>
                          <w:p w14:paraId="44CD1A93" w14:textId="5E7104DA" w:rsidR="00C11FC6" w:rsidRPr="00954F0E" w:rsidRDefault="00C11FC6" w:rsidP="00EC3066">
                            <w:pPr>
                              <w:jc w:val="center"/>
                              <w:rPr>
                                <w:rFonts w:ascii="Arial" w:hAnsi="Arial" w:cs="Arial"/>
                                <w:b/>
                                <w:sz w:val="24"/>
                              </w:rPr>
                            </w:pPr>
                            <w:r>
                              <w:rPr>
                                <w:rFonts w:ascii="Arial" w:hAnsi="Arial" w:cs="Arial"/>
                                <w:b/>
                                <w:sz w:val="24"/>
                              </w:rPr>
                              <w:t xml:space="preserve">C </w:t>
                            </w:r>
                            <w:r w:rsidRPr="00954F0E">
                              <w:rPr>
                                <w:rFonts w:ascii="Arial" w:hAnsi="Arial" w:cs="Arial"/>
                                <w:b/>
                                <w:sz w:val="24"/>
                              </w:rPr>
                              <w:t xml:space="preserve">Index </w:t>
                            </w:r>
                            <w:r w:rsidR="00441F28">
                              <w:rPr>
                                <w:rFonts w:ascii="Arial" w:hAnsi="Arial" w:cs="Arial"/>
                                <w:b/>
                                <w:sz w:val="24"/>
                              </w:rPr>
                              <w:t>20193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5CC724" id="_x0000_s1028" style="position:absolute;margin-left:271.5pt;margin-top:3.3pt;width:106.55pt;height:34.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" filled="f" strokecolor="windowText" strokeweight="2pt">
                <v:path arrowok="t"/>
                <v:textbox>
                  <w:txbxContent>
                    <w:p w14:paraId="44CD1A93" w14:textId="5E7104DA" w:rsidR="00C11FC6" w:rsidRPr="00954F0E" w:rsidRDefault="00C11FC6" w:rsidP="00EC3066">
                      <w:pPr>
                        <w:jc w:val="center"/>
                        <w:rPr>
                          <w:rFonts w:ascii="Arial" w:hAnsi="Arial" w:cs="Arial"/>
                          <w:b/>
                          <w:sz w:val="24"/>
                        </w:rPr>
                      </w:pPr>
                      <w:r>
                        <w:rPr>
                          <w:rFonts w:ascii="Arial" w:hAnsi="Arial" w:cs="Arial"/>
                          <w:b/>
                          <w:sz w:val="24"/>
                        </w:rPr>
                        <w:t xml:space="preserve">C </w:t>
                      </w:r>
                      <w:r w:rsidRPr="00954F0E">
                        <w:rPr>
                          <w:rFonts w:ascii="Arial" w:hAnsi="Arial" w:cs="Arial"/>
                          <w:b/>
                          <w:sz w:val="24"/>
                        </w:rPr>
                        <w:t xml:space="preserve">Index </w:t>
                      </w:r>
                      <w:r w:rsidR="00441F28">
                        <w:rPr>
                          <w:rFonts w:ascii="Arial" w:hAnsi="Arial" w:cs="Arial"/>
                          <w:b/>
                          <w:sz w:val="24"/>
                        </w:rPr>
                        <w:t>20193</w:t>
                      </w:r>
                    </w:p>
                  </w:txbxContent>
                </v:textbox>
                <w10:wrap anchorx="margin"/>
              </v:rect>
            </w:pict>
          </mc:Fallback>
        </mc:AlternateContent>
      </w:r>
    </w:p>
    <w:p w14:paraId="1379CBC5" w14:textId="77777777" w:rsidR="00A54B51" w:rsidRDefault="00A54B51" w:rsidP="0023722F">
      <w:pPr>
        <w:rPr>
          <w:rFonts w:ascii="Arial" w:hAnsi="Arial" w:cs="Arial"/>
          <w:sz w:val="28"/>
          <w:szCs w:val="28"/>
          <w:lang w:eastAsia="it-IT"/>
        </w:rPr>
      </w:pPr>
    </w:p>
    <w:p w14:paraId="428AF725" w14:textId="39709F2F" w:rsidR="00A54B51" w:rsidRDefault="00A54B51" w:rsidP="0023722F">
      <w:pPr>
        <w:rPr>
          <w:rFonts w:ascii="Arial" w:hAnsi="Arial" w:cs="Arial"/>
          <w:sz w:val="28"/>
          <w:szCs w:val="28"/>
          <w:lang w:eastAsia="it-IT"/>
        </w:rPr>
      </w:pPr>
      <w:bookmarkStart w:id="0" w:name="_GoBack"/>
      <w:bookmarkEnd w:id="0"/>
    </w:p>
    <w:p w14:paraId="68381138" w14:textId="4BBA0793" w:rsidR="00A54B51" w:rsidRDefault="00A54B51" w:rsidP="0087604D">
      <w:pPr>
        <w:jc w:val="center"/>
        <w:rPr>
          <w:rFonts w:ascii="Arial" w:hAnsi="Arial" w:cs="Arial"/>
          <w:sz w:val="28"/>
          <w:szCs w:val="28"/>
          <w:lang w:eastAsia="it-IT"/>
        </w:rPr>
      </w:pPr>
    </w:p>
    <w:p w14:paraId="671BC146" w14:textId="43F26943" w:rsidR="00564278" w:rsidRDefault="00C11FC6" w:rsidP="0087604D">
      <w:pPr>
        <w:jc w:val="center"/>
        <w:rPr>
          <w:rFonts w:ascii="Arial" w:hAnsi="Arial" w:cs="Arial"/>
          <w:sz w:val="28"/>
          <w:szCs w:val="28"/>
          <w:lang w:eastAsia="it-IT"/>
        </w:rPr>
      </w:pPr>
      <w:r w:rsidRPr="00C11FC6">
        <w:rPr>
          <w:noProof/>
        </w:rPr>
        <w:lastRenderedPageBreak/>
        <w:drawing>
          <wp:inline distT="0" distB="0" distL="0" distR="0" wp14:anchorId="4637752D" wp14:editId="131B495B">
            <wp:extent cx="9514205" cy="6666379"/>
            <wp:effectExtent l="0" t="0" r="0" b="127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14205" cy="6666379"/>
                    </a:xfrm>
                    <a:prstGeom prst="rect">
                      <a:avLst/>
                    </a:prstGeom>
                    <a:noFill/>
                    <a:ln>
                      <a:noFill/>
                    </a:ln>
                  </pic:spPr>
                </pic:pic>
              </a:graphicData>
            </a:graphic>
          </wp:inline>
        </w:drawing>
      </w:r>
    </w:p>
    <w:p w14:paraId="49F975D3" w14:textId="6052E4AE" w:rsidR="00564278" w:rsidRPr="0023722F" w:rsidRDefault="00564278" w:rsidP="0087604D">
      <w:pPr>
        <w:jc w:val="center"/>
        <w:rPr>
          <w:rFonts w:ascii="Arial" w:hAnsi="Arial" w:cs="Arial"/>
          <w:sz w:val="28"/>
          <w:szCs w:val="28"/>
          <w:lang w:eastAsia="it-IT"/>
        </w:rPr>
        <w:sectPr w:rsidR="00564278" w:rsidRPr="0023722F" w:rsidSect="00B23B76">
          <w:footerReference w:type="default" r:id="rId10"/>
          <w:footnotePr>
            <w:pos w:val="beneathText"/>
            <w:numRestart w:val="eachPage"/>
          </w:footnotePr>
          <w:endnotePr>
            <w:numFmt w:val="decimal"/>
          </w:endnotePr>
          <w:pgSz w:w="16837" w:h="11905" w:orient="landscape"/>
          <w:pgMar w:top="567" w:right="851" w:bottom="423" w:left="1003" w:header="720" w:footer="720" w:gutter="0"/>
          <w:cols w:space="720"/>
          <w:docGrid w:linePitch="360"/>
        </w:sectPr>
      </w:pPr>
    </w:p>
    <w:tbl>
      <w:tblPr>
        <w:tblW w:w="17018" w:type="dxa"/>
        <w:tblLayout w:type="fixed"/>
        <w:tblCellMar>
          <w:top w:w="40" w:type="dxa"/>
          <w:left w:w="0" w:type="dxa"/>
          <w:bottom w:w="40" w:type="dxa"/>
          <w:right w:w="0" w:type="dxa"/>
        </w:tblCellMar>
        <w:tblLook w:val="0000" w:firstRow="0" w:lastRow="0" w:firstColumn="0" w:lastColumn="0" w:noHBand="0" w:noVBand="0"/>
      </w:tblPr>
      <w:tblGrid>
        <w:gridCol w:w="2834"/>
        <w:gridCol w:w="282"/>
        <w:gridCol w:w="2834"/>
        <w:gridCol w:w="1983"/>
        <w:gridCol w:w="2839"/>
        <w:gridCol w:w="3123"/>
        <w:gridCol w:w="3123"/>
      </w:tblGrid>
      <w:tr w:rsidR="000404C5" w14:paraId="79184886" w14:textId="77777777" w:rsidTr="00C64F95">
        <w:trPr>
          <w:gridAfter w:val="2"/>
          <w:wAfter w:w="6246" w:type="dxa"/>
          <w:cantSplit/>
          <w:trHeight w:hRule="exact" w:val="425"/>
        </w:trPr>
        <w:tc>
          <w:tcPr>
            <w:tcW w:w="2834" w:type="dxa"/>
            <w:vMerge w:val="restart"/>
          </w:tcPr>
          <w:p w14:paraId="0229E963" w14:textId="77777777" w:rsidR="000404C5" w:rsidRDefault="0023722F" w:rsidP="000404C5">
            <w:pPr>
              <w:pStyle w:val="CVHeading3"/>
            </w:pPr>
            <w:r>
              <w:rPr>
                <w:noProof/>
                <w:lang w:val="it-IT" w:eastAsia="it-IT"/>
              </w:rPr>
              <w:lastRenderedPageBreak/>
              <w:drawing>
                <wp:anchor distT="0" distB="0" distL="0" distR="0" simplePos="0" relativeHeight="251657216" behindDoc="0" locked="0" layoutInCell="1" allowOverlap="1" wp14:anchorId="097A810C" wp14:editId="3BB5526C">
                  <wp:simplePos x="0" y="0"/>
                  <wp:positionH relativeFrom="column">
                    <wp:posOffset>970280</wp:posOffset>
                  </wp:positionH>
                  <wp:positionV relativeFrom="paragraph">
                    <wp:posOffset>-25400</wp:posOffset>
                  </wp:positionV>
                  <wp:extent cx="828040" cy="455930"/>
                  <wp:effectExtent l="0" t="0" r="0" b="1270"/>
                  <wp:wrapTopAndBottom/>
                  <wp:docPr id="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8040" cy="4559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0404C5">
              <w:t xml:space="preserve"> </w:t>
            </w:r>
          </w:p>
          <w:p w14:paraId="1CEB2441" w14:textId="77777777" w:rsidR="000404C5" w:rsidRDefault="000404C5" w:rsidP="000404C5">
            <w:pPr>
              <w:pStyle w:val="CVNormal"/>
            </w:pPr>
          </w:p>
        </w:tc>
        <w:tc>
          <w:tcPr>
            <w:tcW w:w="282" w:type="dxa"/>
          </w:tcPr>
          <w:p w14:paraId="03DA8851" w14:textId="77777777" w:rsidR="000404C5" w:rsidRDefault="000404C5" w:rsidP="000404C5">
            <w:pPr>
              <w:pStyle w:val="CVNormal"/>
            </w:pPr>
          </w:p>
        </w:tc>
        <w:tc>
          <w:tcPr>
            <w:tcW w:w="7656" w:type="dxa"/>
            <w:gridSpan w:val="3"/>
            <w:vMerge w:val="restart"/>
          </w:tcPr>
          <w:p w14:paraId="71AC4677" w14:textId="77777777" w:rsidR="000404C5" w:rsidRDefault="000404C5" w:rsidP="00C64F95">
            <w:pPr>
              <w:pStyle w:val="CVNormal"/>
              <w:ind w:left="0"/>
            </w:pPr>
          </w:p>
        </w:tc>
      </w:tr>
      <w:tr w:rsidR="000404C5" w14:paraId="01F0F482" w14:textId="77777777" w:rsidTr="00C64F95">
        <w:trPr>
          <w:gridAfter w:val="2"/>
          <w:wAfter w:w="6246" w:type="dxa"/>
          <w:cantSplit/>
          <w:trHeight w:hRule="exact" w:val="425"/>
        </w:trPr>
        <w:tc>
          <w:tcPr>
            <w:tcW w:w="2834" w:type="dxa"/>
            <w:vMerge/>
          </w:tcPr>
          <w:p w14:paraId="33A34247" w14:textId="77777777" w:rsidR="000404C5" w:rsidRDefault="000404C5" w:rsidP="000404C5"/>
        </w:tc>
        <w:tc>
          <w:tcPr>
            <w:tcW w:w="282" w:type="dxa"/>
            <w:tcBorders>
              <w:top w:val="single" w:sz="1" w:space="0" w:color="000000"/>
              <w:right w:val="single" w:sz="1" w:space="0" w:color="000000"/>
            </w:tcBorders>
          </w:tcPr>
          <w:p w14:paraId="1932728A" w14:textId="77777777" w:rsidR="000404C5" w:rsidRDefault="000404C5" w:rsidP="000404C5">
            <w:pPr>
              <w:pStyle w:val="CVNormal"/>
            </w:pPr>
          </w:p>
        </w:tc>
        <w:tc>
          <w:tcPr>
            <w:tcW w:w="7656" w:type="dxa"/>
            <w:gridSpan w:val="3"/>
            <w:vMerge/>
          </w:tcPr>
          <w:p w14:paraId="3F60DC51" w14:textId="77777777" w:rsidR="000404C5" w:rsidRDefault="000404C5" w:rsidP="000404C5"/>
        </w:tc>
      </w:tr>
      <w:tr w:rsidR="000404C5" w14:paraId="77E1FF58" w14:textId="77777777" w:rsidTr="00C64F95">
        <w:trPr>
          <w:gridAfter w:val="2"/>
          <w:wAfter w:w="6246" w:type="dxa"/>
          <w:cantSplit/>
        </w:trPr>
        <w:tc>
          <w:tcPr>
            <w:tcW w:w="3116" w:type="dxa"/>
            <w:gridSpan w:val="2"/>
            <w:tcBorders>
              <w:right w:val="single" w:sz="1" w:space="0" w:color="000000"/>
            </w:tcBorders>
          </w:tcPr>
          <w:p w14:paraId="13E0D3FB" w14:textId="77777777" w:rsidR="000404C5" w:rsidRDefault="000404C5" w:rsidP="000404C5">
            <w:pPr>
              <w:pStyle w:val="CVTitle"/>
            </w:pPr>
            <w:r>
              <w:t>Curriculum Vitae Europass</w:t>
            </w:r>
          </w:p>
        </w:tc>
        <w:tc>
          <w:tcPr>
            <w:tcW w:w="7656" w:type="dxa"/>
            <w:gridSpan w:val="3"/>
          </w:tcPr>
          <w:p w14:paraId="3330F2DE" w14:textId="77777777" w:rsidR="000404C5" w:rsidRDefault="0023722F" w:rsidP="000404C5">
            <w:pPr>
              <w:pStyle w:val="CVNormal"/>
            </w:pPr>
            <w:r>
              <w:rPr>
                <w:noProof/>
                <w:lang w:val="it-IT" w:eastAsia="it-IT"/>
              </w:rPr>
              <w:drawing>
                <wp:inline distT="0" distB="0" distL="0" distR="0" wp14:anchorId="3627C164" wp14:editId="2E32F019">
                  <wp:extent cx="1343025" cy="990600"/>
                  <wp:effectExtent l="0" t="0" r="9525" b="0"/>
                  <wp:docPr id="2" name="Immagine 2" descr="foto va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to vair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43025" cy="990600"/>
                          </a:xfrm>
                          <a:prstGeom prst="rect">
                            <a:avLst/>
                          </a:prstGeom>
                          <a:noFill/>
                          <a:ln>
                            <a:noFill/>
                          </a:ln>
                        </pic:spPr>
                      </pic:pic>
                    </a:graphicData>
                  </a:graphic>
                </wp:inline>
              </w:drawing>
            </w:r>
          </w:p>
        </w:tc>
      </w:tr>
      <w:tr w:rsidR="000404C5" w14:paraId="0CE1D54F" w14:textId="77777777" w:rsidTr="00C64F95">
        <w:trPr>
          <w:gridAfter w:val="2"/>
          <w:wAfter w:w="6246" w:type="dxa"/>
          <w:cantSplit/>
        </w:trPr>
        <w:tc>
          <w:tcPr>
            <w:tcW w:w="3116" w:type="dxa"/>
            <w:gridSpan w:val="2"/>
            <w:tcBorders>
              <w:right w:val="single" w:sz="1" w:space="0" w:color="000000"/>
            </w:tcBorders>
          </w:tcPr>
          <w:p w14:paraId="340DC4DC" w14:textId="77777777" w:rsidR="000404C5" w:rsidRDefault="000404C5" w:rsidP="000404C5">
            <w:pPr>
              <w:pStyle w:val="CVSpacer"/>
            </w:pPr>
          </w:p>
        </w:tc>
        <w:tc>
          <w:tcPr>
            <w:tcW w:w="7656" w:type="dxa"/>
            <w:gridSpan w:val="3"/>
          </w:tcPr>
          <w:p w14:paraId="0F46095C" w14:textId="77777777" w:rsidR="000404C5" w:rsidRDefault="000404C5" w:rsidP="000404C5">
            <w:pPr>
              <w:pStyle w:val="CVSpacer"/>
            </w:pPr>
          </w:p>
        </w:tc>
      </w:tr>
      <w:tr w:rsidR="00C64F95" w14:paraId="64D8D99B" w14:textId="77777777" w:rsidTr="00C64F95">
        <w:trPr>
          <w:gridAfter w:val="2"/>
          <w:wAfter w:w="6246" w:type="dxa"/>
          <w:cantSplit/>
        </w:trPr>
        <w:tc>
          <w:tcPr>
            <w:tcW w:w="3116" w:type="dxa"/>
            <w:gridSpan w:val="2"/>
            <w:tcBorders>
              <w:right w:val="single" w:sz="1" w:space="0" w:color="000000"/>
            </w:tcBorders>
          </w:tcPr>
          <w:p w14:paraId="4EC0E4BB" w14:textId="77777777" w:rsidR="00C64F95" w:rsidRPr="00003B53" w:rsidRDefault="00C64F95" w:rsidP="00C64F95">
            <w:pPr>
              <w:pStyle w:val="CVHeading1"/>
              <w:spacing w:before="0"/>
              <w:rPr>
                <w:sz w:val="22"/>
                <w:szCs w:val="22"/>
                <w:u w:val="single"/>
                <w:lang w:val="en-GB"/>
              </w:rPr>
            </w:pPr>
            <w:r w:rsidRPr="00003B53">
              <w:rPr>
                <w:sz w:val="22"/>
                <w:szCs w:val="22"/>
                <w:u w:val="single"/>
                <w:lang w:val="en-GB"/>
              </w:rPr>
              <w:t>Personal information</w:t>
            </w:r>
          </w:p>
        </w:tc>
        <w:tc>
          <w:tcPr>
            <w:tcW w:w="7656" w:type="dxa"/>
            <w:gridSpan w:val="3"/>
          </w:tcPr>
          <w:p w14:paraId="5913BA24" w14:textId="77777777" w:rsidR="00C64F95" w:rsidRDefault="00C64F95" w:rsidP="000404C5">
            <w:pPr>
              <w:pStyle w:val="CVNormal"/>
            </w:pPr>
          </w:p>
        </w:tc>
      </w:tr>
      <w:tr w:rsidR="00C64F95" w14:paraId="65E63FC9" w14:textId="77777777" w:rsidTr="00C64F95">
        <w:trPr>
          <w:gridAfter w:val="2"/>
          <w:wAfter w:w="6246" w:type="dxa"/>
          <w:cantSplit/>
        </w:trPr>
        <w:tc>
          <w:tcPr>
            <w:tcW w:w="3116" w:type="dxa"/>
            <w:gridSpan w:val="2"/>
            <w:tcBorders>
              <w:right w:val="single" w:sz="1" w:space="0" w:color="000000"/>
            </w:tcBorders>
          </w:tcPr>
          <w:p w14:paraId="6E210A0A" w14:textId="77777777" w:rsidR="00C64F95" w:rsidRPr="00003B53" w:rsidRDefault="00C64F95" w:rsidP="00C64F95">
            <w:pPr>
              <w:pStyle w:val="CVHeading2-FirstLine"/>
              <w:spacing w:before="0"/>
              <w:rPr>
                <w:szCs w:val="22"/>
                <w:lang w:val="en-GB"/>
              </w:rPr>
            </w:pPr>
            <w:r w:rsidRPr="00003B53">
              <w:rPr>
                <w:szCs w:val="22"/>
                <w:lang w:val="en-GB"/>
              </w:rPr>
              <w:t xml:space="preserve">First name(s) / Surname(s) </w:t>
            </w:r>
          </w:p>
        </w:tc>
        <w:tc>
          <w:tcPr>
            <w:tcW w:w="7656" w:type="dxa"/>
            <w:gridSpan w:val="3"/>
          </w:tcPr>
          <w:p w14:paraId="048B0FB5" w14:textId="77777777" w:rsidR="00C64F95" w:rsidRPr="00003B53" w:rsidRDefault="00C64F95" w:rsidP="00C64F95">
            <w:pPr>
              <w:pStyle w:val="CVMajor-FirstLine"/>
              <w:spacing w:before="0"/>
              <w:rPr>
                <w:b w:val="0"/>
                <w:sz w:val="22"/>
                <w:szCs w:val="22"/>
                <w:lang w:val="en-GB"/>
              </w:rPr>
            </w:pPr>
            <w:r>
              <w:rPr>
                <w:sz w:val="22"/>
                <w:szCs w:val="22"/>
                <w:lang w:val="en-GB"/>
              </w:rPr>
              <w:t>Berardino Vaira</w:t>
            </w:r>
          </w:p>
        </w:tc>
      </w:tr>
      <w:tr w:rsidR="00C64F95" w:rsidRPr="00A3688B" w14:paraId="4588C151" w14:textId="77777777" w:rsidTr="00C64F95">
        <w:trPr>
          <w:gridAfter w:val="2"/>
          <w:wAfter w:w="6246" w:type="dxa"/>
          <w:cantSplit/>
        </w:trPr>
        <w:tc>
          <w:tcPr>
            <w:tcW w:w="3116" w:type="dxa"/>
            <w:gridSpan w:val="2"/>
            <w:tcBorders>
              <w:right w:val="single" w:sz="1" w:space="0" w:color="000000"/>
            </w:tcBorders>
          </w:tcPr>
          <w:p w14:paraId="4D29E23A" w14:textId="77777777" w:rsidR="00C64F95" w:rsidRPr="00003B53" w:rsidRDefault="00C64F95" w:rsidP="00C64F95">
            <w:pPr>
              <w:pStyle w:val="CVHeading3"/>
              <w:rPr>
                <w:sz w:val="22"/>
                <w:szCs w:val="22"/>
                <w:lang w:val="en-GB"/>
              </w:rPr>
            </w:pPr>
            <w:r w:rsidRPr="00003B53">
              <w:rPr>
                <w:sz w:val="22"/>
                <w:szCs w:val="22"/>
                <w:lang w:val="en-GB"/>
              </w:rPr>
              <w:t>Personal Address</w:t>
            </w:r>
          </w:p>
        </w:tc>
        <w:tc>
          <w:tcPr>
            <w:tcW w:w="7656" w:type="dxa"/>
            <w:gridSpan w:val="3"/>
          </w:tcPr>
          <w:p w14:paraId="5AD8AD9A" w14:textId="77777777" w:rsidR="00C64F95" w:rsidRPr="00454A38" w:rsidRDefault="00C64F95" w:rsidP="00C64F95">
            <w:pPr>
              <w:pStyle w:val="CVNormal"/>
              <w:ind w:left="0"/>
              <w:rPr>
                <w:sz w:val="22"/>
                <w:szCs w:val="22"/>
                <w:lang w:val="it-IT"/>
              </w:rPr>
            </w:pPr>
            <w:r w:rsidRPr="00454A38">
              <w:rPr>
                <w:sz w:val="22"/>
                <w:szCs w:val="22"/>
                <w:lang w:val="it-IT"/>
              </w:rPr>
              <w:t>7, via Zaccherini Alvisi, 40137, Bologna, Italy</w:t>
            </w:r>
          </w:p>
        </w:tc>
      </w:tr>
      <w:tr w:rsidR="00C64F95" w14:paraId="71883381" w14:textId="77777777" w:rsidTr="00C64F95">
        <w:trPr>
          <w:gridAfter w:val="2"/>
          <w:wAfter w:w="6246" w:type="dxa"/>
          <w:cantSplit/>
        </w:trPr>
        <w:tc>
          <w:tcPr>
            <w:tcW w:w="3116" w:type="dxa"/>
            <w:gridSpan w:val="2"/>
            <w:tcBorders>
              <w:right w:val="single" w:sz="1" w:space="0" w:color="000000"/>
            </w:tcBorders>
          </w:tcPr>
          <w:p w14:paraId="2A6D0822" w14:textId="77777777" w:rsidR="00C64F95" w:rsidRPr="00454A38" w:rsidRDefault="00C64F95" w:rsidP="00C64F95">
            <w:pPr>
              <w:pStyle w:val="CVHeading3"/>
              <w:rPr>
                <w:sz w:val="22"/>
                <w:szCs w:val="22"/>
                <w:lang w:val="en-GB"/>
              </w:rPr>
            </w:pPr>
            <w:r w:rsidRPr="00454A38">
              <w:rPr>
                <w:sz w:val="22"/>
                <w:szCs w:val="22"/>
                <w:lang w:val="en-GB"/>
              </w:rPr>
              <w:t>Work Address</w:t>
            </w:r>
          </w:p>
        </w:tc>
        <w:tc>
          <w:tcPr>
            <w:tcW w:w="2834" w:type="dxa"/>
          </w:tcPr>
          <w:p w14:paraId="33DDD3AC" w14:textId="77777777" w:rsidR="00C64F95" w:rsidRPr="00A66969" w:rsidRDefault="00C64F95" w:rsidP="00C64F95">
            <w:pPr>
              <w:rPr>
                <w:rFonts w:cs="Arial"/>
                <w:bCs/>
                <w:color w:val="000000"/>
                <w:sz w:val="22"/>
                <w:szCs w:val="22"/>
                <w:lang w:val="en-GB"/>
              </w:rPr>
            </w:pPr>
            <w:r>
              <w:rPr>
                <w:rFonts w:cs="Arial"/>
                <w:bCs/>
                <w:color w:val="000000"/>
                <w:sz w:val="22"/>
                <w:szCs w:val="22"/>
                <w:lang w:val="en-GB"/>
              </w:rPr>
              <w:t xml:space="preserve"> Department of</w:t>
            </w:r>
            <w:r w:rsidRPr="00A66969">
              <w:rPr>
                <w:rFonts w:cs="Arial"/>
                <w:bCs/>
                <w:color w:val="000000"/>
                <w:sz w:val="22"/>
                <w:szCs w:val="22"/>
                <w:lang w:val="en-GB"/>
              </w:rPr>
              <w:t xml:space="preserve"> Internal Medicine and Gastroenterology</w:t>
            </w:r>
          </w:p>
          <w:p w14:paraId="600E46B9" w14:textId="77777777" w:rsidR="00C64F95" w:rsidRPr="00687A49" w:rsidRDefault="00C64F95" w:rsidP="00C64F95">
            <w:pPr>
              <w:rPr>
                <w:rFonts w:cs="Arial"/>
                <w:bCs/>
                <w:color w:val="000000"/>
                <w:sz w:val="22"/>
                <w:szCs w:val="22"/>
                <w:lang w:val="en-GB"/>
              </w:rPr>
            </w:pPr>
            <w:r w:rsidRPr="00687A49">
              <w:rPr>
                <w:rFonts w:cs="Arial"/>
                <w:bCs/>
                <w:color w:val="000000"/>
                <w:sz w:val="22"/>
                <w:szCs w:val="22"/>
                <w:lang w:val="en-GB"/>
              </w:rPr>
              <w:t xml:space="preserve"> </w:t>
            </w:r>
            <w:proofErr w:type="gramStart"/>
            <w:r w:rsidRPr="00687A49">
              <w:rPr>
                <w:rFonts w:cs="Arial"/>
                <w:bCs/>
                <w:color w:val="000000"/>
                <w:sz w:val="22"/>
                <w:szCs w:val="22"/>
                <w:lang w:val="en-GB"/>
              </w:rPr>
              <w:t>S.Orsola</w:t>
            </w:r>
            <w:proofErr w:type="gramEnd"/>
            <w:r w:rsidRPr="00687A49">
              <w:rPr>
                <w:rFonts w:cs="Arial"/>
                <w:bCs/>
                <w:color w:val="000000"/>
                <w:sz w:val="22"/>
                <w:szCs w:val="22"/>
                <w:lang w:val="en-GB"/>
              </w:rPr>
              <w:t xml:space="preserve"> Hospital,University of Bologna</w:t>
            </w:r>
          </w:p>
          <w:p w14:paraId="1EBC0DDC" w14:textId="77777777" w:rsidR="00C64F95" w:rsidRPr="00A66969" w:rsidRDefault="00C64F95" w:rsidP="00C64F95">
            <w:pPr>
              <w:pStyle w:val="CVNormal"/>
              <w:ind w:left="0"/>
              <w:rPr>
                <w:sz w:val="22"/>
                <w:szCs w:val="22"/>
                <w:lang w:val="it-IT"/>
              </w:rPr>
            </w:pPr>
            <w:r>
              <w:rPr>
                <w:sz w:val="22"/>
                <w:szCs w:val="22"/>
                <w:lang w:val="en-GB"/>
              </w:rPr>
              <w:t xml:space="preserve"> </w:t>
            </w:r>
            <w:r w:rsidRPr="00454A38">
              <w:rPr>
                <w:sz w:val="22"/>
                <w:szCs w:val="22"/>
                <w:lang w:val="en-GB"/>
              </w:rPr>
              <w:t xml:space="preserve">9, via Massarenti, </w:t>
            </w:r>
            <w:r w:rsidRPr="00A66969">
              <w:rPr>
                <w:sz w:val="22"/>
                <w:szCs w:val="22"/>
                <w:lang w:val="it-IT"/>
              </w:rPr>
              <w:t>40100, Bologna, Italy</w:t>
            </w:r>
          </w:p>
        </w:tc>
        <w:tc>
          <w:tcPr>
            <w:tcW w:w="1983" w:type="dxa"/>
          </w:tcPr>
          <w:p w14:paraId="2F6C84EB" w14:textId="77777777" w:rsidR="00C64F95" w:rsidRDefault="00C64F95" w:rsidP="000404C5">
            <w:pPr>
              <w:pStyle w:val="CVHeading3"/>
            </w:pPr>
          </w:p>
        </w:tc>
        <w:tc>
          <w:tcPr>
            <w:tcW w:w="2839" w:type="dxa"/>
          </w:tcPr>
          <w:p w14:paraId="7133F699" w14:textId="77777777" w:rsidR="00C64F95" w:rsidRDefault="00C64F95" w:rsidP="000404C5">
            <w:pPr>
              <w:pStyle w:val="CVNormal"/>
            </w:pPr>
          </w:p>
        </w:tc>
      </w:tr>
      <w:tr w:rsidR="00C64F95" w14:paraId="31DCA227" w14:textId="77777777" w:rsidTr="00C64F95">
        <w:trPr>
          <w:cantSplit/>
        </w:trPr>
        <w:tc>
          <w:tcPr>
            <w:tcW w:w="3116" w:type="dxa"/>
            <w:gridSpan w:val="2"/>
            <w:tcBorders>
              <w:right w:val="single" w:sz="1" w:space="0" w:color="000000"/>
            </w:tcBorders>
          </w:tcPr>
          <w:p w14:paraId="112CD9AC" w14:textId="77777777" w:rsidR="00C64F95" w:rsidRDefault="00C64F95" w:rsidP="00C64F95">
            <w:pPr>
              <w:pStyle w:val="CVHeading3"/>
              <w:rPr>
                <w:sz w:val="22"/>
                <w:szCs w:val="22"/>
                <w:lang w:val="it-IT"/>
              </w:rPr>
            </w:pPr>
          </w:p>
          <w:p w14:paraId="00A74E11" w14:textId="77777777" w:rsidR="00C64F95" w:rsidRPr="00536F91" w:rsidRDefault="00C64F95" w:rsidP="00C64F95">
            <w:pPr>
              <w:pStyle w:val="CVHeading3"/>
              <w:rPr>
                <w:sz w:val="22"/>
                <w:szCs w:val="22"/>
                <w:lang w:val="it-IT"/>
              </w:rPr>
            </w:pPr>
            <w:r w:rsidRPr="00536F91">
              <w:rPr>
                <w:sz w:val="22"/>
                <w:szCs w:val="22"/>
                <w:lang w:val="it-IT"/>
              </w:rPr>
              <w:t>Telephone(s)</w:t>
            </w:r>
          </w:p>
        </w:tc>
        <w:tc>
          <w:tcPr>
            <w:tcW w:w="7656" w:type="dxa"/>
            <w:gridSpan w:val="3"/>
          </w:tcPr>
          <w:p w14:paraId="2D6A8698" w14:textId="77777777" w:rsidR="00C64F95" w:rsidRDefault="00C64F95" w:rsidP="00C64F95">
            <w:pPr>
              <w:pStyle w:val="CVNormal"/>
              <w:rPr>
                <w:rFonts w:cs="Arial"/>
                <w:bCs/>
                <w:sz w:val="22"/>
                <w:szCs w:val="22"/>
              </w:rPr>
            </w:pPr>
          </w:p>
          <w:p w14:paraId="6ABA3355" w14:textId="77777777" w:rsidR="00C64F95" w:rsidRPr="00A66969" w:rsidRDefault="00C64F95" w:rsidP="00C64F95">
            <w:pPr>
              <w:pStyle w:val="CVNormal"/>
              <w:rPr>
                <w:sz w:val="22"/>
                <w:szCs w:val="22"/>
                <w:lang w:val="it-IT"/>
              </w:rPr>
            </w:pPr>
            <w:r w:rsidRPr="00A66969">
              <w:rPr>
                <w:rFonts w:cs="Arial"/>
                <w:bCs/>
                <w:sz w:val="22"/>
                <w:szCs w:val="22"/>
              </w:rPr>
              <w:t>(39) 51/ 6364143-40</w:t>
            </w:r>
            <w:r>
              <w:rPr>
                <w:rFonts w:cs="Arial"/>
                <w:bCs/>
                <w:sz w:val="22"/>
                <w:szCs w:val="22"/>
              </w:rPr>
              <w:t xml:space="preserve">                     Mobile +39 348 23 40 319</w:t>
            </w:r>
          </w:p>
        </w:tc>
        <w:tc>
          <w:tcPr>
            <w:tcW w:w="3123" w:type="dxa"/>
          </w:tcPr>
          <w:p w14:paraId="04503F7A" w14:textId="77777777" w:rsidR="00C64F95" w:rsidRPr="00536F91" w:rsidRDefault="00C64F95" w:rsidP="00C64F95">
            <w:pPr>
              <w:pStyle w:val="CVHeading3"/>
              <w:rPr>
                <w:sz w:val="22"/>
                <w:szCs w:val="22"/>
                <w:lang w:val="it-IT"/>
              </w:rPr>
            </w:pPr>
            <w:r w:rsidRPr="00536F91">
              <w:rPr>
                <w:sz w:val="22"/>
                <w:szCs w:val="22"/>
                <w:lang w:val="it-IT"/>
              </w:rPr>
              <w:t>Mobile:</w:t>
            </w:r>
          </w:p>
        </w:tc>
        <w:tc>
          <w:tcPr>
            <w:tcW w:w="3123" w:type="dxa"/>
          </w:tcPr>
          <w:p w14:paraId="159FE338" w14:textId="77777777" w:rsidR="00C64F95" w:rsidRPr="00536F91" w:rsidRDefault="00C64F95" w:rsidP="00C64F95">
            <w:pPr>
              <w:pStyle w:val="CVNormal"/>
              <w:rPr>
                <w:sz w:val="22"/>
                <w:szCs w:val="22"/>
                <w:lang w:val="it-IT"/>
              </w:rPr>
            </w:pPr>
            <w:r>
              <w:rPr>
                <w:sz w:val="22"/>
                <w:szCs w:val="22"/>
                <w:lang w:val="it-IT"/>
              </w:rPr>
              <w:t>+39 348 23 40 319</w:t>
            </w:r>
          </w:p>
        </w:tc>
      </w:tr>
      <w:tr w:rsidR="00C64F95" w14:paraId="010EEA18" w14:textId="77777777" w:rsidTr="00C64F95">
        <w:trPr>
          <w:gridAfter w:val="2"/>
          <w:wAfter w:w="6246" w:type="dxa"/>
          <w:cantSplit/>
        </w:trPr>
        <w:tc>
          <w:tcPr>
            <w:tcW w:w="3116" w:type="dxa"/>
            <w:gridSpan w:val="2"/>
            <w:tcBorders>
              <w:right w:val="single" w:sz="1" w:space="0" w:color="000000"/>
            </w:tcBorders>
          </w:tcPr>
          <w:p w14:paraId="78457E97" w14:textId="77777777" w:rsidR="00C64F95" w:rsidRPr="00536F91" w:rsidRDefault="00C64F95" w:rsidP="00C64F95">
            <w:pPr>
              <w:pStyle w:val="CVHeading3"/>
              <w:rPr>
                <w:sz w:val="22"/>
                <w:szCs w:val="22"/>
                <w:lang w:val="it-IT"/>
              </w:rPr>
            </w:pPr>
            <w:r w:rsidRPr="00536F91">
              <w:rPr>
                <w:sz w:val="22"/>
                <w:szCs w:val="22"/>
                <w:lang w:val="it-IT"/>
              </w:rPr>
              <w:t>Fax(es)</w:t>
            </w:r>
          </w:p>
        </w:tc>
        <w:tc>
          <w:tcPr>
            <w:tcW w:w="7656" w:type="dxa"/>
            <w:gridSpan w:val="3"/>
          </w:tcPr>
          <w:p w14:paraId="1D16718D" w14:textId="77777777" w:rsidR="00C64F95" w:rsidRPr="00003B53" w:rsidRDefault="00C64F95" w:rsidP="00C64F95">
            <w:pPr>
              <w:pStyle w:val="CVNormal"/>
              <w:rPr>
                <w:sz w:val="22"/>
                <w:szCs w:val="22"/>
                <w:lang w:val="en-GB"/>
              </w:rPr>
            </w:pPr>
            <w:r w:rsidRPr="00536F91">
              <w:rPr>
                <w:sz w:val="22"/>
                <w:szCs w:val="22"/>
                <w:lang w:val="it-IT"/>
              </w:rPr>
              <w:t>+39 05</w:t>
            </w:r>
            <w:r w:rsidRPr="00003B53">
              <w:rPr>
                <w:sz w:val="22"/>
                <w:szCs w:val="22"/>
                <w:lang w:val="en-GB"/>
              </w:rPr>
              <w:t>139 87 94</w:t>
            </w:r>
          </w:p>
        </w:tc>
      </w:tr>
      <w:tr w:rsidR="00C64F95" w14:paraId="57B79E4E" w14:textId="77777777" w:rsidTr="00C64F95">
        <w:trPr>
          <w:gridAfter w:val="2"/>
          <w:wAfter w:w="6246" w:type="dxa"/>
          <w:cantSplit/>
        </w:trPr>
        <w:tc>
          <w:tcPr>
            <w:tcW w:w="3116" w:type="dxa"/>
            <w:gridSpan w:val="2"/>
            <w:tcBorders>
              <w:right w:val="single" w:sz="1" w:space="0" w:color="000000"/>
            </w:tcBorders>
          </w:tcPr>
          <w:p w14:paraId="34375337" w14:textId="77777777" w:rsidR="00C64F95" w:rsidRPr="00003B53" w:rsidRDefault="00C64F95" w:rsidP="00C64F95">
            <w:pPr>
              <w:pStyle w:val="CVHeading3"/>
              <w:rPr>
                <w:sz w:val="22"/>
                <w:szCs w:val="22"/>
                <w:lang w:val="en-GB"/>
              </w:rPr>
            </w:pPr>
            <w:r w:rsidRPr="00003B53">
              <w:rPr>
                <w:sz w:val="22"/>
                <w:szCs w:val="22"/>
                <w:lang w:val="en-GB"/>
              </w:rPr>
              <w:t>E-mail</w:t>
            </w:r>
          </w:p>
        </w:tc>
        <w:tc>
          <w:tcPr>
            <w:tcW w:w="7656" w:type="dxa"/>
            <w:gridSpan w:val="3"/>
          </w:tcPr>
          <w:p w14:paraId="49803D2C" w14:textId="77777777" w:rsidR="00C64F95" w:rsidRPr="00003B53" w:rsidRDefault="00C64F95" w:rsidP="00C64F95">
            <w:pPr>
              <w:pStyle w:val="CVNormal"/>
              <w:rPr>
                <w:sz w:val="22"/>
                <w:szCs w:val="22"/>
                <w:lang w:val="en-GB"/>
              </w:rPr>
            </w:pPr>
            <w:r>
              <w:rPr>
                <w:sz w:val="22"/>
                <w:szCs w:val="22"/>
                <w:lang w:val="en-GB"/>
              </w:rPr>
              <w:t>berardino.vaira@unibo</w:t>
            </w:r>
            <w:r w:rsidRPr="00003B53">
              <w:rPr>
                <w:sz w:val="22"/>
                <w:szCs w:val="22"/>
                <w:lang w:val="en-GB"/>
              </w:rPr>
              <w:t>.it</w:t>
            </w:r>
          </w:p>
        </w:tc>
      </w:tr>
      <w:tr w:rsidR="00C64F95" w14:paraId="1FDA7635" w14:textId="77777777" w:rsidTr="00C64F95">
        <w:trPr>
          <w:gridAfter w:val="2"/>
          <w:wAfter w:w="6246" w:type="dxa"/>
          <w:cantSplit/>
        </w:trPr>
        <w:tc>
          <w:tcPr>
            <w:tcW w:w="3116" w:type="dxa"/>
            <w:gridSpan w:val="2"/>
            <w:tcBorders>
              <w:right w:val="single" w:sz="1" w:space="0" w:color="000000"/>
            </w:tcBorders>
          </w:tcPr>
          <w:p w14:paraId="3A410C46" w14:textId="77777777" w:rsidR="00C64F95" w:rsidRPr="00003B53" w:rsidRDefault="00C64F95" w:rsidP="00C64F95">
            <w:pPr>
              <w:pStyle w:val="CVHeading3-FirstLine"/>
              <w:spacing w:before="0"/>
              <w:rPr>
                <w:sz w:val="22"/>
                <w:szCs w:val="22"/>
                <w:lang w:val="en-GB"/>
              </w:rPr>
            </w:pPr>
            <w:r w:rsidRPr="00003B53">
              <w:rPr>
                <w:sz w:val="22"/>
                <w:szCs w:val="22"/>
                <w:lang w:val="en-GB"/>
              </w:rPr>
              <w:t>Nationality</w:t>
            </w:r>
          </w:p>
        </w:tc>
        <w:tc>
          <w:tcPr>
            <w:tcW w:w="7656" w:type="dxa"/>
            <w:gridSpan w:val="3"/>
          </w:tcPr>
          <w:p w14:paraId="6C80AF85" w14:textId="77777777" w:rsidR="00C64F95" w:rsidRPr="00003B53" w:rsidRDefault="00C64F95" w:rsidP="00C64F95">
            <w:pPr>
              <w:pStyle w:val="CVNormal-FirstLine"/>
              <w:spacing w:before="0"/>
              <w:rPr>
                <w:sz w:val="22"/>
                <w:szCs w:val="22"/>
                <w:lang w:val="en-GB"/>
              </w:rPr>
            </w:pPr>
            <w:r w:rsidRPr="00003B53">
              <w:rPr>
                <w:sz w:val="22"/>
                <w:szCs w:val="22"/>
                <w:lang w:val="en-GB"/>
              </w:rPr>
              <w:t>Italian</w:t>
            </w:r>
          </w:p>
        </w:tc>
      </w:tr>
      <w:tr w:rsidR="00C64F95" w14:paraId="353D5C95" w14:textId="77777777" w:rsidTr="00C64F95">
        <w:trPr>
          <w:gridAfter w:val="2"/>
          <w:wAfter w:w="6246" w:type="dxa"/>
          <w:cantSplit/>
        </w:trPr>
        <w:tc>
          <w:tcPr>
            <w:tcW w:w="3116" w:type="dxa"/>
            <w:gridSpan w:val="2"/>
            <w:tcBorders>
              <w:right w:val="single" w:sz="1" w:space="0" w:color="000000"/>
            </w:tcBorders>
          </w:tcPr>
          <w:p w14:paraId="1AF59085" w14:textId="77777777" w:rsidR="00C64F95" w:rsidRPr="00003B53" w:rsidRDefault="00C64F95" w:rsidP="00C64F95">
            <w:pPr>
              <w:pStyle w:val="CVHeading3-FirstLine"/>
              <w:spacing w:before="0"/>
              <w:rPr>
                <w:sz w:val="22"/>
                <w:szCs w:val="22"/>
                <w:lang w:val="en-GB"/>
              </w:rPr>
            </w:pPr>
            <w:r w:rsidRPr="00003B53">
              <w:rPr>
                <w:sz w:val="22"/>
                <w:szCs w:val="22"/>
                <w:lang w:val="en-GB"/>
              </w:rPr>
              <w:t>Date of birth</w:t>
            </w:r>
          </w:p>
        </w:tc>
        <w:tc>
          <w:tcPr>
            <w:tcW w:w="7656" w:type="dxa"/>
            <w:gridSpan w:val="3"/>
          </w:tcPr>
          <w:p w14:paraId="59B5F9CF" w14:textId="4B21A152" w:rsidR="00C64F95" w:rsidRPr="00003B53" w:rsidRDefault="00BD6307" w:rsidP="00782023">
            <w:pPr>
              <w:pStyle w:val="CVNormal-FirstLine"/>
              <w:spacing w:before="0"/>
              <w:rPr>
                <w:sz w:val="22"/>
                <w:szCs w:val="22"/>
                <w:lang w:val="en-GB"/>
              </w:rPr>
            </w:pPr>
            <w:r>
              <w:rPr>
                <w:sz w:val="22"/>
                <w:szCs w:val="22"/>
                <w:lang w:val="en-GB"/>
              </w:rPr>
              <w:t>07</w:t>
            </w:r>
            <w:r w:rsidR="00C64F95">
              <w:rPr>
                <w:sz w:val="22"/>
                <w:szCs w:val="22"/>
                <w:lang w:val="en-GB"/>
              </w:rPr>
              <w:t>/12/195</w:t>
            </w:r>
            <w:r w:rsidR="00C64F95" w:rsidRPr="00003B53">
              <w:rPr>
                <w:sz w:val="22"/>
                <w:szCs w:val="22"/>
                <w:lang w:val="en-GB"/>
              </w:rPr>
              <w:t xml:space="preserve">5 </w:t>
            </w:r>
          </w:p>
        </w:tc>
      </w:tr>
      <w:tr w:rsidR="00C64F95" w14:paraId="25C133C2" w14:textId="77777777" w:rsidTr="00C64F95">
        <w:trPr>
          <w:gridAfter w:val="2"/>
          <w:wAfter w:w="6246" w:type="dxa"/>
          <w:cantSplit/>
        </w:trPr>
        <w:tc>
          <w:tcPr>
            <w:tcW w:w="3116" w:type="dxa"/>
            <w:gridSpan w:val="2"/>
            <w:tcBorders>
              <w:right w:val="single" w:sz="1" w:space="0" w:color="000000"/>
            </w:tcBorders>
          </w:tcPr>
          <w:p w14:paraId="0E158691" w14:textId="77777777" w:rsidR="00C64F95" w:rsidRDefault="00C64F95" w:rsidP="00C64F95">
            <w:pPr>
              <w:pStyle w:val="CVHeading3-FirstLine"/>
              <w:spacing w:before="0"/>
              <w:rPr>
                <w:sz w:val="22"/>
                <w:szCs w:val="22"/>
                <w:lang w:val="en-GB"/>
              </w:rPr>
            </w:pPr>
            <w:r w:rsidRPr="00003B53">
              <w:rPr>
                <w:sz w:val="22"/>
                <w:szCs w:val="22"/>
                <w:lang w:val="en-GB"/>
              </w:rPr>
              <w:t>Gender</w:t>
            </w:r>
          </w:p>
          <w:p w14:paraId="6AD81242" w14:textId="77777777" w:rsidR="00C64F95" w:rsidRDefault="00C64F95" w:rsidP="00C64F95">
            <w:pPr>
              <w:pStyle w:val="CVHeading3"/>
              <w:rPr>
                <w:sz w:val="22"/>
                <w:szCs w:val="22"/>
                <w:lang w:val="en-GB"/>
              </w:rPr>
            </w:pPr>
          </w:p>
          <w:p w14:paraId="7E4166E8" w14:textId="77777777" w:rsidR="00C64F95" w:rsidRPr="009701AE" w:rsidRDefault="00C64F95" w:rsidP="00C64F95">
            <w:pPr>
              <w:pStyle w:val="CVHeading3"/>
              <w:rPr>
                <w:lang w:val="en-GB"/>
              </w:rPr>
            </w:pPr>
            <w:r w:rsidRPr="009701AE">
              <w:rPr>
                <w:sz w:val="22"/>
                <w:szCs w:val="22"/>
                <w:lang w:val="en-GB"/>
              </w:rPr>
              <w:t>Tax code</w:t>
            </w:r>
          </w:p>
        </w:tc>
        <w:tc>
          <w:tcPr>
            <w:tcW w:w="7656" w:type="dxa"/>
            <w:gridSpan w:val="3"/>
          </w:tcPr>
          <w:p w14:paraId="2E15D914" w14:textId="77777777" w:rsidR="00C64F95" w:rsidRDefault="00C64F95" w:rsidP="00C64F95">
            <w:pPr>
              <w:pStyle w:val="CVNormal-FirstLine"/>
              <w:spacing w:before="0"/>
              <w:rPr>
                <w:sz w:val="22"/>
                <w:szCs w:val="22"/>
                <w:lang w:val="en-GB"/>
              </w:rPr>
            </w:pPr>
            <w:r>
              <w:rPr>
                <w:sz w:val="22"/>
                <w:szCs w:val="22"/>
                <w:lang w:val="en-GB"/>
              </w:rPr>
              <w:t>M</w:t>
            </w:r>
            <w:r w:rsidRPr="00003B53">
              <w:rPr>
                <w:sz w:val="22"/>
                <w:szCs w:val="22"/>
                <w:lang w:val="en-GB"/>
              </w:rPr>
              <w:t>ale</w:t>
            </w:r>
          </w:p>
          <w:p w14:paraId="1735A56A" w14:textId="77777777" w:rsidR="00C64F95" w:rsidRPr="009701AE" w:rsidRDefault="00C64F95" w:rsidP="00C64F95">
            <w:pPr>
              <w:pStyle w:val="CVNormal"/>
              <w:rPr>
                <w:lang w:val="en-GB"/>
              </w:rPr>
            </w:pPr>
          </w:p>
          <w:p w14:paraId="0017A27D" w14:textId="77777777" w:rsidR="00C64F95" w:rsidRPr="009701AE" w:rsidRDefault="00C64F95" w:rsidP="00C64F95">
            <w:pPr>
              <w:pStyle w:val="CVHeading3"/>
              <w:jc w:val="left"/>
              <w:rPr>
                <w:lang w:val="en-GB"/>
              </w:rPr>
            </w:pPr>
            <w:r>
              <w:rPr>
                <w:lang w:val="en-GB"/>
              </w:rPr>
              <w:t xml:space="preserve"> </w:t>
            </w:r>
            <w:r w:rsidRPr="009701AE">
              <w:rPr>
                <w:sz w:val="22"/>
                <w:szCs w:val="22"/>
                <w:lang w:val="en-GB"/>
              </w:rPr>
              <w:t>VRABRD55T07D643O</w:t>
            </w:r>
          </w:p>
        </w:tc>
      </w:tr>
      <w:tr w:rsidR="00C64F95" w14:paraId="2AF8CF65" w14:textId="77777777" w:rsidTr="00C64F95">
        <w:trPr>
          <w:gridAfter w:val="2"/>
          <w:wAfter w:w="6246" w:type="dxa"/>
          <w:cantSplit/>
        </w:trPr>
        <w:tc>
          <w:tcPr>
            <w:tcW w:w="3116" w:type="dxa"/>
            <w:gridSpan w:val="2"/>
            <w:tcBorders>
              <w:right w:val="single" w:sz="1" w:space="0" w:color="000000"/>
            </w:tcBorders>
          </w:tcPr>
          <w:p w14:paraId="7FEB629B" w14:textId="77777777" w:rsidR="00C64F95" w:rsidRPr="00003B53" w:rsidRDefault="00C64F95" w:rsidP="00C64F95">
            <w:pPr>
              <w:pStyle w:val="CVHeading1"/>
              <w:spacing w:before="0"/>
              <w:rPr>
                <w:sz w:val="22"/>
                <w:szCs w:val="22"/>
                <w:lang w:val="en-GB"/>
              </w:rPr>
            </w:pPr>
            <w:r w:rsidRPr="00003B53">
              <w:rPr>
                <w:sz w:val="22"/>
                <w:szCs w:val="22"/>
                <w:lang w:val="en-GB"/>
              </w:rPr>
              <w:t>Occupational field</w:t>
            </w:r>
          </w:p>
        </w:tc>
        <w:tc>
          <w:tcPr>
            <w:tcW w:w="7656" w:type="dxa"/>
            <w:gridSpan w:val="3"/>
          </w:tcPr>
          <w:p w14:paraId="0432C694" w14:textId="77777777" w:rsidR="00C64F95" w:rsidRPr="00F51B5C" w:rsidRDefault="00C64F95" w:rsidP="00C64F95">
            <w:pPr>
              <w:pStyle w:val="CVMajor-FirstLine"/>
              <w:spacing w:before="0"/>
              <w:rPr>
                <w:sz w:val="22"/>
                <w:szCs w:val="22"/>
                <w:lang w:val="it-IT"/>
              </w:rPr>
            </w:pPr>
            <w:r>
              <w:rPr>
                <w:rFonts w:cs="Arial"/>
                <w:bCs/>
                <w:color w:val="000000"/>
                <w:sz w:val="22"/>
                <w:szCs w:val="22"/>
                <w:lang w:val="it-IT"/>
              </w:rPr>
              <w:t>Full</w:t>
            </w:r>
            <w:r w:rsidRPr="00F51B5C">
              <w:rPr>
                <w:rFonts w:cs="Arial"/>
                <w:bCs/>
                <w:color w:val="000000"/>
                <w:sz w:val="22"/>
                <w:szCs w:val="22"/>
                <w:lang w:val="it-IT"/>
              </w:rPr>
              <w:t xml:space="preserve"> Professor in </w:t>
            </w:r>
            <w:proofErr w:type="gramStart"/>
            <w:r w:rsidRPr="00F51B5C">
              <w:rPr>
                <w:rFonts w:cs="Arial"/>
                <w:bCs/>
                <w:color w:val="000000"/>
                <w:sz w:val="22"/>
                <w:szCs w:val="22"/>
                <w:lang w:val="it-IT"/>
              </w:rPr>
              <w:t>Internal  Medicine</w:t>
            </w:r>
            <w:proofErr w:type="gramEnd"/>
          </w:p>
        </w:tc>
      </w:tr>
      <w:tr w:rsidR="00C64F95" w14:paraId="4DA45837" w14:textId="77777777" w:rsidTr="00C64F95">
        <w:trPr>
          <w:gridAfter w:val="2"/>
          <w:wAfter w:w="6246" w:type="dxa"/>
          <w:cantSplit/>
        </w:trPr>
        <w:tc>
          <w:tcPr>
            <w:tcW w:w="3116" w:type="dxa"/>
            <w:gridSpan w:val="2"/>
            <w:tcBorders>
              <w:right w:val="single" w:sz="1" w:space="0" w:color="000000"/>
            </w:tcBorders>
          </w:tcPr>
          <w:p w14:paraId="26390EF0" w14:textId="77777777" w:rsidR="00C64F95" w:rsidRPr="00F51B5C" w:rsidRDefault="00C64F95" w:rsidP="00C64F95">
            <w:pPr>
              <w:pStyle w:val="CVSpacer"/>
              <w:rPr>
                <w:sz w:val="22"/>
                <w:szCs w:val="22"/>
                <w:lang w:val="it-IT"/>
              </w:rPr>
            </w:pPr>
          </w:p>
        </w:tc>
        <w:tc>
          <w:tcPr>
            <w:tcW w:w="7656" w:type="dxa"/>
            <w:gridSpan w:val="3"/>
          </w:tcPr>
          <w:p w14:paraId="75FEDE55" w14:textId="77777777" w:rsidR="00C64F95" w:rsidRPr="00F51B5C" w:rsidRDefault="00C64F95" w:rsidP="00C64F95">
            <w:pPr>
              <w:pStyle w:val="CVSpacer"/>
              <w:rPr>
                <w:sz w:val="22"/>
                <w:szCs w:val="22"/>
                <w:lang w:val="it-IT"/>
              </w:rPr>
            </w:pPr>
          </w:p>
        </w:tc>
      </w:tr>
      <w:tr w:rsidR="00C64F95" w14:paraId="520549BE" w14:textId="77777777" w:rsidTr="00C64F95">
        <w:trPr>
          <w:gridAfter w:val="2"/>
          <w:wAfter w:w="6246" w:type="dxa"/>
          <w:cantSplit/>
          <w:trHeight w:val="439"/>
        </w:trPr>
        <w:tc>
          <w:tcPr>
            <w:tcW w:w="3116" w:type="dxa"/>
            <w:gridSpan w:val="2"/>
            <w:tcBorders>
              <w:right w:val="single" w:sz="1" w:space="0" w:color="000000"/>
            </w:tcBorders>
          </w:tcPr>
          <w:p w14:paraId="34D92134" w14:textId="77777777" w:rsidR="00C64F95" w:rsidRPr="00003B53" w:rsidRDefault="00C64F95" w:rsidP="00C64F95">
            <w:pPr>
              <w:pStyle w:val="CVHeading1"/>
              <w:spacing w:before="0"/>
              <w:rPr>
                <w:sz w:val="22"/>
                <w:szCs w:val="22"/>
                <w:highlight w:val="yellow"/>
                <w:u w:val="single"/>
                <w:lang w:val="en-GB"/>
              </w:rPr>
            </w:pPr>
            <w:r w:rsidRPr="00003B53">
              <w:rPr>
                <w:sz w:val="22"/>
                <w:szCs w:val="22"/>
                <w:u w:val="single"/>
                <w:lang w:val="en-GB"/>
              </w:rPr>
              <w:t>Work experience</w:t>
            </w:r>
          </w:p>
        </w:tc>
        <w:tc>
          <w:tcPr>
            <w:tcW w:w="7656" w:type="dxa"/>
            <w:gridSpan w:val="3"/>
          </w:tcPr>
          <w:p w14:paraId="08DB9EF6" w14:textId="77777777" w:rsidR="00C64F95" w:rsidRPr="00003B53" w:rsidRDefault="00C64F95" w:rsidP="00C64F95">
            <w:pPr>
              <w:pStyle w:val="CVNormal-FirstLine"/>
              <w:spacing w:before="0"/>
              <w:rPr>
                <w:sz w:val="22"/>
                <w:szCs w:val="22"/>
                <w:lang w:val="en-GB"/>
              </w:rPr>
            </w:pPr>
          </w:p>
          <w:p w14:paraId="6C6DF963" w14:textId="77777777" w:rsidR="00C64F95" w:rsidRPr="00003B53" w:rsidRDefault="00C64F95" w:rsidP="00C64F95">
            <w:pPr>
              <w:pStyle w:val="CVNormal"/>
              <w:rPr>
                <w:sz w:val="22"/>
                <w:szCs w:val="22"/>
                <w:lang w:val="en-GB"/>
              </w:rPr>
            </w:pPr>
          </w:p>
        </w:tc>
      </w:tr>
      <w:tr w:rsidR="00C64F95" w:rsidRPr="00C64F95" w14:paraId="4CC85796" w14:textId="77777777" w:rsidTr="00C64F95">
        <w:trPr>
          <w:gridAfter w:val="2"/>
          <w:wAfter w:w="6246" w:type="dxa"/>
          <w:cantSplit/>
        </w:trPr>
        <w:tc>
          <w:tcPr>
            <w:tcW w:w="3116" w:type="dxa"/>
            <w:gridSpan w:val="2"/>
            <w:tcBorders>
              <w:right w:val="single" w:sz="1" w:space="0" w:color="000000"/>
            </w:tcBorders>
          </w:tcPr>
          <w:p w14:paraId="2FEAE4C0" w14:textId="77777777" w:rsidR="00C64F95" w:rsidRPr="00003B53" w:rsidRDefault="00C64F95" w:rsidP="00C64F95">
            <w:pPr>
              <w:pStyle w:val="CVHeading3-FirstLine"/>
              <w:spacing w:before="0"/>
              <w:rPr>
                <w:b/>
                <w:sz w:val="22"/>
                <w:szCs w:val="22"/>
                <w:lang w:val="en-GB"/>
              </w:rPr>
            </w:pPr>
            <w:r w:rsidRPr="00003B53">
              <w:rPr>
                <w:b/>
                <w:sz w:val="22"/>
                <w:szCs w:val="22"/>
                <w:lang w:val="en-GB"/>
              </w:rPr>
              <w:t>Dates</w:t>
            </w:r>
          </w:p>
        </w:tc>
        <w:tc>
          <w:tcPr>
            <w:tcW w:w="7656" w:type="dxa"/>
            <w:gridSpan w:val="3"/>
          </w:tcPr>
          <w:p w14:paraId="615674B6" w14:textId="77777777" w:rsidR="00C64F95" w:rsidRPr="00003B53" w:rsidRDefault="00C64F95" w:rsidP="00C64F95">
            <w:pPr>
              <w:pStyle w:val="CVNormal"/>
              <w:ind w:left="0"/>
              <w:rPr>
                <w:sz w:val="22"/>
                <w:szCs w:val="22"/>
                <w:lang w:val="en-GB"/>
              </w:rPr>
            </w:pPr>
            <w:r>
              <w:rPr>
                <w:sz w:val="24"/>
                <w:szCs w:val="24"/>
                <w:lang w:val="en-GB"/>
              </w:rPr>
              <w:t xml:space="preserve"> From September 2004 </w:t>
            </w:r>
          </w:p>
        </w:tc>
      </w:tr>
      <w:tr w:rsidR="00C64F95" w:rsidRPr="00C64F95" w14:paraId="02D94450" w14:textId="77777777" w:rsidTr="00C64F95">
        <w:trPr>
          <w:gridAfter w:val="2"/>
          <w:wAfter w:w="6246" w:type="dxa"/>
          <w:cantSplit/>
          <w:trHeight w:val="651"/>
        </w:trPr>
        <w:tc>
          <w:tcPr>
            <w:tcW w:w="3116" w:type="dxa"/>
            <w:gridSpan w:val="2"/>
            <w:tcBorders>
              <w:right w:val="single" w:sz="1" w:space="0" w:color="000000"/>
            </w:tcBorders>
          </w:tcPr>
          <w:p w14:paraId="3CD4FDCB" w14:textId="77777777" w:rsidR="00C64F95" w:rsidRPr="00003B53" w:rsidRDefault="00C64F95" w:rsidP="00C64F95">
            <w:pPr>
              <w:pStyle w:val="CVHeading3"/>
              <w:rPr>
                <w:sz w:val="22"/>
                <w:szCs w:val="22"/>
                <w:lang w:val="en-GB"/>
              </w:rPr>
            </w:pPr>
            <w:r w:rsidRPr="00003B53">
              <w:rPr>
                <w:sz w:val="22"/>
                <w:szCs w:val="22"/>
                <w:lang w:val="en-GB"/>
              </w:rPr>
              <w:t>Occupation or position held</w:t>
            </w:r>
          </w:p>
        </w:tc>
        <w:tc>
          <w:tcPr>
            <w:tcW w:w="7656" w:type="dxa"/>
            <w:gridSpan w:val="3"/>
          </w:tcPr>
          <w:p w14:paraId="52192897" w14:textId="77777777" w:rsidR="00C64F95" w:rsidRDefault="00C64F95" w:rsidP="00C64F95">
            <w:pPr>
              <w:adjustRightInd w:val="0"/>
              <w:rPr>
                <w:sz w:val="24"/>
                <w:szCs w:val="24"/>
                <w:lang w:val="en-GB"/>
              </w:rPr>
            </w:pPr>
            <w:r>
              <w:rPr>
                <w:rFonts w:eastAsia="Batang"/>
                <w:sz w:val="22"/>
                <w:szCs w:val="22"/>
                <w:lang w:val="en-GB" w:eastAsia="ja-JP"/>
              </w:rPr>
              <w:t xml:space="preserve"> </w:t>
            </w:r>
            <w:r>
              <w:rPr>
                <w:sz w:val="24"/>
                <w:szCs w:val="24"/>
                <w:lang w:val="en-GB"/>
              </w:rPr>
              <w:t xml:space="preserve">Editorial Board </w:t>
            </w:r>
            <w:proofErr w:type="gramStart"/>
            <w:r>
              <w:rPr>
                <w:sz w:val="24"/>
                <w:szCs w:val="24"/>
                <w:lang w:val="en-GB"/>
              </w:rPr>
              <w:t>of  Digestive</w:t>
            </w:r>
            <w:proofErr w:type="gramEnd"/>
            <w:r>
              <w:rPr>
                <w:sz w:val="24"/>
                <w:szCs w:val="24"/>
                <w:lang w:val="en-GB"/>
              </w:rPr>
              <w:t xml:space="preserve"> &amp; Liver Disease and The American Journal</w:t>
            </w:r>
          </w:p>
          <w:p w14:paraId="2A370C83" w14:textId="77777777" w:rsidR="00C64F95" w:rsidRPr="00003B53" w:rsidRDefault="00C64F95" w:rsidP="00C64F95">
            <w:pPr>
              <w:adjustRightInd w:val="0"/>
              <w:rPr>
                <w:rFonts w:eastAsia="Batang"/>
                <w:sz w:val="22"/>
                <w:szCs w:val="22"/>
                <w:lang w:val="en-GB" w:eastAsia="ja-JP"/>
              </w:rPr>
            </w:pPr>
            <w:r>
              <w:rPr>
                <w:sz w:val="24"/>
                <w:szCs w:val="24"/>
                <w:lang w:val="en-GB"/>
              </w:rPr>
              <w:t xml:space="preserve"> of Gastroenterology</w:t>
            </w:r>
          </w:p>
          <w:p w14:paraId="1CE7C766" w14:textId="77777777" w:rsidR="00C64F95" w:rsidRPr="00003B53" w:rsidRDefault="00C64F95" w:rsidP="00C64F95">
            <w:pPr>
              <w:adjustRightInd w:val="0"/>
              <w:rPr>
                <w:sz w:val="22"/>
                <w:szCs w:val="22"/>
                <w:lang w:val="en-GB"/>
              </w:rPr>
            </w:pPr>
          </w:p>
        </w:tc>
      </w:tr>
      <w:tr w:rsidR="00C64F95" w14:paraId="6B947F8A" w14:textId="77777777" w:rsidTr="00C64F95">
        <w:trPr>
          <w:gridAfter w:val="2"/>
          <w:wAfter w:w="6246" w:type="dxa"/>
          <w:cantSplit/>
        </w:trPr>
        <w:tc>
          <w:tcPr>
            <w:tcW w:w="3116" w:type="dxa"/>
            <w:gridSpan w:val="2"/>
            <w:tcBorders>
              <w:right w:val="single" w:sz="1" w:space="0" w:color="000000"/>
            </w:tcBorders>
          </w:tcPr>
          <w:p w14:paraId="641E63A3" w14:textId="77777777" w:rsidR="00C64F95" w:rsidRPr="00003B53" w:rsidRDefault="00C64F95" w:rsidP="00C64F95">
            <w:pPr>
              <w:pStyle w:val="CVHeading3"/>
              <w:rPr>
                <w:sz w:val="22"/>
                <w:szCs w:val="22"/>
                <w:lang w:val="en-GB"/>
              </w:rPr>
            </w:pPr>
            <w:r w:rsidRPr="00003B53">
              <w:rPr>
                <w:sz w:val="22"/>
                <w:szCs w:val="22"/>
                <w:lang w:val="en-GB"/>
              </w:rPr>
              <w:t>Main activities and responsibilities</w:t>
            </w:r>
          </w:p>
        </w:tc>
        <w:tc>
          <w:tcPr>
            <w:tcW w:w="7656" w:type="dxa"/>
            <w:gridSpan w:val="3"/>
          </w:tcPr>
          <w:p w14:paraId="7CE1555B" w14:textId="77777777" w:rsidR="00C64F95" w:rsidRPr="00003B53" w:rsidRDefault="00C64F95" w:rsidP="00C64F95">
            <w:pPr>
              <w:pStyle w:val="CVNormal"/>
              <w:rPr>
                <w:sz w:val="22"/>
                <w:szCs w:val="22"/>
                <w:lang w:val="en-GB"/>
              </w:rPr>
            </w:pPr>
          </w:p>
        </w:tc>
      </w:tr>
      <w:tr w:rsidR="00C64F95" w:rsidRPr="00DA08B6" w14:paraId="4EDC4C01" w14:textId="77777777" w:rsidTr="00C64F95">
        <w:trPr>
          <w:gridAfter w:val="2"/>
          <w:wAfter w:w="6246" w:type="dxa"/>
          <w:cantSplit/>
        </w:trPr>
        <w:tc>
          <w:tcPr>
            <w:tcW w:w="3116" w:type="dxa"/>
            <w:gridSpan w:val="2"/>
            <w:tcBorders>
              <w:right w:val="single" w:sz="1" w:space="0" w:color="000000"/>
            </w:tcBorders>
          </w:tcPr>
          <w:p w14:paraId="3AEDB829" w14:textId="77777777" w:rsidR="00C64F95" w:rsidRPr="00003B53" w:rsidRDefault="00C64F95" w:rsidP="00C64F95">
            <w:pPr>
              <w:pStyle w:val="CVHeading3"/>
              <w:rPr>
                <w:sz w:val="22"/>
                <w:szCs w:val="22"/>
                <w:lang w:val="en-GB"/>
              </w:rPr>
            </w:pPr>
            <w:r w:rsidRPr="00003B53">
              <w:rPr>
                <w:sz w:val="22"/>
                <w:szCs w:val="22"/>
                <w:lang w:val="en-GB"/>
              </w:rPr>
              <w:t>Name and address of employer</w:t>
            </w:r>
          </w:p>
        </w:tc>
        <w:tc>
          <w:tcPr>
            <w:tcW w:w="7656" w:type="dxa"/>
            <w:gridSpan w:val="3"/>
          </w:tcPr>
          <w:p w14:paraId="4CBECD71" w14:textId="77777777" w:rsidR="00C64F95" w:rsidRPr="00003B53" w:rsidRDefault="00C64F95" w:rsidP="00C64F95">
            <w:pPr>
              <w:pStyle w:val="CVNormal"/>
              <w:rPr>
                <w:sz w:val="22"/>
                <w:szCs w:val="22"/>
                <w:lang w:val="en-GB"/>
              </w:rPr>
            </w:pPr>
          </w:p>
        </w:tc>
      </w:tr>
      <w:tr w:rsidR="00C64F95" w:rsidRPr="00C64F95" w14:paraId="301EF06E" w14:textId="77777777" w:rsidTr="00C64F95">
        <w:trPr>
          <w:gridAfter w:val="2"/>
          <w:wAfter w:w="6246" w:type="dxa"/>
          <w:cantSplit/>
          <w:trHeight w:val="416"/>
        </w:trPr>
        <w:tc>
          <w:tcPr>
            <w:tcW w:w="3116" w:type="dxa"/>
            <w:gridSpan w:val="2"/>
            <w:tcBorders>
              <w:right w:val="single" w:sz="1" w:space="0" w:color="000000"/>
            </w:tcBorders>
          </w:tcPr>
          <w:p w14:paraId="745CA80A" w14:textId="77777777" w:rsidR="00C64F95" w:rsidRPr="00003B53" w:rsidRDefault="00C64F95" w:rsidP="00C64F95">
            <w:pPr>
              <w:pStyle w:val="CVHeading3-FirstLine"/>
              <w:spacing w:before="0"/>
              <w:rPr>
                <w:b/>
                <w:sz w:val="22"/>
                <w:szCs w:val="22"/>
                <w:lang w:val="en-GB"/>
              </w:rPr>
            </w:pPr>
            <w:r w:rsidRPr="00003B53">
              <w:rPr>
                <w:b/>
                <w:sz w:val="22"/>
                <w:szCs w:val="22"/>
                <w:lang w:val="en-GB"/>
              </w:rPr>
              <w:t>Dates</w:t>
            </w:r>
          </w:p>
        </w:tc>
        <w:tc>
          <w:tcPr>
            <w:tcW w:w="7656" w:type="dxa"/>
            <w:gridSpan w:val="3"/>
          </w:tcPr>
          <w:p w14:paraId="21A77422" w14:textId="77777777" w:rsidR="00C64F95" w:rsidRPr="00003B53" w:rsidRDefault="00C64F95" w:rsidP="00C64F95">
            <w:pPr>
              <w:pStyle w:val="CVNormal"/>
              <w:ind w:left="0"/>
              <w:rPr>
                <w:sz w:val="22"/>
                <w:szCs w:val="22"/>
                <w:lang w:val="en-GB"/>
              </w:rPr>
            </w:pPr>
            <w:r>
              <w:rPr>
                <w:sz w:val="24"/>
                <w:szCs w:val="24"/>
                <w:lang w:val="en-GB"/>
              </w:rPr>
              <w:t xml:space="preserve"> November 2004</w:t>
            </w:r>
          </w:p>
        </w:tc>
      </w:tr>
      <w:tr w:rsidR="00C64F95" w14:paraId="28440C5D" w14:textId="77777777" w:rsidTr="00C64F95">
        <w:trPr>
          <w:gridAfter w:val="2"/>
          <w:wAfter w:w="6246" w:type="dxa"/>
          <w:cantSplit/>
        </w:trPr>
        <w:tc>
          <w:tcPr>
            <w:tcW w:w="3116" w:type="dxa"/>
            <w:gridSpan w:val="2"/>
            <w:tcBorders>
              <w:right w:val="single" w:sz="1" w:space="0" w:color="000000"/>
            </w:tcBorders>
          </w:tcPr>
          <w:p w14:paraId="2DFA68A7" w14:textId="77777777" w:rsidR="00C64F95" w:rsidRPr="00003B53" w:rsidRDefault="00C64F95" w:rsidP="00C64F95">
            <w:pPr>
              <w:pStyle w:val="CVHeading3"/>
              <w:rPr>
                <w:sz w:val="22"/>
                <w:szCs w:val="22"/>
                <w:lang w:val="en-GB"/>
              </w:rPr>
            </w:pPr>
            <w:r w:rsidRPr="00003B53">
              <w:rPr>
                <w:sz w:val="22"/>
                <w:szCs w:val="22"/>
                <w:lang w:val="en-GB"/>
              </w:rPr>
              <w:t>Occupation or position held</w:t>
            </w:r>
          </w:p>
        </w:tc>
        <w:tc>
          <w:tcPr>
            <w:tcW w:w="7656" w:type="dxa"/>
            <w:gridSpan w:val="3"/>
          </w:tcPr>
          <w:p w14:paraId="7A8DAD73" w14:textId="77777777" w:rsidR="00C64F95" w:rsidRPr="00003B53" w:rsidRDefault="00C64F95" w:rsidP="00C64F95">
            <w:pPr>
              <w:pStyle w:val="CVNormal"/>
              <w:ind w:left="0"/>
              <w:rPr>
                <w:sz w:val="22"/>
                <w:szCs w:val="22"/>
                <w:lang w:val="en-GB"/>
              </w:rPr>
            </w:pPr>
            <w:r>
              <w:rPr>
                <w:rFonts w:eastAsia="Batang"/>
                <w:sz w:val="22"/>
                <w:szCs w:val="22"/>
                <w:lang w:val="en-GB" w:eastAsia="ja-JP"/>
              </w:rPr>
              <w:t xml:space="preserve">  </w:t>
            </w:r>
            <w:r>
              <w:rPr>
                <w:sz w:val="24"/>
                <w:szCs w:val="24"/>
                <w:lang w:val="en-GB"/>
              </w:rPr>
              <w:t xml:space="preserve">Editorial Board </w:t>
            </w:r>
            <w:proofErr w:type="gramStart"/>
            <w:r>
              <w:rPr>
                <w:sz w:val="24"/>
                <w:szCs w:val="24"/>
                <w:lang w:val="en-GB"/>
              </w:rPr>
              <w:t>of  World</w:t>
            </w:r>
            <w:proofErr w:type="gramEnd"/>
            <w:r>
              <w:rPr>
                <w:sz w:val="24"/>
                <w:szCs w:val="24"/>
                <w:lang w:val="en-GB"/>
              </w:rPr>
              <w:t xml:space="preserve"> Journal of Gastroenterology</w:t>
            </w:r>
          </w:p>
        </w:tc>
      </w:tr>
      <w:tr w:rsidR="00C64F95" w14:paraId="637EB52F" w14:textId="77777777" w:rsidTr="00C64F95">
        <w:trPr>
          <w:gridAfter w:val="2"/>
          <w:wAfter w:w="6246" w:type="dxa"/>
          <w:cantSplit/>
        </w:trPr>
        <w:tc>
          <w:tcPr>
            <w:tcW w:w="3116" w:type="dxa"/>
            <w:gridSpan w:val="2"/>
            <w:tcBorders>
              <w:right w:val="single" w:sz="1" w:space="0" w:color="000000"/>
            </w:tcBorders>
          </w:tcPr>
          <w:p w14:paraId="559B21BA" w14:textId="77777777" w:rsidR="00C64F95" w:rsidRPr="00003B53" w:rsidRDefault="00C64F95" w:rsidP="00C64F95">
            <w:pPr>
              <w:pStyle w:val="CVHeading3"/>
              <w:rPr>
                <w:sz w:val="22"/>
                <w:szCs w:val="22"/>
                <w:lang w:val="en-GB"/>
              </w:rPr>
            </w:pPr>
            <w:r w:rsidRPr="00003B53">
              <w:rPr>
                <w:sz w:val="22"/>
                <w:szCs w:val="22"/>
                <w:lang w:val="en-GB"/>
              </w:rPr>
              <w:t>Main activities and responsibilities</w:t>
            </w:r>
          </w:p>
        </w:tc>
        <w:tc>
          <w:tcPr>
            <w:tcW w:w="7656" w:type="dxa"/>
            <w:gridSpan w:val="3"/>
          </w:tcPr>
          <w:p w14:paraId="3B69C386" w14:textId="77777777" w:rsidR="00C64F95" w:rsidRPr="00003B53" w:rsidRDefault="00C64F95" w:rsidP="00C64F95">
            <w:pPr>
              <w:pStyle w:val="CVNormal"/>
              <w:rPr>
                <w:sz w:val="22"/>
                <w:szCs w:val="22"/>
                <w:lang w:val="en-GB"/>
              </w:rPr>
            </w:pPr>
          </w:p>
        </w:tc>
      </w:tr>
      <w:tr w:rsidR="00C64F95" w:rsidRPr="00C64F95" w14:paraId="0B99B300" w14:textId="77777777" w:rsidTr="00C64F95">
        <w:trPr>
          <w:gridAfter w:val="2"/>
          <w:wAfter w:w="6246" w:type="dxa"/>
          <w:cantSplit/>
        </w:trPr>
        <w:tc>
          <w:tcPr>
            <w:tcW w:w="3116" w:type="dxa"/>
            <w:gridSpan w:val="2"/>
            <w:tcBorders>
              <w:right w:val="single" w:sz="1" w:space="0" w:color="000000"/>
            </w:tcBorders>
          </w:tcPr>
          <w:p w14:paraId="0EF9AD2F" w14:textId="77777777" w:rsidR="00C64F95" w:rsidRPr="00003B53" w:rsidRDefault="00C64F95" w:rsidP="00C64F95">
            <w:pPr>
              <w:pStyle w:val="CVHeading3"/>
              <w:rPr>
                <w:sz w:val="22"/>
                <w:szCs w:val="22"/>
                <w:lang w:val="en-GB"/>
              </w:rPr>
            </w:pPr>
            <w:r w:rsidRPr="00003B53">
              <w:rPr>
                <w:sz w:val="22"/>
                <w:szCs w:val="22"/>
                <w:lang w:val="en-GB"/>
              </w:rPr>
              <w:t>Name and address of employer</w:t>
            </w:r>
          </w:p>
        </w:tc>
        <w:tc>
          <w:tcPr>
            <w:tcW w:w="7656" w:type="dxa"/>
            <w:gridSpan w:val="3"/>
          </w:tcPr>
          <w:p w14:paraId="1B75A723" w14:textId="77777777" w:rsidR="00C64F95" w:rsidRPr="00003B53" w:rsidRDefault="00C64F95" w:rsidP="00C64F95">
            <w:pPr>
              <w:pStyle w:val="CVNormal"/>
              <w:rPr>
                <w:sz w:val="22"/>
                <w:szCs w:val="22"/>
                <w:lang w:val="en-GB"/>
              </w:rPr>
            </w:pPr>
          </w:p>
        </w:tc>
      </w:tr>
      <w:tr w:rsidR="00C64F95" w14:paraId="2E1DC090" w14:textId="77777777" w:rsidTr="00C64F95">
        <w:trPr>
          <w:gridAfter w:val="2"/>
          <w:wAfter w:w="6246" w:type="dxa"/>
          <w:cantSplit/>
        </w:trPr>
        <w:tc>
          <w:tcPr>
            <w:tcW w:w="3116" w:type="dxa"/>
            <w:gridSpan w:val="2"/>
            <w:tcBorders>
              <w:right w:val="single" w:sz="1" w:space="0" w:color="000000"/>
            </w:tcBorders>
          </w:tcPr>
          <w:p w14:paraId="2274ACD7" w14:textId="77777777" w:rsidR="00C64F95" w:rsidRPr="00003B53" w:rsidRDefault="00C64F95" w:rsidP="00C64F95">
            <w:pPr>
              <w:pStyle w:val="CVHeading3-FirstLine"/>
              <w:spacing w:before="0"/>
              <w:contextualSpacing/>
              <w:rPr>
                <w:b/>
                <w:sz w:val="22"/>
                <w:szCs w:val="22"/>
                <w:lang w:val="en-GB"/>
              </w:rPr>
            </w:pPr>
            <w:r w:rsidRPr="00003B53">
              <w:rPr>
                <w:b/>
                <w:sz w:val="22"/>
                <w:szCs w:val="22"/>
                <w:lang w:val="en-GB"/>
              </w:rPr>
              <w:t>Dates</w:t>
            </w:r>
          </w:p>
        </w:tc>
        <w:tc>
          <w:tcPr>
            <w:tcW w:w="7656" w:type="dxa"/>
            <w:gridSpan w:val="3"/>
          </w:tcPr>
          <w:p w14:paraId="71178387" w14:textId="77777777" w:rsidR="00C64F95" w:rsidRPr="00003B53" w:rsidRDefault="00C64F95" w:rsidP="00C64F95">
            <w:pPr>
              <w:pStyle w:val="CVNormal"/>
              <w:ind w:left="0"/>
              <w:contextualSpacing/>
              <w:rPr>
                <w:sz w:val="22"/>
                <w:szCs w:val="22"/>
                <w:lang w:val="en-GB"/>
              </w:rPr>
            </w:pPr>
            <w:r>
              <w:rPr>
                <w:sz w:val="24"/>
                <w:szCs w:val="24"/>
                <w:lang w:val="en-GB"/>
              </w:rPr>
              <w:t xml:space="preserve"> January 2003  </w:t>
            </w:r>
          </w:p>
        </w:tc>
      </w:tr>
      <w:tr w:rsidR="00C64F95" w14:paraId="238DE6A7" w14:textId="77777777" w:rsidTr="00C64F95">
        <w:trPr>
          <w:gridAfter w:val="2"/>
          <w:wAfter w:w="6246" w:type="dxa"/>
          <w:cantSplit/>
        </w:trPr>
        <w:tc>
          <w:tcPr>
            <w:tcW w:w="3116" w:type="dxa"/>
            <w:gridSpan w:val="2"/>
            <w:tcBorders>
              <w:right w:val="single" w:sz="1" w:space="0" w:color="000000"/>
            </w:tcBorders>
          </w:tcPr>
          <w:p w14:paraId="46712B28" w14:textId="77777777" w:rsidR="00C64F95" w:rsidRPr="00003B53" w:rsidRDefault="00C64F95" w:rsidP="00C64F95">
            <w:pPr>
              <w:pStyle w:val="CVHeading3"/>
              <w:contextualSpacing/>
              <w:rPr>
                <w:sz w:val="22"/>
                <w:szCs w:val="22"/>
                <w:lang w:val="en-GB"/>
              </w:rPr>
            </w:pPr>
            <w:r w:rsidRPr="00003B53">
              <w:rPr>
                <w:sz w:val="22"/>
                <w:szCs w:val="22"/>
                <w:lang w:val="en-GB"/>
              </w:rPr>
              <w:t>Occupation or position held</w:t>
            </w:r>
          </w:p>
          <w:p w14:paraId="7E916502" w14:textId="77777777" w:rsidR="00C64F95" w:rsidRPr="00003B53" w:rsidRDefault="00C64F95" w:rsidP="00C64F95">
            <w:pPr>
              <w:pStyle w:val="CVHeading3"/>
              <w:contextualSpacing/>
              <w:rPr>
                <w:sz w:val="22"/>
                <w:szCs w:val="22"/>
                <w:lang w:val="en-GB"/>
              </w:rPr>
            </w:pPr>
            <w:r w:rsidRPr="00003B53">
              <w:rPr>
                <w:sz w:val="22"/>
                <w:szCs w:val="22"/>
                <w:lang w:val="en-GB"/>
              </w:rPr>
              <w:t>Name and address of employer</w:t>
            </w:r>
          </w:p>
          <w:p w14:paraId="2ADD08DF" w14:textId="77777777" w:rsidR="00C64F95" w:rsidRPr="00003B53" w:rsidRDefault="00C64F95" w:rsidP="00C64F95">
            <w:pPr>
              <w:jc w:val="right"/>
              <w:rPr>
                <w:sz w:val="22"/>
                <w:szCs w:val="22"/>
                <w:lang w:val="en-GB"/>
              </w:rPr>
            </w:pPr>
          </w:p>
        </w:tc>
        <w:tc>
          <w:tcPr>
            <w:tcW w:w="7656" w:type="dxa"/>
            <w:gridSpan w:val="3"/>
          </w:tcPr>
          <w:p w14:paraId="7CAA1253" w14:textId="77777777" w:rsidR="00C64F95" w:rsidRPr="00003B53" w:rsidRDefault="00C64F95" w:rsidP="00C64F95">
            <w:pPr>
              <w:pStyle w:val="CVNormal"/>
              <w:contextualSpacing/>
              <w:rPr>
                <w:sz w:val="22"/>
                <w:szCs w:val="22"/>
                <w:lang w:val="en-GB"/>
              </w:rPr>
            </w:pPr>
            <w:r>
              <w:rPr>
                <w:sz w:val="24"/>
                <w:szCs w:val="24"/>
                <w:lang w:val="en-GB"/>
              </w:rPr>
              <w:t>Editorial Board of Alimentary Pharmacology &amp; Therapeutics</w:t>
            </w:r>
          </w:p>
        </w:tc>
      </w:tr>
      <w:tr w:rsidR="00C64F95" w14:paraId="2DB8121E" w14:textId="77777777" w:rsidTr="00C64F95">
        <w:trPr>
          <w:gridAfter w:val="2"/>
          <w:wAfter w:w="6246" w:type="dxa"/>
          <w:cantSplit/>
        </w:trPr>
        <w:tc>
          <w:tcPr>
            <w:tcW w:w="3116" w:type="dxa"/>
            <w:gridSpan w:val="2"/>
            <w:tcBorders>
              <w:right w:val="single" w:sz="1" w:space="0" w:color="000000"/>
            </w:tcBorders>
          </w:tcPr>
          <w:p w14:paraId="15D648BF" w14:textId="77777777" w:rsidR="00C64F95" w:rsidRPr="00003B53" w:rsidRDefault="00C64F95" w:rsidP="00C64F95">
            <w:pPr>
              <w:pStyle w:val="CVHeading3"/>
              <w:contextualSpacing/>
              <w:rPr>
                <w:b/>
                <w:sz w:val="22"/>
                <w:szCs w:val="22"/>
                <w:lang w:val="en-GB"/>
              </w:rPr>
            </w:pPr>
            <w:r w:rsidRPr="00003B53">
              <w:rPr>
                <w:b/>
                <w:sz w:val="22"/>
                <w:szCs w:val="22"/>
                <w:lang w:val="en-GB"/>
              </w:rPr>
              <w:lastRenderedPageBreak/>
              <w:t>Dates</w:t>
            </w:r>
          </w:p>
          <w:p w14:paraId="58B18414" w14:textId="77777777" w:rsidR="00C64F95" w:rsidRDefault="00C64F95" w:rsidP="00C64F95">
            <w:pPr>
              <w:pStyle w:val="CVHeading3"/>
              <w:contextualSpacing/>
              <w:rPr>
                <w:sz w:val="22"/>
                <w:szCs w:val="22"/>
                <w:lang w:val="en-GB"/>
              </w:rPr>
            </w:pPr>
            <w:r w:rsidRPr="00003B53">
              <w:rPr>
                <w:sz w:val="22"/>
                <w:szCs w:val="22"/>
                <w:lang w:val="en-GB"/>
              </w:rPr>
              <w:t xml:space="preserve">Occupation or position held   </w:t>
            </w:r>
          </w:p>
          <w:p w14:paraId="2D24D20D" w14:textId="77777777" w:rsidR="00C64F95" w:rsidRPr="00003B53" w:rsidRDefault="00C64F95" w:rsidP="00C64F95">
            <w:pPr>
              <w:pStyle w:val="CVHeading3"/>
              <w:contextualSpacing/>
              <w:rPr>
                <w:sz w:val="22"/>
                <w:szCs w:val="22"/>
                <w:lang w:val="en-GB"/>
              </w:rPr>
            </w:pPr>
            <w:r w:rsidRPr="00003B53">
              <w:rPr>
                <w:sz w:val="22"/>
                <w:szCs w:val="22"/>
                <w:lang w:val="en-GB"/>
              </w:rPr>
              <w:t xml:space="preserve">  Main activities and</w:t>
            </w:r>
            <w:r>
              <w:rPr>
                <w:sz w:val="22"/>
                <w:szCs w:val="22"/>
                <w:lang w:val="en-GB"/>
              </w:rPr>
              <w:t xml:space="preserve"> </w:t>
            </w:r>
            <w:r w:rsidRPr="00003B53">
              <w:rPr>
                <w:sz w:val="22"/>
                <w:szCs w:val="22"/>
                <w:lang w:val="en-GB"/>
              </w:rPr>
              <w:t>responsibilities</w:t>
            </w:r>
          </w:p>
          <w:p w14:paraId="789B0DF1" w14:textId="77777777" w:rsidR="00C64F95" w:rsidRPr="00003B53" w:rsidRDefault="00C64F95" w:rsidP="00C64F95">
            <w:pPr>
              <w:contextualSpacing/>
              <w:rPr>
                <w:sz w:val="22"/>
                <w:szCs w:val="22"/>
                <w:lang w:val="en-GB"/>
              </w:rPr>
            </w:pPr>
            <w:r>
              <w:rPr>
                <w:sz w:val="22"/>
                <w:szCs w:val="22"/>
                <w:lang w:val="en-GB"/>
              </w:rPr>
              <w:t xml:space="preserve">        </w:t>
            </w:r>
            <w:r w:rsidRPr="00003B53">
              <w:rPr>
                <w:sz w:val="22"/>
                <w:szCs w:val="22"/>
                <w:lang w:val="en-GB"/>
              </w:rPr>
              <w:t xml:space="preserve"> Name and address of employer</w:t>
            </w:r>
          </w:p>
          <w:p w14:paraId="6F72D2DB" w14:textId="77777777" w:rsidR="00C64F95" w:rsidRPr="00003B53" w:rsidRDefault="00C64F95" w:rsidP="00C64F95">
            <w:pPr>
              <w:pStyle w:val="CVHeading3"/>
              <w:ind w:left="0"/>
              <w:contextualSpacing/>
              <w:jc w:val="left"/>
              <w:rPr>
                <w:sz w:val="22"/>
                <w:szCs w:val="22"/>
                <w:lang w:val="en-GB"/>
              </w:rPr>
            </w:pPr>
            <w:r w:rsidRPr="00003B53">
              <w:rPr>
                <w:sz w:val="22"/>
                <w:szCs w:val="22"/>
                <w:lang w:val="en-GB"/>
              </w:rPr>
              <w:t xml:space="preserve"> </w:t>
            </w:r>
          </w:p>
        </w:tc>
        <w:tc>
          <w:tcPr>
            <w:tcW w:w="7656" w:type="dxa"/>
            <w:gridSpan w:val="3"/>
          </w:tcPr>
          <w:p w14:paraId="23100296" w14:textId="77777777" w:rsidR="00C64F95" w:rsidRDefault="00C64F95" w:rsidP="00C64F95">
            <w:pPr>
              <w:spacing w:line="240" w:lineRule="exact"/>
              <w:jc w:val="both"/>
              <w:rPr>
                <w:sz w:val="24"/>
                <w:szCs w:val="24"/>
                <w:lang w:val="en-GB"/>
              </w:rPr>
            </w:pPr>
            <w:r>
              <w:rPr>
                <w:sz w:val="24"/>
                <w:szCs w:val="24"/>
                <w:lang w:val="en-GB"/>
              </w:rPr>
              <w:t xml:space="preserve"> March 1997</w:t>
            </w:r>
          </w:p>
          <w:p w14:paraId="3840050A" w14:textId="77777777" w:rsidR="00C64F95" w:rsidRDefault="00C64F95" w:rsidP="00C64F95">
            <w:pPr>
              <w:spacing w:line="240" w:lineRule="exact"/>
              <w:jc w:val="both"/>
              <w:rPr>
                <w:sz w:val="24"/>
                <w:szCs w:val="24"/>
                <w:lang w:val="en-GB"/>
              </w:rPr>
            </w:pPr>
          </w:p>
          <w:p w14:paraId="0B0E3497" w14:textId="77777777" w:rsidR="00C64F95" w:rsidRDefault="00C64F95" w:rsidP="00C64F95">
            <w:pPr>
              <w:spacing w:line="240" w:lineRule="exact"/>
              <w:jc w:val="both"/>
              <w:rPr>
                <w:sz w:val="24"/>
                <w:szCs w:val="24"/>
                <w:lang w:val="en-GB"/>
              </w:rPr>
            </w:pPr>
            <w:r>
              <w:rPr>
                <w:sz w:val="24"/>
                <w:szCs w:val="24"/>
                <w:lang w:val="en-GB"/>
              </w:rPr>
              <w:t xml:space="preserve"> Editorial Board of Digestive Diseases and Sciences.</w:t>
            </w:r>
          </w:p>
          <w:p w14:paraId="3B04442C" w14:textId="77777777" w:rsidR="00C64F95" w:rsidRPr="00003B53" w:rsidRDefault="00C64F95" w:rsidP="00C64F95">
            <w:pPr>
              <w:pStyle w:val="CVNormal"/>
              <w:contextualSpacing/>
              <w:rPr>
                <w:sz w:val="22"/>
                <w:szCs w:val="22"/>
                <w:lang w:val="en-GB"/>
              </w:rPr>
            </w:pPr>
          </w:p>
        </w:tc>
      </w:tr>
      <w:tr w:rsidR="00C64F95" w14:paraId="45D56B65" w14:textId="77777777" w:rsidTr="00C64F95">
        <w:trPr>
          <w:gridAfter w:val="2"/>
          <w:wAfter w:w="6246" w:type="dxa"/>
          <w:cantSplit/>
        </w:trPr>
        <w:tc>
          <w:tcPr>
            <w:tcW w:w="3116" w:type="dxa"/>
            <w:gridSpan w:val="2"/>
            <w:tcBorders>
              <w:right w:val="single" w:sz="1" w:space="0" w:color="000000"/>
            </w:tcBorders>
          </w:tcPr>
          <w:p w14:paraId="099BE357" w14:textId="77777777" w:rsidR="00C64F95" w:rsidRDefault="00C64F95" w:rsidP="000404C5">
            <w:pPr>
              <w:pStyle w:val="CVSpacer"/>
            </w:pPr>
          </w:p>
        </w:tc>
        <w:tc>
          <w:tcPr>
            <w:tcW w:w="7656" w:type="dxa"/>
            <w:gridSpan w:val="3"/>
          </w:tcPr>
          <w:p w14:paraId="3C6D3D4C" w14:textId="77777777" w:rsidR="00C64F95" w:rsidRDefault="00C64F95" w:rsidP="000404C5">
            <w:pPr>
              <w:pStyle w:val="CVSpacer"/>
            </w:pPr>
          </w:p>
        </w:tc>
      </w:tr>
      <w:tr w:rsidR="00C64F95" w:rsidRPr="00466906" w14:paraId="19D7C13B" w14:textId="77777777" w:rsidTr="00C64F95">
        <w:trPr>
          <w:gridAfter w:val="2"/>
          <w:wAfter w:w="6246" w:type="dxa"/>
          <w:cantSplit/>
        </w:trPr>
        <w:tc>
          <w:tcPr>
            <w:tcW w:w="3116" w:type="dxa"/>
            <w:gridSpan w:val="2"/>
            <w:tcBorders>
              <w:right w:val="single" w:sz="1" w:space="0" w:color="000000"/>
            </w:tcBorders>
          </w:tcPr>
          <w:p w14:paraId="2785D2EA" w14:textId="77777777" w:rsidR="00C64F95" w:rsidRPr="00223BC2" w:rsidRDefault="00C64F95" w:rsidP="000404C5"/>
        </w:tc>
        <w:tc>
          <w:tcPr>
            <w:tcW w:w="7656" w:type="dxa"/>
            <w:gridSpan w:val="3"/>
          </w:tcPr>
          <w:p w14:paraId="53F930F3" w14:textId="77777777" w:rsidR="00C64F95" w:rsidRPr="00C64F95" w:rsidRDefault="00C64F95" w:rsidP="000404C5">
            <w:pPr>
              <w:pStyle w:val="CVMedium-FirstLine"/>
              <w:spacing w:before="0"/>
              <w:rPr>
                <w:b w:val="0"/>
              </w:rPr>
            </w:pPr>
          </w:p>
        </w:tc>
      </w:tr>
      <w:tr w:rsidR="00C64F95" w14:paraId="6AF6CCC0" w14:textId="77777777" w:rsidTr="00C64F95">
        <w:trPr>
          <w:gridAfter w:val="2"/>
          <w:wAfter w:w="6246" w:type="dxa"/>
          <w:cantSplit/>
        </w:trPr>
        <w:tc>
          <w:tcPr>
            <w:tcW w:w="3116" w:type="dxa"/>
            <w:gridSpan w:val="2"/>
            <w:tcBorders>
              <w:right w:val="single" w:sz="1" w:space="0" w:color="000000"/>
            </w:tcBorders>
          </w:tcPr>
          <w:p w14:paraId="051CBDF1" w14:textId="77777777" w:rsidR="00C64F95" w:rsidRDefault="00C64F95" w:rsidP="000404C5">
            <w:pPr>
              <w:pStyle w:val="CVHeading2-FirstLine"/>
              <w:spacing w:before="0"/>
            </w:pPr>
            <w:r>
              <w:rPr>
                <w:b/>
                <w:szCs w:val="22"/>
                <w:lang w:val="en-GB"/>
              </w:rPr>
              <w:t>Honors and Awards</w:t>
            </w:r>
          </w:p>
        </w:tc>
        <w:tc>
          <w:tcPr>
            <w:tcW w:w="7656" w:type="dxa"/>
            <w:gridSpan w:val="3"/>
          </w:tcPr>
          <w:p w14:paraId="3AAF814C" w14:textId="77777777" w:rsidR="00C64F95" w:rsidRPr="0076033B" w:rsidRDefault="00C64F95" w:rsidP="00C64F95">
            <w:pPr>
              <w:spacing w:line="240" w:lineRule="exact"/>
              <w:rPr>
                <w:sz w:val="24"/>
                <w:szCs w:val="24"/>
                <w:lang w:val="it-IT"/>
              </w:rPr>
            </w:pPr>
            <w:r>
              <w:rPr>
                <w:sz w:val="24"/>
                <w:szCs w:val="24"/>
                <w:lang w:val="it-IT"/>
              </w:rPr>
              <w:t xml:space="preserve">      </w:t>
            </w:r>
            <w:r w:rsidRPr="0076033B">
              <w:rPr>
                <w:sz w:val="24"/>
                <w:szCs w:val="24"/>
                <w:lang w:val="it-IT"/>
              </w:rPr>
              <w:t xml:space="preserve">Menegatti M, </w:t>
            </w:r>
            <w:r w:rsidRPr="0076033B">
              <w:rPr>
                <w:b/>
                <w:bCs/>
                <w:sz w:val="24"/>
                <w:szCs w:val="24"/>
                <w:u w:val="single"/>
                <w:lang w:val="it-IT"/>
              </w:rPr>
              <w:t>Vaira D</w:t>
            </w:r>
            <w:r w:rsidRPr="0076033B">
              <w:rPr>
                <w:sz w:val="24"/>
                <w:szCs w:val="24"/>
                <w:lang w:val="it-IT"/>
              </w:rPr>
              <w:t>, Miglioli M, Holton J,</w:t>
            </w:r>
            <w:r>
              <w:rPr>
                <w:sz w:val="24"/>
                <w:szCs w:val="24"/>
                <w:lang w:val="it-IT"/>
              </w:rPr>
              <w:t xml:space="preserve"> Oderda G, Azzarone P, Gatto </w:t>
            </w:r>
            <w:proofErr w:type="gramStart"/>
            <w:r>
              <w:rPr>
                <w:sz w:val="24"/>
                <w:szCs w:val="24"/>
                <w:lang w:val="it-IT"/>
              </w:rPr>
              <w:t>M,</w:t>
            </w:r>
            <w:r w:rsidRPr="0076033B">
              <w:rPr>
                <w:sz w:val="24"/>
                <w:szCs w:val="24"/>
                <w:lang w:val="it-IT"/>
              </w:rPr>
              <w:t>Landi</w:t>
            </w:r>
            <w:proofErr w:type="gramEnd"/>
            <w:r w:rsidRPr="0076033B">
              <w:rPr>
                <w:sz w:val="24"/>
                <w:szCs w:val="24"/>
                <w:lang w:val="it-IT"/>
              </w:rPr>
              <w:t xml:space="preserve"> F,</w:t>
            </w:r>
          </w:p>
          <w:p w14:paraId="7A0003AB" w14:textId="77777777" w:rsidR="00C64F95" w:rsidRDefault="00C64F95" w:rsidP="00C64F95">
            <w:pPr>
              <w:spacing w:line="240" w:lineRule="exact"/>
              <w:rPr>
                <w:sz w:val="24"/>
                <w:szCs w:val="24"/>
                <w:lang w:val="sv-SE"/>
              </w:rPr>
            </w:pPr>
            <w:r>
              <w:rPr>
                <w:sz w:val="24"/>
                <w:szCs w:val="24"/>
                <w:lang w:val="it-IT"/>
              </w:rPr>
              <w:t xml:space="preserve">      </w:t>
            </w:r>
            <w:r w:rsidRPr="0076033B">
              <w:rPr>
                <w:sz w:val="24"/>
                <w:szCs w:val="24"/>
                <w:lang w:val="it-IT"/>
              </w:rPr>
              <w:t xml:space="preserve">Massardi B, Mulè P, Ricci C, Vergura M, Barbara </w:t>
            </w:r>
            <w:proofErr w:type="gramStart"/>
            <w:r w:rsidRPr="0076033B">
              <w:rPr>
                <w:sz w:val="24"/>
                <w:szCs w:val="24"/>
                <w:lang w:val="it-IT"/>
              </w:rPr>
              <w:t>L.</w:t>
            </w:r>
            <w:r w:rsidRPr="0076033B">
              <w:rPr>
                <w:sz w:val="24"/>
                <w:szCs w:val="24"/>
                <w:lang w:val="sv-SE"/>
              </w:rPr>
              <w:t>Serum</w:t>
            </w:r>
            <w:proofErr w:type="gramEnd"/>
            <w:r w:rsidRPr="0076033B">
              <w:rPr>
                <w:sz w:val="24"/>
                <w:szCs w:val="24"/>
                <w:lang w:val="sv-SE"/>
              </w:rPr>
              <w:t xml:space="preserve"> Pepsinogen I and </w:t>
            </w:r>
          </w:p>
          <w:p w14:paraId="6D99A6C3" w14:textId="77777777" w:rsidR="00C64F95" w:rsidRPr="0076033B" w:rsidRDefault="00C64F95" w:rsidP="00C64F95">
            <w:pPr>
              <w:spacing w:line="240" w:lineRule="exact"/>
              <w:rPr>
                <w:sz w:val="24"/>
                <w:szCs w:val="24"/>
                <w:lang w:val="en-GB"/>
              </w:rPr>
            </w:pPr>
            <w:r>
              <w:rPr>
                <w:sz w:val="24"/>
                <w:szCs w:val="24"/>
                <w:lang w:val="sv-SE"/>
              </w:rPr>
              <w:t xml:space="preserve">      </w:t>
            </w:r>
            <w:r w:rsidRPr="0076033B">
              <w:rPr>
                <w:sz w:val="24"/>
                <w:szCs w:val="24"/>
                <w:lang w:val="sv-SE"/>
              </w:rPr>
              <w:t xml:space="preserve">gastrin levels in Helicobacter pylori IgG seropositive </w:t>
            </w:r>
            <w:r w:rsidRPr="0076033B">
              <w:rPr>
                <w:sz w:val="24"/>
                <w:szCs w:val="24"/>
                <w:lang w:val="en-GB"/>
              </w:rPr>
              <w:t>asymptomatic blood donors.</w:t>
            </w:r>
          </w:p>
          <w:p w14:paraId="3A9F798E" w14:textId="77777777" w:rsidR="00C64F95" w:rsidRPr="00F93C31" w:rsidRDefault="00C64F95" w:rsidP="00C64F95">
            <w:pPr>
              <w:spacing w:line="240" w:lineRule="exact"/>
              <w:ind w:left="360"/>
              <w:rPr>
                <w:b/>
                <w:bCs/>
                <w:sz w:val="24"/>
                <w:szCs w:val="24"/>
                <w:u w:val="single"/>
                <w:lang w:val="it-IT"/>
              </w:rPr>
            </w:pPr>
            <w:r w:rsidRPr="00F93C31">
              <w:rPr>
                <w:b/>
                <w:bCs/>
                <w:sz w:val="24"/>
                <w:szCs w:val="24"/>
                <w:u w:val="single"/>
                <w:lang w:val="it-IT"/>
              </w:rPr>
              <w:t>Best oral presentation; Berlin 1995</w:t>
            </w:r>
          </w:p>
          <w:p w14:paraId="13071A06" w14:textId="77777777" w:rsidR="00C64F95" w:rsidRPr="00F93C31" w:rsidRDefault="00C64F95" w:rsidP="00C64F95">
            <w:pPr>
              <w:spacing w:line="240" w:lineRule="exact"/>
              <w:ind w:left="360"/>
              <w:rPr>
                <w:b/>
                <w:bCs/>
                <w:sz w:val="24"/>
                <w:szCs w:val="24"/>
                <w:u w:val="single"/>
                <w:lang w:val="it-IT"/>
              </w:rPr>
            </w:pPr>
          </w:p>
          <w:p w14:paraId="127E1F11" w14:textId="77777777" w:rsidR="00C64F95" w:rsidRPr="0076033B" w:rsidRDefault="00C64F95" w:rsidP="00C64F95">
            <w:pPr>
              <w:spacing w:line="240" w:lineRule="exact"/>
              <w:ind w:left="360"/>
              <w:rPr>
                <w:sz w:val="24"/>
                <w:szCs w:val="24"/>
                <w:lang w:val="it-IT"/>
              </w:rPr>
            </w:pPr>
            <w:r w:rsidRPr="0076033B">
              <w:rPr>
                <w:b/>
                <w:bCs/>
                <w:sz w:val="24"/>
                <w:szCs w:val="24"/>
                <w:u w:val="single"/>
                <w:lang w:val="it-IT"/>
              </w:rPr>
              <w:t>Vaira D</w:t>
            </w:r>
            <w:r w:rsidRPr="0076033B">
              <w:rPr>
                <w:sz w:val="24"/>
                <w:szCs w:val="24"/>
                <w:lang w:val="it-IT"/>
              </w:rPr>
              <w:t xml:space="preserve">, Miglioli M, Menegatti M, Holton J, Biasco G, Mulè P, Boschi S, Bisceglia G, </w:t>
            </w:r>
          </w:p>
          <w:p w14:paraId="0B7A7C36" w14:textId="77777777" w:rsidR="00C64F95" w:rsidRPr="0076033B" w:rsidRDefault="00C64F95" w:rsidP="00C64F95">
            <w:pPr>
              <w:spacing w:line="240" w:lineRule="exact"/>
              <w:rPr>
                <w:sz w:val="24"/>
                <w:szCs w:val="24"/>
                <w:lang w:val="it-IT"/>
              </w:rPr>
            </w:pPr>
            <w:r>
              <w:rPr>
                <w:sz w:val="24"/>
                <w:szCs w:val="24"/>
                <w:lang w:val="it-IT"/>
              </w:rPr>
              <w:t xml:space="preserve">      </w:t>
            </w:r>
            <w:r w:rsidRPr="0076033B">
              <w:rPr>
                <w:sz w:val="24"/>
                <w:szCs w:val="24"/>
                <w:lang w:val="it-IT"/>
              </w:rPr>
              <w:t>Lombardi M, Vergura M, Azzarone P, Serra C, Conte R, Barbara L.</w:t>
            </w:r>
          </w:p>
          <w:p w14:paraId="74FBDD75" w14:textId="77777777" w:rsidR="00C64F95" w:rsidRDefault="00C64F95" w:rsidP="00C64F95">
            <w:pPr>
              <w:spacing w:line="240" w:lineRule="exact"/>
              <w:rPr>
                <w:sz w:val="24"/>
                <w:szCs w:val="24"/>
                <w:lang w:val="en-GB"/>
              </w:rPr>
            </w:pPr>
            <w:r w:rsidRPr="00F93C31">
              <w:rPr>
                <w:sz w:val="24"/>
                <w:szCs w:val="24"/>
                <w:lang w:val="it-IT"/>
              </w:rPr>
              <w:t xml:space="preserve">      </w:t>
            </w:r>
            <w:r w:rsidRPr="0076033B">
              <w:rPr>
                <w:sz w:val="24"/>
                <w:szCs w:val="24"/>
                <w:lang w:val="en-GB"/>
              </w:rPr>
              <w:t xml:space="preserve">Endoscopic findings in 288 asymptomatic blood donors according to high levels of </w:t>
            </w:r>
          </w:p>
          <w:p w14:paraId="7D6BDA65" w14:textId="77777777" w:rsidR="00C64F95" w:rsidRDefault="00C64F95" w:rsidP="00C64F95">
            <w:pPr>
              <w:spacing w:line="240" w:lineRule="exact"/>
              <w:rPr>
                <w:sz w:val="24"/>
                <w:szCs w:val="24"/>
                <w:lang w:val="en-GB"/>
              </w:rPr>
            </w:pPr>
            <w:r>
              <w:rPr>
                <w:sz w:val="24"/>
                <w:szCs w:val="24"/>
                <w:lang w:val="en-GB"/>
              </w:rPr>
              <w:t xml:space="preserve">      </w:t>
            </w:r>
            <w:r w:rsidRPr="0076033B">
              <w:rPr>
                <w:sz w:val="24"/>
                <w:szCs w:val="24"/>
                <w:lang w:val="en-GB"/>
              </w:rPr>
              <w:t>IgG to Helicobacter pylori.</w:t>
            </w:r>
          </w:p>
          <w:p w14:paraId="2DA64F80" w14:textId="77777777" w:rsidR="00C64F95" w:rsidRDefault="00C64F95" w:rsidP="00C64F95">
            <w:pPr>
              <w:spacing w:line="240" w:lineRule="exact"/>
              <w:rPr>
                <w:b/>
                <w:bCs/>
                <w:sz w:val="24"/>
                <w:szCs w:val="24"/>
                <w:u w:val="single"/>
                <w:lang w:val="en-GB"/>
              </w:rPr>
            </w:pPr>
            <w:r>
              <w:rPr>
                <w:sz w:val="24"/>
                <w:szCs w:val="24"/>
                <w:lang w:val="en-GB"/>
              </w:rPr>
              <w:t xml:space="preserve">      </w:t>
            </w:r>
            <w:r w:rsidRPr="0076033B">
              <w:rPr>
                <w:b/>
                <w:bCs/>
                <w:sz w:val="24"/>
                <w:szCs w:val="24"/>
                <w:u w:val="single"/>
                <w:lang w:val="en-GB"/>
              </w:rPr>
              <w:t>Best oral presentation; Barcelona 1993.</w:t>
            </w:r>
          </w:p>
          <w:p w14:paraId="6044B03F" w14:textId="77777777" w:rsidR="00C64F95" w:rsidRPr="0076033B" w:rsidRDefault="00C64F95" w:rsidP="00C64F95">
            <w:pPr>
              <w:spacing w:line="240" w:lineRule="exact"/>
              <w:rPr>
                <w:sz w:val="24"/>
                <w:szCs w:val="24"/>
                <w:lang w:val="en-GB"/>
              </w:rPr>
            </w:pPr>
          </w:p>
          <w:p w14:paraId="462A5D6B" w14:textId="77777777" w:rsidR="00C64F95" w:rsidRPr="0076033B" w:rsidRDefault="00C64F95" w:rsidP="00C64F95">
            <w:pPr>
              <w:spacing w:line="240" w:lineRule="exact"/>
              <w:ind w:left="360"/>
              <w:rPr>
                <w:sz w:val="24"/>
                <w:szCs w:val="24"/>
                <w:lang w:val="it-IT"/>
              </w:rPr>
            </w:pPr>
            <w:r w:rsidRPr="0076033B">
              <w:rPr>
                <w:sz w:val="24"/>
                <w:szCs w:val="24"/>
                <w:lang w:val="it-IT"/>
              </w:rPr>
              <w:t xml:space="preserve">D'Anastasio C, </w:t>
            </w:r>
            <w:r w:rsidRPr="0076033B">
              <w:rPr>
                <w:b/>
                <w:bCs/>
                <w:sz w:val="24"/>
                <w:szCs w:val="24"/>
                <w:u w:val="single"/>
                <w:lang w:val="it-IT"/>
              </w:rPr>
              <w:t>Vaira D</w:t>
            </w:r>
            <w:r w:rsidRPr="0076033B">
              <w:rPr>
                <w:sz w:val="24"/>
                <w:szCs w:val="24"/>
                <w:lang w:val="it-IT"/>
              </w:rPr>
              <w:t>, Holton J, Dowsett JF, Bertone F, Poli AN, Maldini R, Salmon PR, Gandolfi L.</w:t>
            </w:r>
          </w:p>
          <w:p w14:paraId="624EA75D" w14:textId="77777777" w:rsidR="00C64F95" w:rsidRPr="0076033B" w:rsidRDefault="00C64F95" w:rsidP="00C64F95">
            <w:pPr>
              <w:spacing w:line="240" w:lineRule="exact"/>
              <w:ind w:left="360"/>
              <w:rPr>
                <w:sz w:val="24"/>
                <w:szCs w:val="24"/>
                <w:lang w:val="en-GB"/>
              </w:rPr>
            </w:pPr>
            <w:r w:rsidRPr="0076033B">
              <w:rPr>
                <w:sz w:val="24"/>
                <w:szCs w:val="24"/>
                <w:lang w:val="en-GB"/>
              </w:rPr>
              <w:t xml:space="preserve">Detection of Campylobacter pylori (CP) associated gastritis in abattoir workers by Elisa </w:t>
            </w:r>
          </w:p>
          <w:p w14:paraId="7E777E49" w14:textId="77777777" w:rsidR="00C64F95" w:rsidRPr="0076033B" w:rsidRDefault="00C64F95" w:rsidP="00C64F95">
            <w:pPr>
              <w:spacing w:line="240" w:lineRule="exact"/>
              <w:ind w:left="360"/>
              <w:rPr>
                <w:sz w:val="24"/>
                <w:szCs w:val="24"/>
                <w:lang w:val="en-GB"/>
              </w:rPr>
            </w:pPr>
            <w:r w:rsidRPr="0076033B">
              <w:rPr>
                <w:sz w:val="24"/>
                <w:szCs w:val="24"/>
                <w:lang w:val="en-GB"/>
              </w:rPr>
              <w:t>Technique and endoscopy. Is a zoonosis?</w:t>
            </w:r>
          </w:p>
          <w:p w14:paraId="4934BF1D" w14:textId="77777777" w:rsidR="00C64F95" w:rsidRDefault="00C64F95" w:rsidP="00C64F95">
            <w:pPr>
              <w:spacing w:line="240" w:lineRule="exact"/>
              <w:ind w:left="360"/>
              <w:rPr>
                <w:b/>
                <w:bCs/>
                <w:sz w:val="24"/>
                <w:szCs w:val="24"/>
                <w:u w:val="single"/>
                <w:lang w:val="en-GB"/>
              </w:rPr>
            </w:pPr>
            <w:r w:rsidRPr="0076033B">
              <w:rPr>
                <w:b/>
                <w:bCs/>
                <w:sz w:val="24"/>
                <w:szCs w:val="24"/>
                <w:u w:val="single"/>
                <w:lang w:val="en-GB"/>
              </w:rPr>
              <w:t>Best oral presentation. Roma September 1988.</w:t>
            </w:r>
          </w:p>
          <w:p w14:paraId="07949A79" w14:textId="77777777" w:rsidR="00C64F95" w:rsidRPr="00C64F95" w:rsidRDefault="00C64F95" w:rsidP="000404C5">
            <w:pPr>
              <w:pStyle w:val="CVNormal-FirstLine"/>
              <w:spacing w:before="0"/>
              <w:rPr>
                <w:lang w:val="en-GB"/>
              </w:rPr>
            </w:pPr>
          </w:p>
        </w:tc>
      </w:tr>
      <w:tr w:rsidR="00C64F95" w14:paraId="3777F709" w14:textId="77777777" w:rsidTr="00C64F95">
        <w:trPr>
          <w:gridAfter w:val="2"/>
          <w:wAfter w:w="6246" w:type="dxa"/>
          <w:cantSplit/>
        </w:trPr>
        <w:tc>
          <w:tcPr>
            <w:tcW w:w="3116" w:type="dxa"/>
            <w:gridSpan w:val="2"/>
            <w:tcBorders>
              <w:right w:val="single" w:sz="1" w:space="0" w:color="000000"/>
            </w:tcBorders>
          </w:tcPr>
          <w:p w14:paraId="1919D5D1" w14:textId="77777777" w:rsidR="00C64F95" w:rsidRDefault="00C64F95" w:rsidP="000404C5">
            <w:pPr>
              <w:pStyle w:val="CVSpacer"/>
            </w:pPr>
          </w:p>
        </w:tc>
        <w:tc>
          <w:tcPr>
            <w:tcW w:w="7656" w:type="dxa"/>
            <w:gridSpan w:val="3"/>
          </w:tcPr>
          <w:p w14:paraId="0F2C7457" w14:textId="77777777" w:rsidR="00C64F95" w:rsidRDefault="00C64F95" w:rsidP="000404C5">
            <w:pPr>
              <w:pStyle w:val="CVSpacer"/>
            </w:pPr>
          </w:p>
        </w:tc>
      </w:tr>
      <w:tr w:rsidR="00C64F95" w:rsidRPr="00100152" w14:paraId="5A03D46B" w14:textId="77777777" w:rsidTr="00C64F95">
        <w:trPr>
          <w:gridAfter w:val="2"/>
          <w:wAfter w:w="6246" w:type="dxa"/>
          <w:cantSplit/>
        </w:trPr>
        <w:tc>
          <w:tcPr>
            <w:tcW w:w="3116" w:type="dxa"/>
            <w:gridSpan w:val="2"/>
            <w:tcBorders>
              <w:right w:val="single" w:sz="1" w:space="0" w:color="000000"/>
            </w:tcBorders>
          </w:tcPr>
          <w:p w14:paraId="104CEE69" w14:textId="77777777" w:rsidR="00C64F95" w:rsidRPr="00BA0E48" w:rsidRDefault="00C64F95" w:rsidP="000404C5">
            <w:pPr>
              <w:pStyle w:val="CVHeading1"/>
              <w:spacing w:before="0"/>
            </w:pPr>
          </w:p>
        </w:tc>
        <w:tc>
          <w:tcPr>
            <w:tcW w:w="7656" w:type="dxa"/>
            <w:gridSpan w:val="3"/>
          </w:tcPr>
          <w:p w14:paraId="7262F953" w14:textId="77777777" w:rsidR="00C64F95" w:rsidRPr="00100152" w:rsidRDefault="00C64F95" w:rsidP="000404C5">
            <w:pPr>
              <w:pStyle w:val="CVNormal-FirstLine"/>
              <w:spacing w:before="0"/>
              <w:ind w:left="0"/>
              <w:rPr>
                <w:lang w:val="en-GB"/>
              </w:rPr>
            </w:pPr>
          </w:p>
        </w:tc>
      </w:tr>
      <w:tr w:rsidR="00C64F95" w:rsidRPr="00100152" w14:paraId="76586A71" w14:textId="77777777" w:rsidTr="00C64F95">
        <w:trPr>
          <w:gridAfter w:val="2"/>
          <w:wAfter w:w="6246" w:type="dxa"/>
          <w:cantSplit/>
        </w:trPr>
        <w:tc>
          <w:tcPr>
            <w:tcW w:w="3116" w:type="dxa"/>
            <w:gridSpan w:val="2"/>
            <w:tcBorders>
              <w:right w:val="single" w:sz="1" w:space="0" w:color="000000"/>
            </w:tcBorders>
          </w:tcPr>
          <w:p w14:paraId="5FF90308" w14:textId="77777777" w:rsidR="00C64F95" w:rsidRPr="00100152" w:rsidRDefault="00C64F95" w:rsidP="000404C5">
            <w:pPr>
              <w:pStyle w:val="CVSpacer"/>
              <w:rPr>
                <w:lang w:val="en-GB"/>
              </w:rPr>
            </w:pPr>
          </w:p>
        </w:tc>
        <w:tc>
          <w:tcPr>
            <w:tcW w:w="7656" w:type="dxa"/>
            <w:gridSpan w:val="3"/>
          </w:tcPr>
          <w:p w14:paraId="6EF634E7" w14:textId="77777777" w:rsidR="00C64F95" w:rsidRPr="00100152" w:rsidRDefault="00C64F95" w:rsidP="000404C5">
            <w:pPr>
              <w:pStyle w:val="CVSpacer"/>
              <w:rPr>
                <w:lang w:val="en-GB"/>
              </w:rPr>
            </w:pPr>
          </w:p>
        </w:tc>
      </w:tr>
      <w:tr w:rsidR="00C64F95" w:rsidRPr="00C64F95" w14:paraId="36D59554" w14:textId="77777777" w:rsidTr="00C64F95">
        <w:trPr>
          <w:gridAfter w:val="2"/>
          <w:wAfter w:w="6246" w:type="dxa"/>
          <w:cantSplit/>
        </w:trPr>
        <w:tc>
          <w:tcPr>
            <w:tcW w:w="3116" w:type="dxa"/>
            <w:gridSpan w:val="2"/>
            <w:tcBorders>
              <w:right w:val="single" w:sz="1" w:space="0" w:color="000000"/>
            </w:tcBorders>
          </w:tcPr>
          <w:p w14:paraId="38F859E0" w14:textId="4623D9F0" w:rsidR="00C64F95" w:rsidRDefault="00C64F95" w:rsidP="00C64F95">
            <w:pPr>
              <w:pStyle w:val="CVHeading1"/>
              <w:spacing w:before="0"/>
              <w:rPr>
                <w:sz w:val="22"/>
                <w:szCs w:val="22"/>
                <w:u w:val="single"/>
                <w:lang w:val="en-GB"/>
              </w:rPr>
            </w:pPr>
            <w:r w:rsidRPr="00003B53">
              <w:rPr>
                <w:sz w:val="22"/>
                <w:szCs w:val="22"/>
                <w:u w:val="single"/>
                <w:lang w:val="en-GB"/>
              </w:rPr>
              <w:lastRenderedPageBreak/>
              <w:t>Education and training</w:t>
            </w:r>
          </w:p>
          <w:p w14:paraId="686CB1B7" w14:textId="25ACF8F8" w:rsidR="00E462CE" w:rsidRDefault="00E462CE" w:rsidP="00E462CE">
            <w:pPr>
              <w:rPr>
                <w:lang w:val="en-GB"/>
              </w:rPr>
            </w:pPr>
          </w:p>
          <w:p w14:paraId="024B6719" w14:textId="77777777" w:rsidR="00F17B9E" w:rsidRDefault="00F17B9E" w:rsidP="00F17B9E">
            <w:pPr>
              <w:jc w:val="right"/>
              <w:rPr>
                <w:b/>
                <w:sz w:val="22"/>
                <w:szCs w:val="22"/>
                <w:lang w:val="en-GB"/>
              </w:rPr>
            </w:pPr>
            <w:r w:rsidRPr="00003B53">
              <w:rPr>
                <w:b/>
                <w:sz w:val="22"/>
                <w:szCs w:val="22"/>
                <w:lang w:val="en-GB"/>
              </w:rPr>
              <w:t>Dates</w:t>
            </w:r>
          </w:p>
          <w:p w14:paraId="21BECF8C" w14:textId="77777777" w:rsidR="00F17B9E" w:rsidRDefault="00F17B9E" w:rsidP="00F17B9E">
            <w:pPr>
              <w:rPr>
                <w:sz w:val="22"/>
                <w:szCs w:val="22"/>
                <w:lang w:val="en-GB"/>
              </w:rPr>
            </w:pPr>
          </w:p>
          <w:p w14:paraId="302D00CF" w14:textId="77777777" w:rsidR="00F17B9E" w:rsidRDefault="00F17B9E" w:rsidP="00F17B9E">
            <w:pPr>
              <w:rPr>
                <w:b/>
                <w:sz w:val="22"/>
                <w:szCs w:val="22"/>
                <w:lang w:val="en-GB"/>
              </w:rPr>
            </w:pPr>
            <w:r>
              <w:rPr>
                <w:sz w:val="22"/>
                <w:szCs w:val="22"/>
                <w:lang w:val="en-GB"/>
              </w:rPr>
              <w:t xml:space="preserve">               Title of qualification awarded</w:t>
            </w:r>
          </w:p>
          <w:p w14:paraId="4984D29A" w14:textId="77777777" w:rsidR="00F17B9E" w:rsidRDefault="00F17B9E" w:rsidP="00F17B9E">
            <w:pPr>
              <w:rPr>
                <w:lang w:val="en-GB"/>
              </w:rPr>
            </w:pPr>
          </w:p>
          <w:p w14:paraId="079029C7" w14:textId="77777777" w:rsidR="00F17B9E" w:rsidRDefault="00F17B9E" w:rsidP="00F17B9E">
            <w:pPr>
              <w:rPr>
                <w:sz w:val="22"/>
                <w:szCs w:val="22"/>
                <w:lang w:val="en-GB"/>
              </w:rPr>
            </w:pPr>
            <w:r>
              <w:rPr>
                <w:sz w:val="22"/>
                <w:szCs w:val="22"/>
                <w:lang w:val="en-GB"/>
              </w:rPr>
              <w:t xml:space="preserve">            </w:t>
            </w:r>
            <w:r w:rsidRPr="00003B53">
              <w:rPr>
                <w:sz w:val="22"/>
                <w:szCs w:val="22"/>
                <w:lang w:val="en-GB"/>
              </w:rPr>
              <w:t xml:space="preserve">Name and type of organisation </w:t>
            </w:r>
            <w:r>
              <w:rPr>
                <w:sz w:val="22"/>
                <w:szCs w:val="22"/>
                <w:lang w:val="en-GB"/>
              </w:rPr>
              <w:t xml:space="preserve"> </w:t>
            </w:r>
          </w:p>
          <w:p w14:paraId="409F63E0" w14:textId="77777777" w:rsidR="00F17B9E" w:rsidRDefault="00F17B9E" w:rsidP="00F17B9E">
            <w:pPr>
              <w:rPr>
                <w:sz w:val="22"/>
                <w:szCs w:val="22"/>
                <w:lang w:val="en-GB"/>
              </w:rPr>
            </w:pPr>
            <w:r>
              <w:rPr>
                <w:sz w:val="22"/>
                <w:szCs w:val="22"/>
                <w:lang w:val="en-GB"/>
              </w:rPr>
              <w:t xml:space="preserve">          </w:t>
            </w:r>
            <w:r w:rsidRPr="00003B53">
              <w:rPr>
                <w:sz w:val="22"/>
                <w:szCs w:val="22"/>
                <w:lang w:val="en-GB"/>
              </w:rPr>
              <w:t>providing education and training</w:t>
            </w:r>
          </w:p>
          <w:p w14:paraId="3EE34E5C" w14:textId="77777777" w:rsidR="00F17B9E" w:rsidRDefault="00F17B9E" w:rsidP="00E462CE">
            <w:pPr>
              <w:rPr>
                <w:lang w:val="en-GB"/>
              </w:rPr>
            </w:pPr>
          </w:p>
          <w:p w14:paraId="45BE2464" w14:textId="77777777" w:rsidR="00F17B9E" w:rsidRDefault="00F17B9E" w:rsidP="00E462CE">
            <w:pPr>
              <w:rPr>
                <w:lang w:val="en-GB"/>
              </w:rPr>
            </w:pPr>
          </w:p>
          <w:p w14:paraId="58400AEB" w14:textId="77777777" w:rsidR="00F17B9E" w:rsidRDefault="00F17B9E" w:rsidP="00E462CE">
            <w:pPr>
              <w:rPr>
                <w:lang w:val="en-GB"/>
              </w:rPr>
            </w:pPr>
          </w:p>
          <w:p w14:paraId="68EFBA3E" w14:textId="77777777" w:rsidR="00F17B9E" w:rsidRPr="00E462CE" w:rsidRDefault="00F17B9E" w:rsidP="00E462CE">
            <w:pPr>
              <w:rPr>
                <w:lang w:val="en-GB"/>
              </w:rPr>
            </w:pPr>
          </w:p>
          <w:p w14:paraId="2A9CC4B6" w14:textId="77777777" w:rsidR="00C64F95" w:rsidRDefault="00C64F95" w:rsidP="00C64F95">
            <w:pPr>
              <w:rPr>
                <w:b/>
                <w:sz w:val="22"/>
                <w:szCs w:val="22"/>
                <w:lang w:val="en-GB"/>
              </w:rPr>
            </w:pPr>
            <w:r>
              <w:rPr>
                <w:b/>
                <w:sz w:val="22"/>
                <w:szCs w:val="22"/>
                <w:lang w:val="en-GB"/>
              </w:rPr>
              <w:t xml:space="preserve">                                                  </w:t>
            </w:r>
            <w:r w:rsidRPr="00003B53">
              <w:rPr>
                <w:b/>
                <w:sz w:val="22"/>
                <w:szCs w:val="22"/>
                <w:lang w:val="en-GB"/>
              </w:rPr>
              <w:t>Dates</w:t>
            </w:r>
          </w:p>
          <w:p w14:paraId="5B3347E4" w14:textId="77777777" w:rsidR="00C64F95" w:rsidRDefault="00C64F95" w:rsidP="00C64F95">
            <w:pPr>
              <w:rPr>
                <w:sz w:val="22"/>
                <w:szCs w:val="22"/>
                <w:lang w:val="en-GB"/>
              </w:rPr>
            </w:pPr>
          </w:p>
          <w:p w14:paraId="5959E47F" w14:textId="77777777" w:rsidR="00C64F95" w:rsidRDefault="00C64F95" w:rsidP="00C64F95">
            <w:pPr>
              <w:rPr>
                <w:b/>
                <w:sz w:val="22"/>
                <w:szCs w:val="22"/>
                <w:lang w:val="en-GB"/>
              </w:rPr>
            </w:pPr>
            <w:r>
              <w:rPr>
                <w:sz w:val="22"/>
                <w:szCs w:val="22"/>
                <w:lang w:val="en-GB"/>
              </w:rPr>
              <w:t xml:space="preserve">               Title of qualification awarded</w:t>
            </w:r>
          </w:p>
          <w:p w14:paraId="689FC0D7" w14:textId="77777777" w:rsidR="00C64F95" w:rsidRDefault="00C64F95" w:rsidP="00C64F95">
            <w:pPr>
              <w:rPr>
                <w:lang w:val="en-GB"/>
              </w:rPr>
            </w:pPr>
          </w:p>
          <w:p w14:paraId="53B5D6BD" w14:textId="77777777" w:rsidR="00C64F95" w:rsidRDefault="00C64F95" w:rsidP="00C64F95">
            <w:pPr>
              <w:rPr>
                <w:sz w:val="22"/>
                <w:szCs w:val="22"/>
                <w:lang w:val="en-GB"/>
              </w:rPr>
            </w:pPr>
            <w:r>
              <w:rPr>
                <w:sz w:val="22"/>
                <w:szCs w:val="22"/>
                <w:lang w:val="en-GB"/>
              </w:rPr>
              <w:t xml:space="preserve">            </w:t>
            </w:r>
            <w:r w:rsidRPr="00003B53">
              <w:rPr>
                <w:sz w:val="22"/>
                <w:szCs w:val="22"/>
                <w:lang w:val="en-GB"/>
              </w:rPr>
              <w:t xml:space="preserve">Name and type of organisation </w:t>
            </w:r>
            <w:r>
              <w:rPr>
                <w:sz w:val="22"/>
                <w:szCs w:val="22"/>
                <w:lang w:val="en-GB"/>
              </w:rPr>
              <w:t xml:space="preserve"> </w:t>
            </w:r>
          </w:p>
          <w:p w14:paraId="01FBFA50" w14:textId="77777777" w:rsidR="00C64F95" w:rsidRDefault="00C64F95" w:rsidP="00C64F95">
            <w:pPr>
              <w:rPr>
                <w:sz w:val="22"/>
                <w:szCs w:val="22"/>
                <w:lang w:val="en-GB"/>
              </w:rPr>
            </w:pPr>
            <w:r>
              <w:rPr>
                <w:sz w:val="22"/>
                <w:szCs w:val="22"/>
                <w:lang w:val="en-GB"/>
              </w:rPr>
              <w:t xml:space="preserve">          </w:t>
            </w:r>
            <w:r w:rsidRPr="00003B53">
              <w:rPr>
                <w:sz w:val="22"/>
                <w:szCs w:val="22"/>
                <w:lang w:val="en-GB"/>
              </w:rPr>
              <w:t>providing education and training</w:t>
            </w:r>
          </w:p>
          <w:p w14:paraId="3ABE86E2" w14:textId="77777777" w:rsidR="00C64F95" w:rsidRPr="002B6D9A" w:rsidRDefault="00C64F95" w:rsidP="00C64F95">
            <w:pPr>
              <w:rPr>
                <w:lang w:val="en-GB"/>
              </w:rPr>
            </w:pPr>
          </w:p>
          <w:p w14:paraId="3A49724F" w14:textId="77777777" w:rsidR="00C64F95" w:rsidRDefault="00C64F95" w:rsidP="00C64F95">
            <w:pPr>
              <w:rPr>
                <w:b/>
                <w:sz w:val="22"/>
                <w:szCs w:val="22"/>
                <w:lang w:val="en-GB"/>
              </w:rPr>
            </w:pPr>
            <w:r>
              <w:rPr>
                <w:b/>
                <w:sz w:val="22"/>
                <w:szCs w:val="22"/>
                <w:lang w:val="en-GB"/>
              </w:rPr>
              <w:t xml:space="preserve">                                                  </w:t>
            </w:r>
            <w:r w:rsidRPr="00003B53">
              <w:rPr>
                <w:b/>
                <w:sz w:val="22"/>
                <w:szCs w:val="22"/>
                <w:lang w:val="en-GB"/>
              </w:rPr>
              <w:t>Dates</w:t>
            </w:r>
          </w:p>
          <w:p w14:paraId="2EB301E3" w14:textId="77777777" w:rsidR="00C64F95" w:rsidRDefault="00C64F95" w:rsidP="00C64F95">
            <w:pPr>
              <w:rPr>
                <w:lang w:val="en-GB"/>
              </w:rPr>
            </w:pPr>
          </w:p>
          <w:p w14:paraId="245C3C5B" w14:textId="77777777" w:rsidR="00C64F95" w:rsidRDefault="00C64F95" w:rsidP="00C64F95">
            <w:pPr>
              <w:rPr>
                <w:sz w:val="22"/>
                <w:szCs w:val="22"/>
                <w:lang w:val="en-GB"/>
              </w:rPr>
            </w:pPr>
            <w:r>
              <w:rPr>
                <w:sz w:val="22"/>
                <w:szCs w:val="22"/>
                <w:lang w:val="en-GB"/>
              </w:rPr>
              <w:t xml:space="preserve">               Title of qualification awarded</w:t>
            </w:r>
          </w:p>
          <w:p w14:paraId="01842F34" w14:textId="77777777" w:rsidR="00C64F95" w:rsidRDefault="00C64F95" w:rsidP="00C64F95">
            <w:pPr>
              <w:rPr>
                <w:sz w:val="22"/>
                <w:szCs w:val="22"/>
                <w:lang w:val="en-GB"/>
              </w:rPr>
            </w:pPr>
          </w:p>
          <w:p w14:paraId="47137D96" w14:textId="77777777" w:rsidR="00C64F95" w:rsidRDefault="00C64F95" w:rsidP="00C64F95">
            <w:pPr>
              <w:rPr>
                <w:sz w:val="22"/>
                <w:szCs w:val="22"/>
                <w:lang w:val="en-GB"/>
              </w:rPr>
            </w:pPr>
            <w:r>
              <w:rPr>
                <w:sz w:val="22"/>
                <w:szCs w:val="22"/>
                <w:lang w:val="en-GB"/>
              </w:rPr>
              <w:t xml:space="preserve">            </w:t>
            </w:r>
            <w:r w:rsidRPr="00003B53">
              <w:rPr>
                <w:sz w:val="22"/>
                <w:szCs w:val="22"/>
                <w:lang w:val="en-GB"/>
              </w:rPr>
              <w:t xml:space="preserve">Name and type of organisation </w:t>
            </w:r>
            <w:r>
              <w:rPr>
                <w:sz w:val="22"/>
                <w:szCs w:val="22"/>
                <w:lang w:val="en-GB"/>
              </w:rPr>
              <w:t xml:space="preserve"> </w:t>
            </w:r>
          </w:p>
          <w:p w14:paraId="51C5B6F6" w14:textId="77777777" w:rsidR="00C64F95" w:rsidRDefault="00C64F95" w:rsidP="00C64F95">
            <w:pPr>
              <w:rPr>
                <w:sz w:val="22"/>
                <w:szCs w:val="22"/>
                <w:lang w:val="en-GB"/>
              </w:rPr>
            </w:pPr>
            <w:r>
              <w:rPr>
                <w:sz w:val="22"/>
                <w:szCs w:val="22"/>
                <w:lang w:val="en-GB"/>
              </w:rPr>
              <w:t xml:space="preserve">          </w:t>
            </w:r>
            <w:r w:rsidRPr="00003B53">
              <w:rPr>
                <w:sz w:val="22"/>
                <w:szCs w:val="22"/>
                <w:lang w:val="en-GB"/>
              </w:rPr>
              <w:t>providing education and training</w:t>
            </w:r>
          </w:p>
          <w:p w14:paraId="2908EE02" w14:textId="77777777" w:rsidR="00C64F95" w:rsidRDefault="00C64F95" w:rsidP="00C64F95">
            <w:pPr>
              <w:rPr>
                <w:sz w:val="22"/>
                <w:szCs w:val="22"/>
                <w:lang w:val="en-GB"/>
              </w:rPr>
            </w:pPr>
          </w:p>
          <w:p w14:paraId="569F991E" w14:textId="77777777" w:rsidR="00C64F95" w:rsidRDefault="00C64F95" w:rsidP="00C64F95">
            <w:pPr>
              <w:rPr>
                <w:b/>
                <w:sz w:val="22"/>
                <w:szCs w:val="22"/>
                <w:lang w:val="en-GB"/>
              </w:rPr>
            </w:pPr>
            <w:r>
              <w:rPr>
                <w:b/>
                <w:sz w:val="22"/>
                <w:szCs w:val="22"/>
                <w:lang w:val="en-GB"/>
              </w:rPr>
              <w:t xml:space="preserve">                                                 </w:t>
            </w:r>
            <w:r w:rsidRPr="00003B53">
              <w:rPr>
                <w:b/>
                <w:sz w:val="22"/>
                <w:szCs w:val="22"/>
                <w:lang w:val="en-GB"/>
              </w:rPr>
              <w:t>Dates</w:t>
            </w:r>
          </w:p>
          <w:p w14:paraId="43C1FE4C" w14:textId="77777777" w:rsidR="00C64F95" w:rsidRDefault="00C64F95" w:rsidP="00C64F95">
            <w:pPr>
              <w:rPr>
                <w:lang w:val="en-GB"/>
              </w:rPr>
            </w:pPr>
          </w:p>
          <w:p w14:paraId="044580C1" w14:textId="77777777" w:rsidR="00C64F95" w:rsidRDefault="00C64F95" w:rsidP="00C64F95">
            <w:pPr>
              <w:rPr>
                <w:sz w:val="22"/>
                <w:szCs w:val="22"/>
                <w:lang w:val="en-GB"/>
              </w:rPr>
            </w:pPr>
            <w:r>
              <w:rPr>
                <w:sz w:val="22"/>
                <w:szCs w:val="22"/>
                <w:lang w:val="en-GB"/>
              </w:rPr>
              <w:t xml:space="preserve">               Title of qualification awarded</w:t>
            </w:r>
          </w:p>
          <w:p w14:paraId="7969291A" w14:textId="77777777" w:rsidR="00C64F95" w:rsidRDefault="00C64F95" w:rsidP="00C64F95">
            <w:pPr>
              <w:rPr>
                <w:sz w:val="22"/>
                <w:szCs w:val="22"/>
                <w:lang w:val="en-GB"/>
              </w:rPr>
            </w:pPr>
          </w:p>
          <w:p w14:paraId="525AC51A" w14:textId="77777777" w:rsidR="00C64F95" w:rsidRDefault="00C64F95" w:rsidP="00C64F95">
            <w:pPr>
              <w:rPr>
                <w:sz w:val="22"/>
                <w:szCs w:val="22"/>
                <w:lang w:val="en-GB"/>
              </w:rPr>
            </w:pPr>
            <w:r>
              <w:rPr>
                <w:sz w:val="22"/>
                <w:szCs w:val="22"/>
                <w:lang w:val="en-GB"/>
              </w:rPr>
              <w:t xml:space="preserve">            </w:t>
            </w:r>
            <w:r w:rsidRPr="00003B53">
              <w:rPr>
                <w:sz w:val="22"/>
                <w:szCs w:val="22"/>
                <w:lang w:val="en-GB"/>
              </w:rPr>
              <w:t xml:space="preserve">Name and type of organisation </w:t>
            </w:r>
            <w:r>
              <w:rPr>
                <w:sz w:val="22"/>
                <w:szCs w:val="22"/>
                <w:lang w:val="en-GB"/>
              </w:rPr>
              <w:t xml:space="preserve"> </w:t>
            </w:r>
          </w:p>
          <w:p w14:paraId="7F485D9E" w14:textId="77777777" w:rsidR="00C64F95" w:rsidRDefault="00C64F95" w:rsidP="00C64F95">
            <w:pPr>
              <w:rPr>
                <w:sz w:val="22"/>
                <w:szCs w:val="22"/>
                <w:lang w:val="en-GB"/>
              </w:rPr>
            </w:pPr>
            <w:r>
              <w:rPr>
                <w:sz w:val="22"/>
                <w:szCs w:val="22"/>
                <w:lang w:val="en-GB"/>
              </w:rPr>
              <w:t xml:space="preserve">          </w:t>
            </w:r>
            <w:r w:rsidRPr="00003B53">
              <w:rPr>
                <w:sz w:val="22"/>
                <w:szCs w:val="22"/>
                <w:lang w:val="en-GB"/>
              </w:rPr>
              <w:t>providing education and training</w:t>
            </w:r>
          </w:p>
          <w:p w14:paraId="163C7B2D" w14:textId="77777777" w:rsidR="00C64F95" w:rsidRDefault="00C64F95" w:rsidP="00C64F95">
            <w:pPr>
              <w:rPr>
                <w:sz w:val="22"/>
                <w:szCs w:val="22"/>
                <w:lang w:val="en-GB"/>
              </w:rPr>
            </w:pPr>
          </w:p>
          <w:p w14:paraId="294E1BBB" w14:textId="77777777" w:rsidR="00C64F95" w:rsidRDefault="00C64F95" w:rsidP="00C64F95">
            <w:pPr>
              <w:rPr>
                <w:b/>
                <w:sz w:val="22"/>
                <w:szCs w:val="22"/>
                <w:lang w:val="en-GB"/>
              </w:rPr>
            </w:pPr>
            <w:r>
              <w:rPr>
                <w:b/>
                <w:sz w:val="22"/>
                <w:szCs w:val="22"/>
                <w:lang w:val="en-GB"/>
              </w:rPr>
              <w:t xml:space="preserve">                                                 </w:t>
            </w:r>
            <w:r w:rsidRPr="00003B53">
              <w:rPr>
                <w:b/>
                <w:sz w:val="22"/>
                <w:szCs w:val="22"/>
                <w:lang w:val="en-GB"/>
              </w:rPr>
              <w:t>Dates</w:t>
            </w:r>
          </w:p>
          <w:p w14:paraId="348A991F" w14:textId="77777777" w:rsidR="00C64F95" w:rsidRDefault="00C64F95" w:rsidP="00C64F95">
            <w:pPr>
              <w:rPr>
                <w:lang w:val="en-GB"/>
              </w:rPr>
            </w:pPr>
          </w:p>
          <w:p w14:paraId="4420F8FA" w14:textId="77777777" w:rsidR="00C64F95" w:rsidRDefault="00C64F95" w:rsidP="00C64F95">
            <w:pPr>
              <w:rPr>
                <w:sz w:val="22"/>
                <w:szCs w:val="22"/>
                <w:lang w:val="en-GB"/>
              </w:rPr>
            </w:pPr>
            <w:r>
              <w:rPr>
                <w:sz w:val="22"/>
                <w:szCs w:val="22"/>
                <w:lang w:val="en-GB"/>
              </w:rPr>
              <w:t xml:space="preserve">               Title of qualification awarded</w:t>
            </w:r>
          </w:p>
          <w:p w14:paraId="3FFC69EF" w14:textId="77777777" w:rsidR="00C64F95" w:rsidRDefault="00C64F95" w:rsidP="00C64F95">
            <w:pPr>
              <w:rPr>
                <w:sz w:val="22"/>
                <w:szCs w:val="22"/>
                <w:lang w:val="en-GB"/>
              </w:rPr>
            </w:pPr>
          </w:p>
          <w:p w14:paraId="5178CADE" w14:textId="77777777" w:rsidR="00C64F95" w:rsidRDefault="00C64F95" w:rsidP="00C64F95">
            <w:pPr>
              <w:rPr>
                <w:sz w:val="22"/>
                <w:szCs w:val="22"/>
                <w:lang w:val="en-GB"/>
              </w:rPr>
            </w:pPr>
            <w:r>
              <w:rPr>
                <w:sz w:val="22"/>
                <w:szCs w:val="22"/>
                <w:lang w:val="en-GB"/>
              </w:rPr>
              <w:t xml:space="preserve">            N</w:t>
            </w:r>
            <w:r w:rsidRPr="00003B53">
              <w:rPr>
                <w:sz w:val="22"/>
                <w:szCs w:val="22"/>
                <w:lang w:val="en-GB"/>
              </w:rPr>
              <w:t xml:space="preserve">ame and type of organisation </w:t>
            </w:r>
            <w:r>
              <w:rPr>
                <w:sz w:val="22"/>
                <w:szCs w:val="22"/>
                <w:lang w:val="en-GB"/>
              </w:rPr>
              <w:t xml:space="preserve"> </w:t>
            </w:r>
          </w:p>
          <w:p w14:paraId="220B86B5" w14:textId="77777777" w:rsidR="00C64F95" w:rsidRDefault="00C64F95" w:rsidP="00C64F95">
            <w:pPr>
              <w:rPr>
                <w:sz w:val="22"/>
                <w:szCs w:val="22"/>
                <w:lang w:val="en-GB"/>
              </w:rPr>
            </w:pPr>
            <w:r>
              <w:rPr>
                <w:sz w:val="22"/>
                <w:szCs w:val="22"/>
                <w:lang w:val="en-GB"/>
              </w:rPr>
              <w:t xml:space="preserve">          </w:t>
            </w:r>
            <w:r w:rsidRPr="00003B53">
              <w:rPr>
                <w:sz w:val="22"/>
                <w:szCs w:val="22"/>
                <w:lang w:val="en-GB"/>
              </w:rPr>
              <w:t>providing education and training</w:t>
            </w:r>
          </w:p>
          <w:p w14:paraId="2F3BA259" w14:textId="77777777" w:rsidR="00C64F95" w:rsidRDefault="00C64F95" w:rsidP="00C64F95">
            <w:pPr>
              <w:rPr>
                <w:sz w:val="22"/>
                <w:szCs w:val="22"/>
                <w:lang w:val="en-GB"/>
              </w:rPr>
            </w:pPr>
          </w:p>
          <w:p w14:paraId="1DD00CF2" w14:textId="77777777" w:rsidR="00C64F95" w:rsidRDefault="00C64F95" w:rsidP="00C64F95">
            <w:pPr>
              <w:pStyle w:val="CVHeading3"/>
              <w:rPr>
                <w:sz w:val="22"/>
                <w:szCs w:val="22"/>
                <w:lang w:val="en-GB"/>
              </w:rPr>
            </w:pPr>
            <w:r w:rsidRPr="00003B53">
              <w:rPr>
                <w:sz w:val="22"/>
                <w:szCs w:val="22"/>
                <w:lang w:val="en-GB"/>
              </w:rPr>
              <w:t xml:space="preserve">Level in national or </w:t>
            </w:r>
            <w:r>
              <w:rPr>
                <w:sz w:val="22"/>
                <w:szCs w:val="22"/>
                <w:lang w:val="en-GB"/>
              </w:rPr>
              <w:t>international</w:t>
            </w:r>
            <w:r w:rsidRPr="00003B53">
              <w:rPr>
                <w:sz w:val="22"/>
                <w:szCs w:val="22"/>
                <w:lang w:val="en-GB"/>
              </w:rPr>
              <w:t xml:space="preserve"> </w:t>
            </w:r>
            <w:r>
              <w:rPr>
                <w:sz w:val="22"/>
                <w:szCs w:val="22"/>
                <w:lang w:val="en-GB"/>
              </w:rPr>
              <w:t>c</w:t>
            </w:r>
            <w:r w:rsidRPr="00003B53">
              <w:rPr>
                <w:sz w:val="22"/>
                <w:szCs w:val="22"/>
                <w:lang w:val="en-GB"/>
              </w:rPr>
              <w:t>lassification</w:t>
            </w:r>
          </w:p>
          <w:p w14:paraId="518D66DF" w14:textId="77777777" w:rsidR="00C64F95" w:rsidRPr="00454A38" w:rsidRDefault="00C64F95" w:rsidP="00C64F95">
            <w:pPr>
              <w:rPr>
                <w:lang w:val="en-GB"/>
              </w:rPr>
            </w:pPr>
          </w:p>
          <w:p w14:paraId="38B05360" w14:textId="77777777" w:rsidR="00C64F95" w:rsidRDefault="00C64F95" w:rsidP="00C64F95">
            <w:pPr>
              <w:rPr>
                <w:b/>
                <w:sz w:val="22"/>
                <w:szCs w:val="22"/>
                <w:lang w:val="en-GB"/>
              </w:rPr>
            </w:pPr>
            <w:r>
              <w:rPr>
                <w:b/>
                <w:sz w:val="22"/>
                <w:szCs w:val="22"/>
                <w:lang w:val="en-GB"/>
              </w:rPr>
              <w:t xml:space="preserve">                                                   </w:t>
            </w:r>
            <w:r w:rsidRPr="00003B53">
              <w:rPr>
                <w:b/>
                <w:sz w:val="22"/>
                <w:szCs w:val="22"/>
                <w:lang w:val="en-GB"/>
              </w:rPr>
              <w:t>Dates</w:t>
            </w:r>
          </w:p>
          <w:p w14:paraId="5F7B65F6" w14:textId="77777777" w:rsidR="00C64F95" w:rsidRDefault="00C64F95" w:rsidP="00C64F95">
            <w:pPr>
              <w:rPr>
                <w:lang w:val="en-GB"/>
              </w:rPr>
            </w:pPr>
          </w:p>
          <w:p w14:paraId="1C037146" w14:textId="77777777" w:rsidR="00C64F95" w:rsidRDefault="00C64F95" w:rsidP="00C64F95">
            <w:pPr>
              <w:rPr>
                <w:sz w:val="22"/>
                <w:szCs w:val="22"/>
                <w:lang w:val="en-GB"/>
              </w:rPr>
            </w:pPr>
            <w:r>
              <w:rPr>
                <w:sz w:val="22"/>
                <w:szCs w:val="22"/>
                <w:lang w:val="en-GB"/>
              </w:rPr>
              <w:t xml:space="preserve">               Title of qualification awarded</w:t>
            </w:r>
          </w:p>
          <w:p w14:paraId="4B1D5B47" w14:textId="77777777" w:rsidR="00C64F95" w:rsidRDefault="00C64F95" w:rsidP="00C64F95">
            <w:pPr>
              <w:rPr>
                <w:sz w:val="22"/>
                <w:szCs w:val="22"/>
                <w:lang w:val="en-GB"/>
              </w:rPr>
            </w:pPr>
          </w:p>
          <w:p w14:paraId="40438C42" w14:textId="77777777" w:rsidR="00C64F95" w:rsidRDefault="00C64F95" w:rsidP="00C64F95">
            <w:pPr>
              <w:rPr>
                <w:sz w:val="22"/>
                <w:szCs w:val="22"/>
                <w:lang w:val="en-GB"/>
              </w:rPr>
            </w:pPr>
            <w:r>
              <w:rPr>
                <w:sz w:val="22"/>
                <w:szCs w:val="22"/>
                <w:lang w:val="en-GB"/>
              </w:rPr>
              <w:t xml:space="preserve">            </w:t>
            </w:r>
            <w:r w:rsidRPr="00003B53">
              <w:rPr>
                <w:sz w:val="22"/>
                <w:szCs w:val="22"/>
                <w:lang w:val="en-GB"/>
              </w:rPr>
              <w:t xml:space="preserve">Name and type of organisation </w:t>
            </w:r>
            <w:r>
              <w:rPr>
                <w:sz w:val="22"/>
                <w:szCs w:val="22"/>
                <w:lang w:val="en-GB"/>
              </w:rPr>
              <w:t xml:space="preserve"> </w:t>
            </w:r>
          </w:p>
          <w:p w14:paraId="7A68952B" w14:textId="77777777" w:rsidR="00C64F95" w:rsidRDefault="00C64F95" w:rsidP="00C64F95">
            <w:pPr>
              <w:rPr>
                <w:sz w:val="22"/>
                <w:szCs w:val="22"/>
                <w:lang w:val="en-GB"/>
              </w:rPr>
            </w:pPr>
            <w:r>
              <w:rPr>
                <w:sz w:val="22"/>
                <w:szCs w:val="22"/>
                <w:lang w:val="en-GB"/>
              </w:rPr>
              <w:t xml:space="preserve">          </w:t>
            </w:r>
            <w:r w:rsidRPr="00003B53">
              <w:rPr>
                <w:sz w:val="22"/>
                <w:szCs w:val="22"/>
                <w:lang w:val="en-GB"/>
              </w:rPr>
              <w:t>providing education and training</w:t>
            </w:r>
          </w:p>
          <w:p w14:paraId="192F809E" w14:textId="77777777" w:rsidR="00C64F95" w:rsidRDefault="00C64F95" w:rsidP="00C64F95">
            <w:pPr>
              <w:rPr>
                <w:sz w:val="22"/>
                <w:szCs w:val="22"/>
                <w:lang w:val="en-GB"/>
              </w:rPr>
            </w:pPr>
          </w:p>
          <w:p w14:paraId="4E65F9C0" w14:textId="77777777" w:rsidR="00C64F95" w:rsidRPr="00003B53" w:rsidRDefault="00C64F95" w:rsidP="00C64F95">
            <w:pPr>
              <w:pStyle w:val="CVHeading3"/>
              <w:rPr>
                <w:sz w:val="22"/>
                <w:szCs w:val="22"/>
                <w:lang w:val="en-GB"/>
              </w:rPr>
            </w:pPr>
            <w:r w:rsidRPr="00003B53">
              <w:rPr>
                <w:sz w:val="22"/>
                <w:szCs w:val="22"/>
                <w:lang w:val="en-GB"/>
              </w:rPr>
              <w:t>Level in national or international classification</w:t>
            </w:r>
          </w:p>
          <w:p w14:paraId="392B181D" w14:textId="77777777" w:rsidR="00C64F95" w:rsidRPr="00003B53" w:rsidRDefault="00C64F95" w:rsidP="00C64F95">
            <w:pPr>
              <w:rPr>
                <w:lang w:val="en-GB"/>
              </w:rPr>
            </w:pPr>
          </w:p>
        </w:tc>
        <w:tc>
          <w:tcPr>
            <w:tcW w:w="7656" w:type="dxa"/>
            <w:gridSpan w:val="3"/>
          </w:tcPr>
          <w:p w14:paraId="4548D073" w14:textId="77777777" w:rsidR="00C64F95" w:rsidRDefault="00C64F95" w:rsidP="00C64F95">
            <w:pPr>
              <w:pStyle w:val="CVNormal-FirstLine"/>
              <w:spacing w:before="0"/>
              <w:rPr>
                <w:sz w:val="22"/>
                <w:szCs w:val="22"/>
                <w:lang w:val="en-GB"/>
              </w:rPr>
            </w:pPr>
          </w:p>
          <w:p w14:paraId="3ED79A50" w14:textId="34A3E050" w:rsidR="00E462CE" w:rsidRDefault="00C64F95" w:rsidP="00C64F95">
            <w:pPr>
              <w:pStyle w:val="CVNormal"/>
              <w:ind w:left="0"/>
              <w:rPr>
                <w:rFonts w:ascii="Verdana" w:hAnsi="Verdana"/>
                <w:color w:val="707070"/>
                <w:shd w:val="clear" w:color="auto" w:fill="FFFFFF"/>
              </w:rPr>
            </w:pPr>
            <w:r>
              <w:rPr>
                <w:rFonts w:ascii="Verdana" w:hAnsi="Verdana"/>
                <w:color w:val="707070"/>
                <w:shd w:val="clear" w:color="auto" w:fill="FFFFFF"/>
              </w:rPr>
              <w:t xml:space="preserve"> </w:t>
            </w:r>
          </w:p>
          <w:p w14:paraId="0DE1321C" w14:textId="4BC4DD9B" w:rsidR="00F17B9E" w:rsidRPr="00F17B9E" w:rsidRDefault="00F17B9E" w:rsidP="00C64F95">
            <w:pPr>
              <w:pStyle w:val="CVNormal"/>
              <w:ind w:left="0"/>
              <w:rPr>
                <w:rFonts w:cs="Arial"/>
                <w:sz w:val="22"/>
                <w:szCs w:val="22"/>
                <w:lang w:val="en-GB"/>
              </w:rPr>
            </w:pPr>
            <w:r w:rsidRPr="00F17B9E">
              <w:rPr>
                <w:rFonts w:cs="Arial"/>
                <w:sz w:val="22"/>
                <w:szCs w:val="22"/>
                <w:lang w:val="en-GB"/>
              </w:rPr>
              <w:t>2021</w:t>
            </w:r>
          </w:p>
          <w:p w14:paraId="62733AAC" w14:textId="2A86FACE" w:rsidR="00F17B9E" w:rsidRPr="00F17B9E" w:rsidRDefault="00F17B9E" w:rsidP="00C64F95">
            <w:pPr>
              <w:pStyle w:val="CVNormal"/>
              <w:ind w:left="0"/>
              <w:rPr>
                <w:rFonts w:cs="Arial"/>
                <w:sz w:val="22"/>
                <w:szCs w:val="22"/>
                <w:lang w:val="en-GB"/>
              </w:rPr>
            </w:pPr>
          </w:p>
          <w:p w14:paraId="17506896" w14:textId="0F63CB47" w:rsidR="00F17B9E" w:rsidRPr="0013368D" w:rsidRDefault="00F17B9E" w:rsidP="00C64F95">
            <w:pPr>
              <w:pStyle w:val="CVNormal"/>
              <w:ind w:left="0"/>
              <w:rPr>
                <w:rFonts w:cs="Arial"/>
                <w:szCs w:val="22"/>
                <w:lang w:val="en-GB"/>
              </w:rPr>
            </w:pPr>
            <w:r w:rsidRPr="0013368D">
              <w:rPr>
                <w:rFonts w:cs="Arial"/>
                <w:szCs w:val="22"/>
                <w:lang w:val="en-GB"/>
              </w:rPr>
              <w:t>Director of the School of specialization in “Medicina D’Urgenza e Dell’Emergenza”</w:t>
            </w:r>
            <w:r w:rsidR="0013368D" w:rsidRPr="0013368D">
              <w:rPr>
                <w:sz w:val="18"/>
              </w:rPr>
              <w:t xml:space="preserve"> </w:t>
            </w:r>
            <w:r w:rsidR="0013368D" w:rsidRPr="0013368D">
              <w:rPr>
                <w:rFonts w:cs="Arial"/>
                <w:szCs w:val="22"/>
                <w:lang w:val="en-GB"/>
              </w:rPr>
              <w:t>(D.I. 68/2015)</w:t>
            </w:r>
          </w:p>
          <w:p w14:paraId="4551A665" w14:textId="77777777" w:rsidR="00F17B9E" w:rsidRDefault="00F17B9E" w:rsidP="00C64F95">
            <w:pPr>
              <w:pStyle w:val="CVNormal"/>
              <w:ind w:left="0"/>
              <w:rPr>
                <w:rFonts w:ascii="Verdana" w:hAnsi="Verdana"/>
                <w:color w:val="707070"/>
                <w:shd w:val="clear" w:color="auto" w:fill="FFFFFF"/>
              </w:rPr>
            </w:pPr>
          </w:p>
          <w:p w14:paraId="336FD746" w14:textId="77777777" w:rsidR="00F17B9E" w:rsidRPr="00454A38" w:rsidRDefault="00F17B9E" w:rsidP="00F17B9E">
            <w:pPr>
              <w:pStyle w:val="CVNormal"/>
              <w:ind w:left="0"/>
              <w:rPr>
                <w:sz w:val="22"/>
                <w:szCs w:val="22"/>
              </w:rPr>
            </w:pPr>
            <w:r w:rsidRPr="002B6D9A">
              <w:rPr>
                <w:rFonts w:cs="Arial"/>
                <w:sz w:val="22"/>
                <w:szCs w:val="22"/>
                <w:lang w:val="en-GB"/>
              </w:rPr>
              <w:t>Department of Internal Medicine &amp; Gastroenterology at the University of Bologna, Italy</w:t>
            </w:r>
          </w:p>
          <w:p w14:paraId="47CD994C" w14:textId="5DE9DFD5" w:rsidR="00F17B9E" w:rsidRDefault="00F17B9E" w:rsidP="00C64F95">
            <w:pPr>
              <w:pStyle w:val="CVNormal"/>
              <w:ind w:left="0"/>
              <w:rPr>
                <w:rFonts w:ascii="Verdana" w:hAnsi="Verdana"/>
                <w:color w:val="707070"/>
                <w:shd w:val="clear" w:color="auto" w:fill="FFFFFF"/>
              </w:rPr>
            </w:pPr>
          </w:p>
          <w:p w14:paraId="703CDEB2" w14:textId="77777777" w:rsidR="00F17B9E" w:rsidRDefault="00F17B9E" w:rsidP="00C64F95">
            <w:pPr>
              <w:pStyle w:val="CVNormal"/>
              <w:ind w:left="0"/>
              <w:rPr>
                <w:rFonts w:ascii="Verdana" w:hAnsi="Verdana"/>
                <w:color w:val="707070"/>
                <w:shd w:val="clear" w:color="auto" w:fill="FFFFFF"/>
              </w:rPr>
            </w:pPr>
          </w:p>
          <w:p w14:paraId="16C83DF1" w14:textId="77777777" w:rsidR="00F17B9E" w:rsidRDefault="00F17B9E" w:rsidP="00C64F95">
            <w:pPr>
              <w:pStyle w:val="CVNormal"/>
              <w:ind w:left="0"/>
              <w:rPr>
                <w:rFonts w:ascii="Verdana" w:hAnsi="Verdana"/>
                <w:color w:val="707070"/>
                <w:shd w:val="clear" w:color="auto" w:fill="FFFFFF"/>
              </w:rPr>
            </w:pPr>
          </w:p>
          <w:p w14:paraId="34AB2B68" w14:textId="77777777" w:rsidR="00F17B9E" w:rsidRDefault="00F17B9E" w:rsidP="00C64F95">
            <w:pPr>
              <w:pStyle w:val="CVNormal"/>
              <w:ind w:left="0"/>
              <w:rPr>
                <w:rFonts w:ascii="Verdana" w:hAnsi="Verdana"/>
                <w:color w:val="707070"/>
                <w:shd w:val="clear" w:color="auto" w:fill="FFFFFF"/>
              </w:rPr>
            </w:pPr>
          </w:p>
          <w:p w14:paraId="1571A34C" w14:textId="13CA443E" w:rsidR="00C64F95" w:rsidRPr="00454A38" w:rsidRDefault="00C64F95" w:rsidP="00C64F95">
            <w:pPr>
              <w:pStyle w:val="CVNormal"/>
              <w:ind w:left="0"/>
              <w:rPr>
                <w:sz w:val="22"/>
                <w:szCs w:val="22"/>
                <w:lang w:val="en-GB"/>
              </w:rPr>
            </w:pPr>
            <w:r w:rsidRPr="00454A38">
              <w:rPr>
                <w:sz w:val="22"/>
                <w:szCs w:val="22"/>
                <w:shd w:val="clear" w:color="auto" w:fill="FFFFFF"/>
              </w:rPr>
              <w:t>2011</w:t>
            </w:r>
          </w:p>
          <w:p w14:paraId="43925414" w14:textId="77777777" w:rsidR="00C64F95" w:rsidRPr="00454A38" w:rsidRDefault="00C64F95" w:rsidP="00C64F95">
            <w:pPr>
              <w:pStyle w:val="CVNormal"/>
              <w:rPr>
                <w:sz w:val="22"/>
                <w:szCs w:val="22"/>
              </w:rPr>
            </w:pPr>
          </w:p>
          <w:p w14:paraId="5FB06951" w14:textId="77777777" w:rsidR="00C64F95" w:rsidRPr="00454A38" w:rsidRDefault="00C64F95" w:rsidP="00C64F95">
            <w:pPr>
              <w:pStyle w:val="CVNormal"/>
              <w:rPr>
                <w:sz w:val="22"/>
                <w:szCs w:val="22"/>
              </w:rPr>
            </w:pPr>
            <w:r w:rsidRPr="00454A38">
              <w:rPr>
                <w:sz w:val="22"/>
                <w:szCs w:val="22"/>
                <w:shd w:val="clear" w:color="auto" w:fill="FFFFFF"/>
              </w:rPr>
              <w:t>Full Professor in Internal Medicine</w:t>
            </w:r>
          </w:p>
          <w:p w14:paraId="0DC53167" w14:textId="77777777" w:rsidR="00C64F95" w:rsidRPr="00454A38" w:rsidRDefault="00C64F95" w:rsidP="00C64F95">
            <w:pPr>
              <w:pStyle w:val="CVNormal"/>
              <w:rPr>
                <w:sz w:val="22"/>
                <w:szCs w:val="22"/>
              </w:rPr>
            </w:pPr>
          </w:p>
          <w:p w14:paraId="61050240" w14:textId="77777777" w:rsidR="00C64F95" w:rsidRPr="00454A38" w:rsidRDefault="00C64F95" w:rsidP="00C64F95">
            <w:pPr>
              <w:pStyle w:val="CVNormal"/>
              <w:rPr>
                <w:sz w:val="22"/>
                <w:szCs w:val="22"/>
              </w:rPr>
            </w:pPr>
            <w:r w:rsidRPr="002B6D9A">
              <w:rPr>
                <w:rFonts w:cs="Arial"/>
                <w:sz w:val="22"/>
                <w:szCs w:val="22"/>
                <w:lang w:val="en-GB"/>
              </w:rPr>
              <w:t>Department of Internal Medicine &amp; Gastroenterology at the University of Bologna, Italy</w:t>
            </w:r>
          </w:p>
          <w:p w14:paraId="1834362E" w14:textId="77777777" w:rsidR="00C64F95" w:rsidRPr="00454A38" w:rsidRDefault="00C64F95" w:rsidP="00C64F95">
            <w:pPr>
              <w:pStyle w:val="CVNormal"/>
              <w:rPr>
                <w:sz w:val="22"/>
                <w:szCs w:val="22"/>
              </w:rPr>
            </w:pPr>
          </w:p>
          <w:p w14:paraId="260F4FE4" w14:textId="77777777" w:rsidR="00C64F95" w:rsidRPr="00454A38" w:rsidRDefault="00C64F95" w:rsidP="00C64F95">
            <w:pPr>
              <w:pStyle w:val="CVNormal"/>
              <w:rPr>
                <w:sz w:val="22"/>
                <w:szCs w:val="22"/>
              </w:rPr>
            </w:pPr>
          </w:p>
          <w:p w14:paraId="347894C0" w14:textId="77777777" w:rsidR="00C64F95" w:rsidRPr="00F93C31" w:rsidRDefault="00C64F95" w:rsidP="00C64F95">
            <w:pPr>
              <w:pStyle w:val="CVNormal"/>
              <w:rPr>
                <w:sz w:val="22"/>
                <w:szCs w:val="22"/>
              </w:rPr>
            </w:pPr>
            <w:r w:rsidRPr="00F93C31">
              <w:rPr>
                <w:sz w:val="22"/>
                <w:szCs w:val="22"/>
              </w:rPr>
              <w:t>2000</w:t>
            </w:r>
          </w:p>
          <w:p w14:paraId="10EF6910" w14:textId="77777777" w:rsidR="00C64F95" w:rsidRPr="00F93C31" w:rsidRDefault="00C64F95" w:rsidP="00C64F95">
            <w:pPr>
              <w:pStyle w:val="CVNormal"/>
              <w:rPr>
                <w:sz w:val="22"/>
                <w:szCs w:val="22"/>
              </w:rPr>
            </w:pPr>
          </w:p>
          <w:p w14:paraId="4B9E4016" w14:textId="77777777" w:rsidR="00C64F95" w:rsidRPr="00F93C31" w:rsidRDefault="00C64F95" w:rsidP="00C64F95">
            <w:pPr>
              <w:suppressAutoHyphens w:val="0"/>
              <w:autoSpaceDE w:val="0"/>
              <w:autoSpaceDN w:val="0"/>
              <w:spacing w:line="240" w:lineRule="exact"/>
              <w:jc w:val="both"/>
              <w:rPr>
                <w:sz w:val="22"/>
                <w:szCs w:val="22"/>
              </w:rPr>
            </w:pPr>
            <w:r w:rsidRPr="00F93C31">
              <w:rPr>
                <w:sz w:val="22"/>
                <w:szCs w:val="22"/>
              </w:rPr>
              <w:t xml:space="preserve"> </w:t>
            </w:r>
            <w:r w:rsidRPr="00F93C31">
              <w:rPr>
                <w:rFonts w:cs="Arial"/>
                <w:bCs/>
                <w:sz w:val="22"/>
                <w:szCs w:val="22"/>
              </w:rPr>
              <w:t>Associate Professor in Internal Medicine</w:t>
            </w:r>
          </w:p>
          <w:p w14:paraId="110D6B74" w14:textId="77777777" w:rsidR="00C64F95" w:rsidRPr="00F93C31" w:rsidRDefault="00C64F95" w:rsidP="00C64F95">
            <w:pPr>
              <w:suppressAutoHyphens w:val="0"/>
              <w:autoSpaceDE w:val="0"/>
              <w:autoSpaceDN w:val="0"/>
              <w:spacing w:line="240" w:lineRule="exact"/>
              <w:jc w:val="both"/>
              <w:rPr>
                <w:sz w:val="22"/>
                <w:szCs w:val="22"/>
              </w:rPr>
            </w:pPr>
            <w:r w:rsidRPr="00F93C31">
              <w:rPr>
                <w:sz w:val="22"/>
                <w:szCs w:val="22"/>
              </w:rPr>
              <w:t xml:space="preserve">  </w:t>
            </w:r>
          </w:p>
          <w:p w14:paraId="4AE0045A" w14:textId="77777777" w:rsidR="00C64F95" w:rsidRPr="002B6D9A" w:rsidRDefault="00C64F95" w:rsidP="00C64F95">
            <w:pPr>
              <w:suppressAutoHyphens w:val="0"/>
              <w:autoSpaceDE w:val="0"/>
              <w:autoSpaceDN w:val="0"/>
              <w:spacing w:line="240" w:lineRule="exact"/>
              <w:jc w:val="both"/>
              <w:rPr>
                <w:sz w:val="22"/>
                <w:szCs w:val="22"/>
                <w:lang w:val="en-GB"/>
              </w:rPr>
            </w:pPr>
            <w:r w:rsidRPr="00F93C31">
              <w:rPr>
                <w:sz w:val="22"/>
                <w:szCs w:val="22"/>
              </w:rPr>
              <w:t xml:space="preserve"> </w:t>
            </w:r>
            <w:r w:rsidRPr="002B6D9A">
              <w:rPr>
                <w:rFonts w:cs="Arial"/>
                <w:sz w:val="22"/>
                <w:szCs w:val="22"/>
                <w:lang w:val="en-GB"/>
              </w:rPr>
              <w:t>Department of Internal Medicine &amp; Gastroenterology at the University of Bologna, Italy</w:t>
            </w:r>
          </w:p>
          <w:p w14:paraId="0F13C7EA" w14:textId="77777777" w:rsidR="00C64F95" w:rsidRPr="002B6D9A" w:rsidRDefault="00C64F95" w:rsidP="00C64F95">
            <w:pPr>
              <w:rPr>
                <w:rFonts w:ascii="Arial" w:hAnsi="Arial" w:cs="Arial"/>
                <w:color w:val="000000"/>
                <w:lang w:val="en-GB"/>
              </w:rPr>
            </w:pPr>
          </w:p>
          <w:p w14:paraId="04E91FF9" w14:textId="77777777" w:rsidR="00C64F95" w:rsidRPr="002B6D9A" w:rsidRDefault="00C64F95" w:rsidP="00C64F95">
            <w:pPr>
              <w:pStyle w:val="CVNormal"/>
              <w:ind w:left="0"/>
              <w:rPr>
                <w:lang w:val="en-GB"/>
              </w:rPr>
            </w:pPr>
          </w:p>
          <w:p w14:paraId="7E7C3D43" w14:textId="77777777" w:rsidR="00C64F95" w:rsidRPr="00091F1B" w:rsidRDefault="00C64F95" w:rsidP="00C64F95">
            <w:pPr>
              <w:pStyle w:val="CVNormal"/>
              <w:ind w:left="0"/>
              <w:rPr>
                <w:sz w:val="22"/>
                <w:szCs w:val="22"/>
                <w:lang w:val="en-GB"/>
              </w:rPr>
            </w:pPr>
            <w:r>
              <w:rPr>
                <w:sz w:val="22"/>
                <w:szCs w:val="22"/>
                <w:lang w:val="en-GB"/>
              </w:rPr>
              <w:t xml:space="preserve"> 1</w:t>
            </w:r>
            <w:r w:rsidRPr="00091F1B">
              <w:rPr>
                <w:sz w:val="22"/>
                <w:szCs w:val="22"/>
                <w:lang w:val="en-GB"/>
              </w:rPr>
              <w:t>991-2000</w:t>
            </w:r>
          </w:p>
          <w:p w14:paraId="7F47412D" w14:textId="77777777" w:rsidR="00C64F95" w:rsidRPr="002B6D9A" w:rsidRDefault="00C64F95" w:rsidP="00C64F95">
            <w:pPr>
              <w:suppressAutoHyphens w:val="0"/>
              <w:autoSpaceDE w:val="0"/>
              <w:autoSpaceDN w:val="0"/>
              <w:spacing w:line="240" w:lineRule="exact"/>
              <w:jc w:val="both"/>
              <w:rPr>
                <w:rFonts w:cs="Arial"/>
                <w:sz w:val="22"/>
                <w:szCs w:val="22"/>
                <w:lang w:val="en-GB"/>
              </w:rPr>
            </w:pPr>
            <w:r w:rsidRPr="002B6D9A">
              <w:rPr>
                <w:rFonts w:cs="Arial"/>
                <w:sz w:val="22"/>
                <w:szCs w:val="22"/>
                <w:lang w:val="en-GB"/>
              </w:rPr>
              <w:t xml:space="preserve"> </w:t>
            </w:r>
          </w:p>
          <w:p w14:paraId="6B9C55B4" w14:textId="77777777" w:rsidR="00C64F95" w:rsidRPr="002B6D9A" w:rsidRDefault="00C64F95" w:rsidP="00C64F95">
            <w:pPr>
              <w:suppressAutoHyphens w:val="0"/>
              <w:autoSpaceDE w:val="0"/>
              <w:autoSpaceDN w:val="0"/>
              <w:spacing w:line="240" w:lineRule="exact"/>
              <w:jc w:val="both"/>
              <w:rPr>
                <w:rFonts w:cs="Arial"/>
                <w:sz w:val="22"/>
                <w:szCs w:val="22"/>
                <w:lang w:val="en-GB"/>
              </w:rPr>
            </w:pPr>
            <w:r>
              <w:rPr>
                <w:rFonts w:cs="Arial"/>
                <w:sz w:val="22"/>
                <w:szCs w:val="22"/>
                <w:lang w:val="en-GB"/>
              </w:rPr>
              <w:t xml:space="preserve"> </w:t>
            </w:r>
            <w:r w:rsidRPr="002B6D9A">
              <w:rPr>
                <w:rFonts w:cs="Arial"/>
                <w:sz w:val="22"/>
                <w:szCs w:val="22"/>
                <w:lang w:val="en-GB"/>
              </w:rPr>
              <w:t xml:space="preserve">Lecturer; Department of Internal Medicine &amp; Gastroenterology  </w:t>
            </w:r>
          </w:p>
          <w:p w14:paraId="6790CC0E" w14:textId="77777777" w:rsidR="00C64F95" w:rsidRPr="002B6D9A" w:rsidRDefault="00C64F95" w:rsidP="00C64F95">
            <w:pPr>
              <w:pStyle w:val="CVNormal"/>
              <w:rPr>
                <w:sz w:val="22"/>
                <w:szCs w:val="22"/>
                <w:lang w:val="en-GB"/>
              </w:rPr>
            </w:pPr>
          </w:p>
          <w:p w14:paraId="38F1240E" w14:textId="77777777" w:rsidR="00C64F95" w:rsidRPr="002B6D9A" w:rsidRDefault="00C64F95" w:rsidP="00C64F95">
            <w:pPr>
              <w:suppressAutoHyphens w:val="0"/>
              <w:autoSpaceDE w:val="0"/>
              <w:autoSpaceDN w:val="0"/>
              <w:spacing w:line="240" w:lineRule="exact"/>
              <w:jc w:val="both"/>
              <w:rPr>
                <w:rFonts w:cs="Arial"/>
                <w:sz w:val="22"/>
                <w:szCs w:val="22"/>
                <w:lang w:val="en-GB"/>
              </w:rPr>
            </w:pPr>
            <w:r w:rsidRPr="002B6D9A">
              <w:rPr>
                <w:rFonts w:ascii="Arial" w:hAnsi="Arial" w:cs="Arial"/>
                <w:sz w:val="22"/>
                <w:szCs w:val="22"/>
                <w:lang w:val="en-GB"/>
              </w:rPr>
              <w:t xml:space="preserve"> </w:t>
            </w:r>
            <w:r w:rsidRPr="002B6D9A">
              <w:rPr>
                <w:rFonts w:cs="Arial"/>
                <w:sz w:val="22"/>
                <w:szCs w:val="22"/>
                <w:lang w:val="en-GB"/>
              </w:rPr>
              <w:t>University of Bologna, Italy</w:t>
            </w:r>
          </w:p>
          <w:p w14:paraId="1601074D" w14:textId="77777777" w:rsidR="00C64F95" w:rsidRDefault="00C64F95" w:rsidP="00C64F95">
            <w:pPr>
              <w:suppressAutoHyphens w:val="0"/>
              <w:autoSpaceDE w:val="0"/>
              <w:autoSpaceDN w:val="0"/>
              <w:spacing w:line="240" w:lineRule="exact"/>
              <w:jc w:val="both"/>
              <w:rPr>
                <w:rFonts w:ascii="Arial" w:hAnsi="Arial" w:cs="Arial"/>
                <w:sz w:val="22"/>
                <w:szCs w:val="22"/>
                <w:lang w:val="en-GB"/>
              </w:rPr>
            </w:pPr>
          </w:p>
          <w:p w14:paraId="4081E320" w14:textId="77777777" w:rsidR="00C64F95" w:rsidRPr="002B6D9A" w:rsidRDefault="00C64F95" w:rsidP="00C64F95">
            <w:pPr>
              <w:suppressAutoHyphens w:val="0"/>
              <w:autoSpaceDE w:val="0"/>
              <w:autoSpaceDN w:val="0"/>
              <w:spacing w:line="240" w:lineRule="exact"/>
              <w:jc w:val="both"/>
              <w:rPr>
                <w:rFonts w:ascii="Arial" w:hAnsi="Arial" w:cs="Arial"/>
                <w:sz w:val="22"/>
                <w:szCs w:val="22"/>
                <w:lang w:val="en-GB"/>
              </w:rPr>
            </w:pPr>
          </w:p>
          <w:p w14:paraId="51F30769" w14:textId="77777777" w:rsidR="00C64F95" w:rsidRPr="00454A38" w:rsidRDefault="00C64F95" w:rsidP="00C64F95">
            <w:pPr>
              <w:suppressAutoHyphens w:val="0"/>
              <w:autoSpaceDE w:val="0"/>
              <w:autoSpaceDN w:val="0"/>
              <w:spacing w:line="240" w:lineRule="exact"/>
              <w:jc w:val="both"/>
              <w:rPr>
                <w:rFonts w:ascii="Arial" w:hAnsi="Arial" w:cs="Arial"/>
                <w:sz w:val="22"/>
                <w:szCs w:val="22"/>
                <w:lang w:val="en-GB"/>
              </w:rPr>
            </w:pPr>
            <w:r>
              <w:rPr>
                <w:rFonts w:ascii="Arial" w:hAnsi="Arial" w:cs="Arial"/>
                <w:sz w:val="22"/>
                <w:szCs w:val="22"/>
                <w:lang w:val="en-GB"/>
              </w:rPr>
              <w:t xml:space="preserve"> </w:t>
            </w:r>
            <w:r w:rsidRPr="00454A38">
              <w:rPr>
                <w:sz w:val="22"/>
                <w:szCs w:val="22"/>
                <w:lang w:val="en-GB"/>
              </w:rPr>
              <w:t>1987-1990</w:t>
            </w:r>
          </w:p>
          <w:p w14:paraId="7370173D" w14:textId="77777777" w:rsidR="00C64F95" w:rsidRDefault="00C64F95" w:rsidP="00C64F95">
            <w:pPr>
              <w:suppressAutoHyphens w:val="0"/>
              <w:autoSpaceDE w:val="0"/>
              <w:autoSpaceDN w:val="0"/>
              <w:spacing w:line="240" w:lineRule="exact"/>
              <w:jc w:val="both"/>
              <w:rPr>
                <w:rFonts w:cs="Arial"/>
                <w:sz w:val="22"/>
                <w:szCs w:val="22"/>
                <w:lang w:val="en-GB"/>
              </w:rPr>
            </w:pPr>
          </w:p>
          <w:p w14:paraId="2E388608" w14:textId="77777777" w:rsidR="00C64F95" w:rsidRDefault="00C64F95" w:rsidP="00C64F95">
            <w:pPr>
              <w:suppressAutoHyphens w:val="0"/>
              <w:autoSpaceDE w:val="0"/>
              <w:autoSpaceDN w:val="0"/>
              <w:spacing w:line="240" w:lineRule="exact"/>
              <w:jc w:val="both"/>
              <w:rPr>
                <w:rFonts w:cs="Arial"/>
                <w:sz w:val="22"/>
                <w:szCs w:val="22"/>
                <w:lang w:val="en-GB"/>
              </w:rPr>
            </w:pPr>
            <w:r>
              <w:rPr>
                <w:rFonts w:cs="Arial"/>
                <w:sz w:val="22"/>
                <w:szCs w:val="22"/>
                <w:lang w:val="en-GB"/>
              </w:rPr>
              <w:t xml:space="preserve"> </w:t>
            </w:r>
            <w:r w:rsidRPr="002B6D9A">
              <w:rPr>
                <w:rFonts w:cs="Arial"/>
                <w:sz w:val="22"/>
                <w:szCs w:val="22"/>
                <w:lang w:val="en-GB"/>
              </w:rPr>
              <w:t>Post</w:t>
            </w:r>
            <w:r>
              <w:rPr>
                <w:rFonts w:cs="Arial"/>
                <w:sz w:val="22"/>
                <w:szCs w:val="22"/>
                <w:lang w:val="en-GB"/>
              </w:rPr>
              <w:t xml:space="preserve"> Graduate Clinical Assistant</w:t>
            </w:r>
          </w:p>
          <w:p w14:paraId="497AB8F2" w14:textId="77777777" w:rsidR="00C64F95" w:rsidRDefault="00C64F95" w:rsidP="00C64F95">
            <w:pPr>
              <w:suppressAutoHyphens w:val="0"/>
              <w:autoSpaceDE w:val="0"/>
              <w:autoSpaceDN w:val="0"/>
              <w:spacing w:line="240" w:lineRule="exact"/>
              <w:jc w:val="both"/>
              <w:rPr>
                <w:rFonts w:cs="Arial"/>
                <w:sz w:val="22"/>
                <w:szCs w:val="22"/>
                <w:lang w:val="en-GB"/>
              </w:rPr>
            </w:pPr>
          </w:p>
          <w:p w14:paraId="0416062B" w14:textId="77777777" w:rsidR="00C64F95" w:rsidRDefault="00C64F95" w:rsidP="00C64F95">
            <w:pPr>
              <w:suppressAutoHyphens w:val="0"/>
              <w:autoSpaceDE w:val="0"/>
              <w:autoSpaceDN w:val="0"/>
              <w:spacing w:line="240" w:lineRule="exact"/>
              <w:jc w:val="both"/>
              <w:rPr>
                <w:rFonts w:cs="Arial"/>
                <w:sz w:val="22"/>
                <w:szCs w:val="22"/>
                <w:lang w:val="en-GB"/>
              </w:rPr>
            </w:pPr>
          </w:p>
          <w:p w14:paraId="5BF74276" w14:textId="77777777" w:rsidR="00C64F95" w:rsidRPr="002B6D9A" w:rsidRDefault="00C64F95" w:rsidP="00C64F95">
            <w:pPr>
              <w:suppressAutoHyphens w:val="0"/>
              <w:autoSpaceDE w:val="0"/>
              <w:autoSpaceDN w:val="0"/>
              <w:spacing w:line="240" w:lineRule="exact"/>
              <w:jc w:val="both"/>
              <w:rPr>
                <w:rFonts w:cs="Arial"/>
                <w:sz w:val="22"/>
                <w:szCs w:val="22"/>
                <w:lang w:val="en-GB"/>
              </w:rPr>
            </w:pPr>
            <w:r w:rsidRPr="002B6D9A">
              <w:rPr>
                <w:rFonts w:cs="Arial"/>
                <w:sz w:val="22"/>
                <w:szCs w:val="22"/>
                <w:lang w:val="en-GB"/>
              </w:rPr>
              <w:t>Department of Gastroenterology, The Middlesex Hospital, London, UK</w:t>
            </w:r>
          </w:p>
          <w:p w14:paraId="37BD9477" w14:textId="77777777" w:rsidR="00C64F95" w:rsidRPr="002B6D9A" w:rsidRDefault="00C64F95" w:rsidP="00C64F95">
            <w:pPr>
              <w:spacing w:line="240" w:lineRule="exact"/>
              <w:jc w:val="both"/>
              <w:rPr>
                <w:rFonts w:ascii="Arial" w:hAnsi="Arial" w:cs="Arial"/>
                <w:sz w:val="22"/>
                <w:szCs w:val="22"/>
                <w:lang w:val="en-GB"/>
              </w:rPr>
            </w:pPr>
          </w:p>
          <w:p w14:paraId="7EF56CC6" w14:textId="77777777" w:rsidR="00C64F95" w:rsidRDefault="00C64F95" w:rsidP="00C64F95">
            <w:pPr>
              <w:pStyle w:val="CVNormal"/>
              <w:ind w:left="0"/>
              <w:rPr>
                <w:sz w:val="22"/>
                <w:szCs w:val="22"/>
                <w:lang w:val="en-GB"/>
              </w:rPr>
            </w:pPr>
          </w:p>
          <w:p w14:paraId="285AD613" w14:textId="77777777" w:rsidR="00C64F95" w:rsidRDefault="00C64F95" w:rsidP="00C64F95">
            <w:pPr>
              <w:pStyle w:val="CVNormal"/>
              <w:ind w:left="0"/>
              <w:rPr>
                <w:sz w:val="22"/>
                <w:szCs w:val="22"/>
                <w:lang w:val="en-GB"/>
              </w:rPr>
            </w:pPr>
            <w:r>
              <w:rPr>
                <w:sz w:val="22"/>
                <w:szCs w:val="22"/>
                <w:lang w:val="en-GB"/>
              </w:rPr>
              <w:t xml:space="preserve"> </w:t>
            </w:r>
            <w:r w:rsidRPr="002B6D9A">
              <w:rPr>
                <w:sz w:val="22"/>
                <w:szCs w:val="22"/>
                <w:lang w:val="en-GB"/>
              </w:rPr>
              <w:t>Graduated</w:t>
            </w:r>
          </w:p>
          <w:p w14:paraId="3FD37157" w14:textId="77777777" w:rsidR="00C64F95" w:rsidRPr="002B6D9A" w:rsidRDefault="00C64F95" w:rsidP="00C64F95">
            <w:pPr>
              <w:pStyle w:val="CVNormal"/>
              <w:ind w:left="0"/>
              <w:rPr>
                <w:sz w:val="22"/>
                <w:szCs w:val="22"/>
                <w:lang w:val="en-GB"/>
              </w:rPr>
            </w:pPr>
          </w:p>
          <w:p w14:paraId="2DAFF9AA" w14:textId="77777777" w:rsidR="00C64F95" w:rsidRPr="00454A38" w:rsidRDefault="00C64F95" w:rsidP="00C64F95">
            <w:pPr>
              <w:pStyle w:val="CVNormal"/>
              <w:ind w:left="0"/>
              <w:rPr>
                <w:sz w:val="22"/>
                <w:szCs w:val="22"/>
                <w:lang w:val="en-GB"/>
              </w:rPr>
            </w:pPr>
            <w:r>
              <w:rPr>
                <w:sz w:val="24"/>
                <w:szCs w:val="24"/>
                <w:lang w:val="en-GB"/>
              </w:rPr>
              <w:t xml:space="preserve"> </w:t>
            </w:r>
            <w:r w:rsidRPr="00454A38">
              <w:rPr>
                <w:sz w:val="22"/>
                <w:szCs w:val="22"/>
                <w:lang w:val="en-GB"/>
              </w:rPr>
              <w:t>1988</w:t>
            </w:r>
          </w:p>
          <w:p w14:paraId="5309A72E" w14:textId="77777777" w:rsidR="00C64F95" w:rsidRPr="00454A38" w:rsidRDefault="00C64F95" w:rsidP="00C64F95">
            <w:pPr>
              <w:suppressAutoHyphens w:val="0"/>
              <w:autoSpaceDE w:val="0"/>
              <w:autoSpaceDN w:val="0"/>
              <w:spacing w:line="240" w:lineRule="exact"/>
              <w:jc w:val="both"/>
              <w:rPr>
                <w:rFonts w:ascii="Arial" w:hAnsi="Arial" w:cs="Arial"/>
                <w:sz w:val="22"/>
                <w:szCs w:val="22"/>
                <w:lang w:val="en-GB"/>
              </w:rPr>
            </w:pPr>
            <w:r w:rsidRPr="00454A38">
              <w:rPr>
                <w:rFonts w:ascii="Arial" w:hAnsi="Arial" w:cs="Arial"/>
                <w:sz w:val="22"/>
                <w:szCs w:val="22"/>
                <w:lang w:val="en-GB"/>
              </w:rPr>
              <w:t xml:space="preserve"> </w:t>
            </w:r>
          </w:p>
          <w:p w14:paraId="345F60EF" w14:textId="77777777" w:rsidR="00C64F95" w:rsidRPr="00454A38" w:rsidRDefault="00C64F95" w:rsidP="00C64F95">
            <w:pPr>
              <w:suppressAutoHyphens w:val="0"/>
              <w:autoSpaceDE w:val="0"/>
              <w:autoSpaceDN w:val="0"/>
              <w:spacing w:line="240" w:lineRule="exact"/>
              <w:jc w:val="both"/>
              <w:rPr>
                <w:rFonts w:cs="Arial"/>
                <w:sz w:val="22"/>
                <w:szCs w:val="22"/>
                <w:lang w:val="en-GB"/>
              </w:rPr>
            </w:pPr>
            <w:r w:rsidRPr="00454A38">
              <w:rPr>
                <w:rFonts w:ascii="Arial" w:hAnsi="Arial" w:cs="Arial"/>
                <w:sz w:val="22"/>
                <w:szCs w:val="22"/>
                <w:lang w:val="en-GB"/>
              </w:rPr>
              <w:t xml:space="preserve"> </w:t>
            </w:r>
            <w:r w:rsidRPr="00454A38">
              <w:rPr>
                <w:rFonts w:cs="Arial"/>
                <w:sz w:val="22"/>
                <w:szCs w:val="22"/>
                <w:lang w:val="en-GB"/>
              </w:rPr>
              <w:t>Post Graduate School of Internal Medicine</w:t>
            </w:r>
          </w:p>
          <w:p w14:paraId="4A1686C4" w14:textId="77777777" w:rsidR="00C64F95" w:rsidRPr="00454A38" w:rsidRDefault="00C64F95" w:rsidP="00C64F95">
            <w:pPr>
              <w:spacing w:line="240" w:lineRule="exact"/>
              <w:jc w:val="both"/>
              <w:rPr>
                <w:rFonts w:cs="Arial"/>
                <w:sz w:val="22"/>
                <w:szCs w:val="22"/>
                <w:lang w:val="en-GB"/>
              </w:rPr>
            </w:pPr>
            <w:r w:rsidRPr="00454A38">
              <w:rPr>
                <w:rFonts w:cs="Arial"/>
                <w:sz w:val="22"/>
                <w:szCs w:val="22"/>
                <w:lang w:val="en-GB"/>
              </w:rPr>
              <w:t xml:space="preserve">            </w:t>
            </w:r>
          </w:p>
          <w:p w14:paraId="5D3CF427" w14:textId="77777777" w:rsidR="00C64F95" w:rsidRPr="00454A38" w:rsidRDefault="00C64F95" w:rsidP="00C64F95">
            <w:pPr>
              <w:pStyle w:val="CVNormal"/>
              <w:ind w:left="0"/>
              <w:rPr>
                <w:sz w:val="22"/>
                <w:szCs w:val="22"/>
                <w:lang w:val="en-GB"/>
              </w:rPr>
            </w:pPr>
            <w:r w:rsidRPr="00454A38">
              <w:rPr>
                <w:rFonts w:cs="Arial"/>
                <w:sz w:val="22"/>
                <w:szCs w:val="22"/>
                <w:lang w:val="en-GB"/>
              </w:rPr>
              <w:t xml:space="preserve"> Medical School of the University of Bologna, Italy</w:t>
            </w:r>
          </w:p>
          <w:p w14:paraId="066F6C0A" w14:textId="77777777" w:rsidR="00C64F95" w:rsidRPr="00454A38" w:rsidRDefault="00C64F95" w:rsidP="00C64F95">
            <w:pPr>
              <w:pStyle w:val="CVNormal"/>
              <w:rPr>
                <w:sz w:val="22"/>
                <w:szCs w:val="22"/>
                <w:lang w:val="en-GB"/>
              </w:rPr>
            </w:pPr>
          </w:p>
          <w:p w14:paraId="7B907660" w14:textId="77777777" w:rsidR="00C64F95" w:rsidRDefault="00C64F95" w:rsidP="00C64F95">
            <w:pPr>
              <w:pStyle w:val="CVNormal"/>
              <w:rPr>
                <w:sz w:val="22"/>
                <w:szCs w:val="22"/>
                <w:lang w:val="en-GB"/>
              </w:rPr>
            </w:pPr>
          </w:p>
          <w:p w14:paraId="701A2A4C" w14:textId="77777777" w:rsidR="00C64F95" w:rsidRPr="00521F87" w:rsidRDefault="00C64F95" w:rsidP="00C64F95">
            <w:pPr>
              <w:pStyle w:val="CVNormal"/>
              <w:ind w:left="0"/>
              <w:rPr>
                <w:sz w:val="22"/>
                <w:szCs w:val="22"/>
                <w:lang w:val="en-GB"/>
              </w:rPr>
            </w:pPr>
            <w:r>
              <w:rPr>
                <w:sz w:val="22"/>
                <w:szCs w:val="22"/>
                <w:lang w:val="en-GB"/>
              </w:rPr>
              <w:t xml:space="preserve"> </w:t>
            </w:r>
            <w:r w:rsidRPr="00521F87">
              <w:rPr>
                <w:sz w:val="22"/>
                <w:szCs w:val="22"/>
                <w:lang w:val="en-GB"/>
              </w:rPr>
              <w:t>Graduated</w:t>
            </w:r>
            <w:r>
              <w:rPr>
                <w:sz w:val="22"/>
                <w:szCs w:val="22"/>
                <w:lang w:val="en-GB"/>
              </w:rPr>
              <w:t xml:space="preserve"> with </w:t>
            </w:r>
            <w:r w:rsidRPr="0000661C">
              <w:rPr>
                <w:sz w:val="22"/>
                <w:szCs w:val="22"/>
                <w:shd w:val="clear" w:color="auto" w:fill="FFFFFF"/>
              </w:rPr>
              <w:t>70/70</w:t>
            </w:r>
          </w:p>
        </w:tc>
      </w:tr>
      <w:tr w:rsidR="00C64F95" w:rsidRPr="00C64F95" w14:paraId="550575F2" w14:textId="77777777" w:rsidTr="00C64F95">
        <w:trPr>
          <w:gridAfter w:val="2"/>
          <w:wAfter w:w="6246" w:type="dxa"/>
          <w:cantSplit/>
        </w:trPr>
        <w:tc>
          <w:tcPr>
            <w:tcW w:w="3116" w:type="dxa"/>
            <w:gridSpan w:val="2"/>
            <w:tcBorders>
              <w:right w:val="single" w:sz="1" w:space="0" w:color="000000"/>
            </w:tcBorders>
          </w:tcPr>
          <w:p w14:paraId="3ACE8AC3" w14:textId="77777777" w:rsidR="00C64F95" w:rsidRPr="00003B53" w:rsidRDefault="00C64F95" w:rsidP="00C64F95">
            <w:pPr>
              <w:pStyle w:val="CVHeading3-FirstLine"/>
              <w:spacing w:before="0"/>
              <w:rPr>
                <w:b/>
                <w:sz w:val="22"/>
                <w:szCs w:val="22"/>
                <w:lang w:val="en-GB"/>
              </w:rPr>
            </w:pPr>
            <w:r w:rsidRPr="00003B53">
              <w:rPr>
                <w:b/>
                <w:sz w:val="22"/>
                <w:szCs w:val="22"/>
                <w:lang w:val="en-GB"/>
              </w:rPr>
              <w:t>Dates</w:t>
            </w:r>
          </w:p>
        </w:tc>
        <w:tc>
          <w:tcPr>
            <w:tcW w:w="7656" w:type="dxa"/>
            <w:gridSpan w:val="3"/>
          </w:tcPr>
          <w:p w14:paraId="20AE2D1D" w14:textId="77777777" w:rsidR="00C64F95" w:rsidRPr="0000661C" w:rsidRDefault="00C64F95" w:rsidP="00C64F95">
            <w:pPr>
              <w:pStyle w:val="CVNormal"/>
              <w:ind w:left="0"/>
              <w:rPr>
                <w:sz w:val="22"/>
                <w:szCs w:val="22"/>
                <w:lang w:val="en-GB"/>
              </w:rPr>
            </w:pPr>
            <w:r w:rsidRPr="0000661C">
              <w:rPr>
                <w:sz w:val="22"/>
                <w:szCs w:val="22"/>
                <w:lang w:val="en-GB"/>
              </w:rPr>
              <w:t xml:space="preserve"> 1984</w:t>
            </w:r>
          </w:p>
        </w:tc>
      </w:tr>
      <w:tr w:rsidR="00C64F95" w:rsidRPr="00C64F95" w14:paraId="793E1C89" w14:textId="77777777" w:rsidTr="00C64F95">
        <w:trPr>
          <w:gridAfter w:val="2"/>
          <w:wAfter w:w="6246" w:type="dxa"/>
          <w:cantSplit/>
        </w:trPr>
        <w:tc>
          <w:tcPr>
            <w:tcW w:w="3116" w:type="dxa"/>
            <w:gridSpan w:val="2"/>
            <w:tcBorders>
              <w:right w:val="single" w:sz="1" w:space="0" w:color="000000"/>
            </w:tcBorders>
          </w:tcPr>
          <w:p w14:paraId="4D8A9889" w14:textId="77777777" w:rsidR="00C64F95" w:rsidRPr="00003B53" w:rsidRDefault="00C64F95" w:rsidP="00C64F95">
            <w:pPr>
              <w:pStyle w:val="CVHeading3"/>
              <w:rPr>
                <w:sz w:val="22"/>
                <w:szCs w:val="22"/>
                <w:lang w:val="en-GB"/>
              </w:rPr>
            </w:pPr>
            <w:r w:rsidRPr="00003B53">
              <w:rPr>
                <w:sz w:val="22"/>
                <w:szCs w:val="22"/>
                <w:lang w:val="en-GB"/>
              </w:rPr>
              <w:t>Title of qualification awarded</w:t>
            </w:r>
          </w:p>
        </w:tc>
        <w:tc>
          <w:tcPr>
            <w:tcW w:w="7656" w:type="dxa"/>
            <w:gridSpan w:val="3"/>
          </w:tcPr>
          <w:p w14:paraId="590A8E85" w14:textId="77777777" w:rsidR="00C64F95" w:rsidRPr="00454A38" w:rsidRDefault="00C64F95" w:rsidP="00C64F95">
            <w:pPr>
              <w:adjustRightInd w:val="0"/>
              <w:rPr>
                <w:rFonts w:eastAsia="Batang"/>
                <w:sz w:val="22"/>
                <w:szCs w:val="22"/>
                <w:lang w:val="en-GB" w:eastAsia="ja-JP"/>
              </w:rPr>
            </w:pPr>
            <w:r w:rsidRPr="00454A38">
              <w:rPr>
                <w:rFonts w:cs="Arial"/>
                <w:sz w:val="22"/>
                <w:szCs w:val="22"/>
                <w:lang w:val="en-GB"/>
              </w:rPr>
              <w:t xml:space="preserve"> Post Graduate School of Gastroenterology &amp; Endoscopy</w:t>
            </w:r>
          </w:p>
          <w:p w14:paraId="050A5A7D" w14:textId="77777777" w:rsidR="00C64F95" w:rsidRPr="00454A38" w:rsidRDefault="00C64F95" w:rsidP="00C64F95">
            <w:pPr>
              <w:pStyle w:val="CVNormal"/>
              <w:rPr>
                <w:sz w:val="22"/>
                <w:szCs w:val="22"/>
                <w:lang w:val="en-GB"/>
              </w:rPr>
            </w:pPr>
          </w:p>
        </w:tc>
      </w:tr>
      <w:tr w:rsidR="00C64F95" w:rsidRPr="00C64F95" w14:paraId="70B7B19E" w14:textId="77777777" w:rsidTr="00C64F95">
        <w:trPr>
          <w:gridAfter w:val="2"/>
          <w:wAfter w:w="6246" w:type="dxa"/>
          <w:cantSplit/>
        </w:trPr>
        <w:tc>
          <w:tcPr>
            <w:tcW w:w="3116" w:type="dxa"/>
            <w:gridSpan w:val="2"/>
            <w:tcBorders>
              <w:right w:val="single" w:sz="1" w:space="0" w:color="000000"/>
            </w:tcBorders>
          </w:tcPr>
          <w:p w14:paraId="5ED9BDA3" w14:textId="77777777" w:rsidR="00C64F95" w:rsidRPr="00003B53" w:rsidRDefault="00C64F95" w:rsidP="00C64F95">
            <w:pPr>
              <w:pStyle w:val="CVHeading3"/>
              <w:rPr>
                <w:sz w:val="22"/>
                <w:szCs w:val="22"/>
                <w:lang w:val="en-GB"/>
              </w:rPr>
            </w:pPr>
            <w:r w:rsidRPr="00003B53">
              <w:rPr>
                <w:sz w:val="22"/>
                <w:szCs w:val="22"/>
                <w:lang w:val="en-GB"/>
              </w:rPr>
              <w:t>Name and type of organisation providing education and training</w:t>
            </w:r>
          </w:p>
        </w:tc>
        <w:tc>
          <w:tcPr>
            <w:tcW w:w="7656" w:type="dxa"/>
            <w:gridSpan w:val="3"/>
          </w:tcPr>
          <w:p w14:paraId="624CF872" w14:textId="77777777" w:rsidR="00C64F95" w:rsidRPr="00454A38" w:rsidRDefault="00C64F95" w:rsidP="00C64F95">
            <w:pPr>
              <w:suppressAutoHyphens w:val="0"/>
              <w:autoSpaceDE w:val="0"/>
              <w:autoSpaceDN w:val="0"/>
              <w:spacing w:line="240" w:lineRule="exact"/>
              <w:jc w:val="both"/>
              <w:rPr>
                <w:rFonts w:cs="Arial"/>
                <w:sz w:val="22"/>
                <w:szCs w:val="22"/>
                <w:lang w:val="en-GB"/>
              </w:rPr>
            </w:pPr>
            <w:r w:rsidRPr="00454A38">
              <w:rPr>
                <w:rFonts w:ascii="Arial" w:hAnsi="Arial" w:cs="Arial"/>
                <w:sz w:val="22"/>
                <w:szCs w:val="22"/>
                <w:lang w:val="en-GB"/>
              </w:rPr>
              <w:t xml:space="preserve"> </w:t>
            </w:r>
            <w:r w:rsidRPr="00454A38">
              <w:rPr>
                <w:rFonts w:cs="Arial"/>
                <w:sz w:val="22"/>
                <w:szCs w:val="22"/>
                <w:lang w:val="en-GB"/>
              </w:rPr>
              <w:t>Medical School of the University of Chieti, Italy</w:t>
            </w:r>
          </w:p>
          <w:p w14:paraId="3DE40C46" w14:textId="77777777" w:rsidR="00C64F95" w:rsidRPr="00454A38" w:rsidRDefault="00C64F95" w:rsidP="00C64F95">
            <w:pPr>
              <w:pStyle w:val="CVNormal"/>
              <w:ind w:left="0"/>
              <w:rPr>
                <w:sz w:val="22"/>
                <w:szCs w:val="22"/>
                <w:lang w:val="en-GB"/>
              </w:rPr>
            </w:pPr>
          </w:p>
        </w:tc>
      </w:tr>
      <w:tr w:rsidR="00C64F95" w:rsidRPr="00C64F95" w14:paraId="442FD7F1" w14:textId="77777777" w:rsidTr="00C64F95">
        <w:trPr>
          <w:gridAfter w:val="2"/>
          <w:wAfter w:w="6246" w:type="dxa"/>
          <w:cantSplit/>
        </w:trPr>
        <w:tc>
          <w:tcPr>
            <w:tcW w:w="3116" w:type="dxa"/>
            <w:gridSpan w:val="2"/>
            <w:tcBorders>
              <w:right w:val="single" w:sz="1" w:space="0" w:color="000000"/>
            </w:tcBorders>
          </w:tcPr>
          <w:p w14:paraId="5225F295" w14:textId="77777777" w:rsidR="00C64F95" w:rsidRPr="00003B53" w:rsidRDefault="00C64F95" w:rsidP="00C64F95">
            <w:pPr>
              <w:pStyle w:val="CVHeading3"/>
              <w:rPr>
                <w:sz w:val="22"/>
                <w:szCs w:val="22"/>
                <w:lang w:val="en-GB"/>
              </w:rPr>
            </w:pPr>
            <w:r w:rsidRPr="00003B53">
              <w:rPr>
                <w:sz w:val="22"/>
                <w:szCs w:val="22"/>
                <w:lang w:val="en-GB"/>
              </w:rPr>
              <w:lastRenderedPageBreak/>
              <w:t>Level in national or international classification</w:t>
            </w:r>
          </w:p>
          <w:p w14:paraId="14D82575" w14:textId="77777777" w:rsidR="00C64F95" w:rsidRPr="00003B53" w:rsidRDefault="00C64F95" w:rsidP="00C64F95">
            <w:pPr>
              <w:rPr>
                <w:sz w:val="22"/>
                <w:szCs w:val="22"/>
                <w:lang w:val="en-GB"/>
              </w:rPr>
            </w:pPr>
          </w:p>
        </w:tc>
        <w:tc>
          <w:tcPr>
            <w:tcW w:w="7656" w:type="dxa"/>
            <w:gridSpan w:val="3"/>
          </w:tcPr>
          <w:p w14:paraId="4321BF7D" w14:textId="77777777" w:rsidR="00C64F95" w:rsidRPr="00454A38" w:rsidRDefault="00C64F95" w:rsidP="00C64F95">
            <w:pPr>
              <w:adjustRightInd w:val="0"/>
              <w:rPr>
                <w:rFonts w:eastAsia="Batang"/>
                <w:sz w:val="22"/>
                <w:szCs w:val="22"/>
                <w:lang w:val="en-GB" w:eastAsia="ja-JP"/>
              </w:rPr>
            </w:pPr>
            <w:r w:rsidRPr="00454A38">
              <w:rPr>
                <w:rFonts w:eastAsia="Batang"/>
                <w:sz w:val="22"/>
                <w:szCs w:val="22"/>
                <w:lang w:val="en-GB" w:eastAsia="ja-JP"/>
              </w:rPr>
              <w:t xml:space="preserve">  Graduated</w:t>
            </w:r>
            <w:r>
              <w:rPr>
                <w:rFonts w:eastAsia="Batang"/>
                <w:sz w:val="22"/>
                <w:szCs w:val="22"/>
                <w:lang w:val="en-GB" w:eastAsia="ja-JP"/>
              </w:rPr>
              <w:t xml:space="preserve"> with </w:t>
            </w:r>
            <w:r w:rsidRPr="0000661C">
              <w:rPr>
                <w:sz w:val="22"/>
                <w:szCs w:val="22"/>
                <w:shd w:val="clear" w:color="auto" w:fill="FFFFFF"/>
              </w:rPr>
              <w:t>70/70 cum laude</w:t>
            </w:r>
          </w:p>
          <w:p w14:paraId="00BBEAEB" w14:textId="77777777" w:rsidR="00C64F95" w:rsidRPr="00454A38" w:rsidRDefault="00C64F95" w:rsidP="00C64F95">
            <w:pPr>
              <w:pStyle w:val="CVNormal"/>
              <w:rPr>
                <w:sz w:val="22"/>
                <w:szCs w:val="22"/>
                <w:lang w:val="en-GB"/>
              </w:rPr>
            </w:pPr>
          </w:p>
        </w:tc>
      </w:tr>
      <w:tr w:rsidR="00C64F95" w:rsidRPr="00C64F95" w14:paraId="671EF0B7" w14:textId="77777777" w:rsidTr="00C64F95">
        <w:trPr>
          <w:gridAfter w:val="2"/>
          <w:wAfter w:w="6246" w:type="dxa"/>
          <w:cantSplit/>
        </w:trPr>
        <w:tc>
          <w:tcPr>
            <w:tcW w:w="3116" w:type="dxa"/>
            <w:gridSpan w:val="2"/>
            <w:tcBorders>
              <w:right w:val="single" w:sz="1" w:space="0" w:color="000000"/>
            </w:tcBorders>
          </w:tcPr>
          <w:p w14:paraId="7A7C1695" w14:textId="77777777" w:rsidR="00C64F95" w:rsidRDefault="00C64F95" w:rsidP="00C64F95">
            <w:pPr>
              <w:pStyle w:val="CVHeading3-FirstLine"/>
              <w:spacing w:before="0"/>
              <w:rPr>
                <w:b/>
                <w:sz w:val="22"/>
                <w:szCs w:val="22"/>
                <w:lang w:val="en-GB"/>
              </w:rPr>
            </w:pPr>
            <w:r w:rsidRPr="00003B53">
              <w:rPr>
                <w:b/>
                <w:sz w:val="22"/>
                <w:szCs w:val="22"/>
                <w:lang w:val="en-GB"/>
              </w:rPr>
              <w:t>Dates</w:t>
            </w:r>
          </w:p>
          <w:p w14:paraId="057B5C3A" w14:textId="77777777" w:rsidR="00C64F95" w:rsidRDefault="00C64F95" w:rsidP="00C64F95">
            <w:pPr>
              <w:pStyle w:val="CVHeading3"/>
              <w:rPr>
                <w:lang w:val="en-GB"/>
              </w:rPr>
            </w:pPr>
          </w:p>
          <w:p w14:paraId="688DC78D" w14:textId="77777777" w:rsidR="00C64F95" w:rsidRPr="00521F87" w:rsidRDefault="00C64F95" w:rsidP="00C64F95">
            <w:pPr>
              <w:rPr>
                <w:lang w:val="en-GB"/>
              </w:rPr>
            </w:pPr>
            <w:r>
              <w:rPr>
                <w:sz w:val="22"/>
                <w:szCs w:val="22"/>
                <w:lang w:val="en-GB"/>
              </w:rPr>
              <w:t xml:space="preserve">              </w:t>
            </w:r>
            <w:r w:rsidRPr="00003B53">
              <w:rPr>
                <w:sz w:val="22"/>
                <w:szCs w:val="22"/>
                <w:lang w:val="en-GB"/>
              </w:rPr>
              <w:t>Title of qualification awarded</w:t>
            </w:r>
            <w:r>
              <w:rPr>
                <w:sz w:val="22"/>
                <w:szCs w:val="22"/>
                <w:lang w:val="en-GB"/>
              </w:rPr>
              <w:t xml:space="preserve">              </w:t>
            </w:r>
          </w:p>
        </w:tc>
        <w:tc>
          <w:tcPr>
            <w:tcW w:w="7656" w:type="dxa"/>
            <w:gridSpan w:val="3"/>
          </w:tcPr>
          <w:p w14:paraId="222D6C0D" w14:textId="77777777" w:rsidR="00C64F95" w:rsidRPr="00454A38" w:rsidRDefault="00C64F95" w:rsidP="00C64F95">
            <w:pPr>
              <w:pStyle w:val="CVNormal"/>
              <w:rPr>
                <w:rFonts w:cs="Arial"/>
                <w:sz w:val="22"/>
                <w:szCs w:val="22"/>
                <w:lang w:val="en-GB"/>
              </w:rPr>
            </w:pPr>
            <w:r w:rsidRPr="00454A38">
              <w:rPr>
                <w:rFonts w:cs="Arial"/>
                <w:sz w:val="22"/>
                <w:szCs w:val="22"/>
                <w:lang w:val="en-GB"/>
              </w:rPr>
              <w:t>1980</w:t>
            </w:r>
          </w:p>
          <w:p w14:paraId="439703EB" w14:textId="77777777" w:rsidR="00C64F95" w:rsidRPr="00454A38" w:rsidRDefault="00C64F95" w:rsidP="00C64F95">
            <w:pPr>
              <w:pStyle w:val="CVNormal"/>
              <w:rPr>
                <w:rFonts w:cs="Arial"/>
                <w:sz w:val="22"/>
                <w:szCs w:val="22"/>
                <w:lang w:val="en-GB"/>
              </w:rPr>
            </w:pPr>
          </w:p>
          <w:p w14:paraId="137E1601" w14:textId="77777777" w:rsidR="00C64F95" w:rsidRPr="00454A38" w:rsidRDefault="00C64F95" w:rsidP="00C64F95">
            <w:pPr>
              <w:pStyle w:val="CVNormal"/>
              <w:rPr>
                <w:sz w:val="22"/>
                <w:szCs w:val="22"/>
                <w:lang w:val="en-GB"/>
              </w:rPr>
            </w:pPr>
            <w:r w:rsidRPr="00454A38">
              <w:rPr>
                <w:rFonts w:cs="Arial"/>
                <w:sz w:val="22"/>
                <w:szCs w:val="22"/>
                <w:lang w:val="en-GB"/>
              </w:rPr>
              <w:t>MD at the Medical School of the University of Bologna, Italy</w:t>
            </w:r>
          </w:p>
        </w:tc>
      </w:tr>
      <w:tr w:rsidR="00C64F95" w:rsidRPr="00C64F95" w14:paraId="2B2C6FFD" w14:textId="77777777" w:rsidTr="00C64F95">
        <w:trPr>
          <w:gridAfter w:val="2"/>
          <w:wAfter w:w="6246" w:type="dxa"/>
          <w:cantSplit/>
        </w:trPr>
        <w:tc>
          <w:tcPr>
            <w:tcW w:w="3116" w:type="dxa"/>
            <w:gridSpan w:val="2"/>
            <w:tcBorders>
              <w:right w:val="single" w:sz="1" w:space="0" w:color="000000"/>
            </w:tcBorders>
          </w:tcPr>
          <w:p w14:paraId="290579D8" w14:textId="77777777" w:rsidR="00C64F95" w:rsidRPr="00003B53" w:rsidRDefault="00C64F95" w:rsidP="00C64F95">
            <w:pPr>
              <w:pStyle w:val="CVSpacer"/>
              <w:jc w:val="right"/>
              <w:rPr>
                <w:sz w:val="22"/>
                <w:szCs w:val="22"/>
                <w:lang w:val="en-GB"/>
              </w:rPr>
            </w:pPr>
            <w:r w:rsidRPr="00003B53">
              <w:rPr>
                <w:sz w:val="22"/>
                <w:szCs w:val="22"/>
                <w:lang w:val="en-GB"/>
              </w:rPr>
              <w:t>Name and type of organisation providing education and training</w:t>
            </w:r>
          </w:p>
        </w:tc>
        <w:tc>
          <w:tcPr>
            <w:tcW w:w="7656" w:type="dxa"/>
            <w:gridSpan w:val="3"/>
          </w:tcPr>
          <w:p w14:paraId="52201362" w14:textId="77777777" w:rsidR="00C64F95" w:rsidRDefault="00C64F95" w:rsidP="00C64F95">
            <w:pPr>
              <w:suppressAutoHyphens w:val="0"/>
              <w:autoSpaceDE w:val="0"/>
              <w:autoSpaceDN w:val="0"/>
              <w:spacing w:line="240" w:lineRule="exact"/>
              <w:jc w:val="both"/>
              <w:rPr>
                <w:sz w:val="22"/>
                <w:szCs w:val="22"/>
                <w:lang w:val="en-GB"/>
              </w:rPr>
            </w:pPr>
            <w:r>
              <w:rPr>
                <w:rFonts w:eastAsia="Batang"/>
                <w:bCs/>
                <w:sz w:val="22"/>
                <w:szCs w:val="22"/>
                <w:lang w:val="en-GB" w:eastAsia="ja-JP"/>
              </w:rPr>
              <w:t xml:space="preserve"> </w:t>
            </w:r>
            <w:r>
              <w:rPr>
                <w:sz w:val="22"/>
                <w:szCs w:val="22"/>
                <w:lang w:val="en-GB"/>
              </w:rPr>
              <w:t xml:space="preserve"> </w:t>
            </w:r>
          </w:p>
          <w:p w14:paraId="33946E1E" w14:textId="77777777" w:rsidR="00C64F95" w:rsidRPr="00003B53" w:rsidRDefault="00C64F95" w:rsidP="00C64F95">
            <w:pPr>
              <w:suppressAutoHyphens w:val="0"/>
              <w:autoSpaceDE w:val="0"/>
              <w:autoSpaceDN w:val="0"/>
              <w:spacing w:line="240" w:lineRule="exact"/>
              <w:jc w:val="both"/>
              <w:rPr>
                <w:rFonts w:eastAsia="Batang"/>
                <w:bCs/>
                <w:sz w:val="22"/>
                <w:szCs w:val="22"/>
                <w:lang w:val="en-GB" w:eastAsia="ja-JP"/>
              </w:rPr>
            </w:pPr>
            <w:r>
              <w:rPr>
                <w:sz w:val="22"/>
                <w:szCs w:val="22"/>
                <w:lang w:val="en-GB"/>
              </w:rPr>
              <w:t xml:space="preserve"> </w:t>
            </w:r>
            <w:r w:rsidRPr="00F51B5C">
              <w:rPr>
                <w:sz w:val="22"/>
                <w:szCs w:val="22"/>
                <w:lang w:val="en-GB"/>
              </w:rPr>
              <w:t>University of Bologna, Italy</w:t>
            </w:r>
          </w:p>
          <w:p w14:paraId="605154BB" w14:textId="77777777" w:rsidR="00C64F95" w:rsidRPr="00003B53" w:rsidRDefault="00C64F95" w:rsidP="00C64F95">
            <w:pPr>
              <w:pStyle w:val="CVSpacer"/>
              <w:rPr>
                <w:sz w:val="22"/>
                <w:szCs w:val="22"/>
                <w:lang w:val="en-GB"/>
              </w:rPr>
            </w:pPr>
          </w:p>
        </w:tc>
      </w:tr>
    </w:tbl>
    <w:p w14:paraId="62D0FF85" w14:textId="77777777" w:rsidR="00C64F95" w:rsidRDefault="00C64F95" w:rsidP="000404C5">
      <w:pPr>
        <w:pStyle w:val="CVNormal"/>
        <w:pBdr>
          <w:bottom w:val="single" w:sz="4" w:space="0" w:color="auto"/>
        </w:pBdr>
        <w:ind w:left="0"/>
        <w:rPr>
          <w:sz w:val="22"/>
          <w:szCs w:val="22"/>
        </w:rPr>
      </w:pPr>
      <w:r>
        <w:rPr>
          <w:sz w:val="22"/>
          <w:szCs w:val="22"/>
        </w:rPr>
        <w:tab/>
      </w:r>
    </w:p>
    <w:tbl>
      <w:tblPr>
        <w:tblW w:w="11057" w:type="dxa"/>
        <w:tblLayout w:type="fixed"/>
        <w:tblCellMar>
          <w:top w:w="40" w:type="dxa"/>
          <w:left w:w="0" w:type="dxa"/>
          <w:bottom w:w="40" w:type="dxa"/>
          <w:right w:w="0" w:type="dxa"/>
        </w:tblCellMar>
        <w:tblLook w:val="0000" w:firstRow="0" w:lastRow="0" w:firstColumn="0" w:lastColumn="0" w:noHBand="0" w:noVBand="0"/>
      </w:tblPr>
      <w:tblGrid>
        <w:gridCol w:w="3119"/>
        <w:gridCol w:w="138"/>
        <w:gridCol w:w="283"/>
        <w:gridCol w:w="1219"/>
        <w:gridCol w:w="283"/>
        <w:gridCol w:w="1220"/>
        <w:gridCol w:w="282"/>
        <w:gridCol w:w="1219"/>
        <w:gridCol w:w="283"/>
        <w:gridCol w:w="1221"/>
        <w:gridCol w:w="281"/>
        <w:gridCol w:w="1509"/>
      </w:tblGrid>
      <w:tr w:rsidR="00C64F95" w:rsidRPr="00003B53" w14:paraId="5FDF8E7E" w14:textId="77777777" w:rsidTr="00C64F95">
        <w:trPr>
          <w:cantSplit/>
        </w:trPr>
        <w:tc>
          <w:tcPr>
            <w:tcW w:w="3119" w:type="dxa"/>
            <w:tcBorders>
              <w:right w:val="single" w:sz="1" w:space="0" w:color="000000"/>
            </w:tcBorders>
          </w:tcPr>
          <w:p w14:paraId="06E77D84" w14:textId="77777777" w:rsidR="00C64F95" w:rsidRPr="00003B53" w:rsidRDefault="00C64F95" w:rsidP="00C64F95">
            <w:pPr>
              <w:pStyle w:val="CVHeading3"/>
              <w:rPr>
                <w:sz w:val="22"/>
                <w:szCs w:val="22"/>
                <w:lang w:val="en-GB"/>
              </w:rPr>
            </w:pPr>
            <w:r w:rsidRPr="00003B53">
              <w:rPr>
                <w:sz w:val="22"/>
                <w:szCs w:val="22"/>
                <w:lang w:val="en-GB"/>
              </w:rPr>
              <w:t>Level in national or international classification</w:t>
            </w:r>
          </w:p>
        </w:tc>
        <w:tc>
          <w:tcPr>
            <w:tcW w:w="7938" w:type="dxa"/>
            <w:gridSpan w:val="11"/>
          </w:tcPr>
          <w:p w14:paraId="79C6EF84" w14:textId="77777777" w:rsidR="00C64F95" w:rsidRPr="00003B53" w:rsidRDefault="00C64F95" w:rsidP="00C64F95">
            <w:pPr>
              <w:pStyle w:val="CVNormal-FirstLine"/>
              <w:spacing w:before="0"/>
              <w:ind w:left="0"/>
              <w:rPr>
                <w:sz w:val="22"/>
                <w:szCs w:val="22"/>
                <w:lang w:val="en-GB"/>
              </w:rPr>
            </w:pPr>
            <w:r>
              <w:rPr>
                <w:sz w:val="22"/>
                <w:szCs w:val="22"/>
                <w:lang w:val="en-GB"/>
              </w:rPr>
              <w:t xml:space="preserve">  Graduated </w:t>
            </w:r>
            <w:r w:rsidRPr="0000661C">
              <w:rPr>
                <w:sz w:val="22"/>
                <w:szCs w:val="22"/>
                <w:lang w:val="en-GB"/>
              </w:rPr>
              <w:t xml:space="preserve">with </w:t>
            </w:r>
            <w:r w:rsidRPr="0000661C">
              <w:rPr>
                <w:sz w:val="22"/>
                <w:szCs w:val="22"/>
                <w:shd w:val="clear" w:color="auto" w:fill="FFFFFF"/>
              </w:rPr>
              <w:t>full mark 110/110</w:t>
            </w:r>
          </w:p>
        </w:tc>
      </w:tr>
      <w:tr w:rsidR="00C64F95" w:rsidRPr="00003B53" w14:paraId="57E664E5" w14:textId="77777777" w:rsidTr="00C64F95">
        <w:trPr>
          <w:cantSplit/>
        </w:trPr>
        <w:tc>
          <w:tcPr>
            <w:tcW w:w="3119" w:type="dxa"/>
            <w:tcBorders>
              <w:right w:val="single" w:sz="1" w:space="0" w:color="000000"/>
            </w:tcBorders>
          </w:tcPr>
          <w:p w14:paraId="1E6A5536" w14:textId="77777777" w:rsidR="00C64F95" w:rsidRPr="00003B53" w:rsidRDefault="00C64F95" w:rsidP="00C64F95">
            <w:pPr>
              <w:pStyle w:val="CVSpacer"/>
              <w:rPr>
                <w:sz w:val="22"/>
                <w:szCs w:val="22"/>
                <w:lang w:val="en-GB"/>
              </w:rPr>
            </w:pPr>
          </w:p>
        </w:tc>
        <w:tc>
          <w:tcPr>
            <w:tcW w:w="7938" w:type="dxa"/>
            <w:gridSpan w:val="11"/>
          </w:tcPr>
          <w:p w14:paraId="7053BF7F" w14:textId="77777777" w:rsidR="00C64F95" w:rsidRPr="00003B53" w:rsidRDefault="00C64F95" w:rsidP="00C64F95">
            <w:pPr>
              <w:pStyle w:val="CVSpacer"/>
              <w:rPr>
                <w:sz w:val="22"/>
                <w:szCs w:val="22"/>
                <w:lang w:val="en-GB"/>
              </w:rPr>
            </w:pPr>
          </w:p>
        </w:tc>
      </w:tr>
      <w:tr w:rsidR="00C64F95" w:rsidRPr="00003B53" w14:paraId="2045E832" w14:textId="77777777" w:rsidTr="00C64F95">
        <w:trPr>
          <w:cantSplit/>
        </w:trPr>
        <w:tc>
          <w:tcPr>
            <w:tcW w:w="3119" w:type="dxa"/>
            <w:tcBorders>
              <w:right w:val="single" w:sz="1" w:space="0" w:color="000000"/>
            </w:tcBorders>
          </w:tcPr>
          <w:p w14:paraId="3CB9857A" w14:textId="77777777" w:rsidR="00C64F95" w:rsidRPr="00003B53" w:rsidRDefault="00C64F95" w:rsidP="00C64F95">
            <w:pPr>
              <w:pStyle w:val="CVHeading1"/>
              <w:spacing w:before="0"/>
              <w:rPr>
                <w:sz w:val="22"/>
                <w:szCs w:val="22"/>
                <w:lang w:val="en-GB"/>
              </w:rPr>
            </w:pPr>
          </w:p>
          <w:p w14:paraId="34425C75" w14:textId="77777777" w:rsidR="00C64F95" w:rsidRPr="00003B53" w:rsidRDefault="00C64F95" w:rsidP="00C64F95">
            <w:pPr>
              <w:pStyle w:val="CVHeading1"/>
              <w:spacing w:before="0"/>
              <w:rPr>
                <w:sz w:val="22"/>
                <w:szCs w:val="22"/>
                <w:u w:val="single"/>
                <w:lang w:val="en-GB"/>
              </w:rPr>
            </w:pPr>
            <w:r w:rsidRPr="00003B53">
              <w:rPr>
                <w:sz w:val="22"/>
                <w:szCs w:val="22"/>
                <w:u w:val="single"/>
                <w:lang w:val="en-GB"/>
              </w:rPr>
              <w:t>Personal skills and competences</w:t>
            </w:r>
          </w:p>
        </w:tc>
        <w:tc>
          <w:tcPr>
            <w:tcW w:w="7938" w:type="dxa"/>
            <w:gridSpan w:val="11"/>
          </w:tcPr>
          <w:p w14:paraId="70E1C4C0" w14:textId="77777777" w:rsidR="00C64F95" w:rsidRPr="00003B53" w:rsidRDefault="00C64F95" w:rsidP="00C64F95">
            <w:pPr>
              <w:pStyle w:val="CVNormal-FirstLine"/>
              <w:spacing w:before="0"/>
              <w:rPr>
                <w:sz w:val="22"/>
                <w:szCs w:val="22"/>
                <w:lang w:val="en-GB"/>
              </w:rPr>
            </w:pPr>
          </w:p>
        </w:tc>
      </w:tr>
      <w:tr w:rsidR="00C64F95" w:rsidRPr="00003B53" w14:paraId="65D45117" w14:textId="77777777" w:rsidTr="00C64F95">
        <w:trPr>
          <w:cantSplit/>
        </w:trPr>
        <w:tc>
          <w:tcPr>
            <w:tcW w:w="3119" w:type="dxa"/>
            <w:tcBorders>
              <w:right w:val="single" w:sz="1" w:space="0" w:color="000000"/>
            </w:tcBorders>
          </w:tcPr>
          <w:p w14:paraId="34E9961D" w14:textId="77777777" w:rsidR="00C64F95" w:rsidRPr="00003B53" w:rsidRDefault="00C64F95" w:rsidP="00C64F95">
            <w:pPr>
              <w:pStyle w:val="CVHeading2-FirstLine"/>
              <w:spacing w:before="0"/>
              <w:rPr>
                <w:szCs w:val="22"/>
                <w:lang w:val="en-GB"/>
              </w:rPr>
            </w:pPr>
            <w:r w:rsidRPr="00003B53">
              <w:rPr>
                <w:szCs w:val="22"/>
                <w:lang w:val="en-GB"/>
              </w:rPr>
              <w:t>Mother tongue(s)</w:t>
            </w:r>
          </w:p>
        </w:tc>
        <w:tc>
          <w:tcPr>
            <w:tcW w:w="7938" w:type="dxa"/>
            <w:gridSpan w:val="11"/>
          </w:tcPr>
          <w:p w14:paraId="0030A91C" w14:textId="77777777" w:rsidR="00C64F95" w:rsidRPr="00003B53" w:rsidRDefault="00C64F95" w:rsidP="00C64F95">
            <w:pPr>
              <w:pStyle w:val="CVMedium-FirstLine"/>
              <w:spacing w:before="0"/>
              <w:rPr>
                <w:b w:val="0"/>
                <w:szCs w:val="22"/>
                <w:lang w:val="en-GB"/>
              </w:rPr>
            </w:pPr>
            <w:r w:rsidRPr="00003B53">
              <w:rPr>
                <w:szCs w:val="22"/>
                <w:lang w:val="en-GB"/>
              </w:rPr>
              <w:t>Italian</w:t>
            </w:r>
          </w:p>
        </w:tc>
      </w:tr>
      <w:tr w:rsidR="00C64F95" w:rsidRPr="00003B53" w14:paraId="1A413974" w14:textId="77777777" w:rsidTr="00C64F95">
        <w:trPr>
          <w:cantSplit/>
        </w:trPr>
        <w:tc>
          <w:tcPr>
            <w:tcW w:w="3119" w:type="dxa"/>
            <w:tcBorders>
              <w:right w:val="single" w:sz="1" w:space="0" w:color="000000"/>
            </w:tcBorders>
          </w:tcPr>
          <w:p w14:paraId="1D37C8DC" w14:textId="77777777" w:rsidR="00C64F95" w:rsidRPr="00003B53" w:rsidRDefault="00C64F95" w:rsidP="00C64F95">
            <w:pPr>
              <w:pStyle w:val="CVHeading2-FirstLine"/>
              <w:spacing w:before="0"/>
              <w:rPr>
                <w:szCs w:val="22"/>
                <w:lang w:val="en-GB"/>
              </w:rPr>
            </w:pPr>
            <w:r w:rsidRPr="00003B53">
              <w:rPr>
                <w:szCs w:val="22"/>
                <w:lang w:val="en-GB"/>
              </w:rPr>
              <w:t>Other language(s)</w:t>
            </w:r>
          </w:p>
        </w:tc>
        <w:tc>
          <w:tcPr>
            <w:tcW w:w="7938" w:type="dxa"/>
            <w:gridSpan w:val="11"/>
          </w:tcPr>
          <w:p w14:paraId="00215832" w14:textId="77777777" w:rsidR="00C64F95" w:rsidRPr="00003B53" w:rsidRDefault="00C64F95" w:rsidP="00C64F95">
            <w:pPr>
              <w:pStyle w:val="CVMedium-FirstLine"/>
              <w:spacing w:before="0"/>
              <w:rPr>
                <w:szCs w:val="22"/>
                <w:lang w:val="en-GB"/>
              </w:rPr>
            </w:pPr>
            <w:r w:rsidRPr="00003B53">
              <w:rPr>
                <w:szCs w:val="22"/>
                <w:lang w:val="en-GB"/>
              </w:rPr>
              <w:t>English</w:t>
            </w:r>
          </w:p>
        </w:tc>
      </w:tr>
      <w:tr w:rsidR="00C64F95" w:rsidRPr="00003B53" w14:paraId="4A22FEC7" w14:textId="77777777" w:rsidTr="00C64F95">
        <w:trPr>
          <w:cantSplit/>
        </w:trPr>
        <w:tc>
          <w:tcPr>
            <w:tcW w:w="3119" w:type="dxa"/>
            <w:tcBorders>
              <w:right w:val="single" w:sz="1" w:space="0" w:color="000000"/>
            </w:tcBorders>
          </w:tcPr>
          <w:p w14:paraId="5345CEF6" w14:textId="77777777" w:rsidR="00C64F95" w:rsidRPr="00003B53" w:rsidRDefault="00C64F95" w:rsidP="00C64F95">
            <w:pPr>
              <w:pStyle w:val="CVHeading2"/>
              <w:rPr>
                <w:szCs w:val="22"/>
                <w:lang w:val="en-GB"/>
              </w:rPr>
            </w:pPr>
            <w:r w:rsidRPr="00003B53">
              <w:rPr>
                <w:szCs w:val="22"/>
                <w:lang w:val="en-GB"/>
              </w:rPr>
              <w:t>Self-assessment</w:t>
            </w:r>
          </w:p>
        </w:tc>
        <w:tc>
          <w:tcPr>
            <w:tcW w:w="138" w:type="dxa"/>
          </w:tcPr>
          <w:p w14:paraId="3821A7F0" w14:textId="77777777" w:rsidR="00C64F95" w:rsidRPr="00003B53" w:rsidRDefault="00C64F95" w:rsidP="00C64F95">
            <w:pPr>
              <w:pStyle w:val="CVNormal"/>
              <w:rPr>
                <w:sz w:val="22"/>
                <w:szCs w:val="22"/>
                <w:lang w:val="en-GB"/>
              </w:rPr>
            </w:pPr>
          </w:p>
        </w:tc>
        <w:tc>
          <w:tcPr>
            <w:tcW w:w="3005" w:type="dxa"/>
            <w:gridSpan w:val="4"/>
            <w:tcBorders>
              <w:top w:val="single" w:sz="1" w:space="0" w:color="000000"/>
              <w:left w:val="single" w:sz="1" w:space="0" w:color="000000"/>
              <w:bottom w:val="single" w:sz="1" w:space="0" w:color="000000"/>
            </w:tcBorders>
          </w:tcPr>
          <w:p w14:paraId="7E3475CE" w14:textId="77777777" w:rsidR="00C64F95" w:rsidRPr="00003B53" w:rsidRDefault="00C64F95" w:rsidP="00C64F95">
            <w:pPr>
              <w:pStyle w:val="LevelAssessment-Heading1"/>
              <w:rPr>
                <w:szCs w:val="22"/>
                <w:lang w:val="en-GB"/>
              </w:rPr>
            </w:pPr>
            <w:r w:rsidRPr="00003B53">
              <w:rPr>
                <w:szCs w:val="22"/>
                <w:lang w:val="en-GB"/>
              </w:rPr>
              <w:t>Understanding</w:t>
            </w:r>
          </w:p>
        </w:tc>
        <w:tc>
          <w:tcPr>
            <w:tcW w:w="3005" w:type="dxa"/>
            <w:gridSpan w:val="4"/>
            <w:tcBorders>
              <w:top w:val="single" w:sz="1" w:space="0" w:color="000000"/>
              <w:left w:val="single" w:sz="1" w:space="0" w:color="000000"/>
              <w:bottom w:val="single" w:sz="1" w:space="0" w:color="000000"/>
            </w:tcBorders>
          </w:tcPr>
          <w:p w14:paraId="3D9854F3" w14:textId="77777777" w:rsidR="00C64F95" w:rsidRPr="00003B53" w:rsidRDefault="00C64F95" w:rsidP="00C64F95">
            <w:pPr>
              <w:pStyle w:val="LevelAssessment-Heading1"/>
              <w:rPr>
                <w:szCs w:val="22"/>
                <w:lang w:val="en-GB"/>
              </w:rPr>
            </w:pPr>
            <w:r w:rsidRPr="00003B53">
              <w:rPr>
                <w:szCs w:val="22"/>
                <w:lang w:val="en-GB"/>
              </w:rPr>
              <w:t>Speaking</w:t>
            </w:r>
          </w:p>
        </w:tc>
        <w:tc>
          <w:tcPr>
            <w:tcW w:w="1790" w:type="dxa"/>
            <w:gridSpan w:val="2"/>
            <w:tcBorders>
              <w:top w:val="single" w:sz="1" w:space="0" w:color="000000"/>
              <w:left w:val="single" w:sz="1" w:space="0" w:color="000000"/>
              <w:bottom w:val="single" w:sz="1" w:space="0" w:color="000000"/>
              <w:right w:val="single" w:sz="1" w:space="0" w:color="000000"/>
            </w:tcBorders>
          </w:tcPr>
          <w:p w14:paraId="17FFC486" w14:textId="77777777" w:rsidR="00C64F95" w:rsidRPr="00003B53" w:rsidRDefault="00C64F95" w:rsidP="00C64F95">
            <w:pPr>
              <w:pStyle w:val="LevelAssessment-Heading1"/>
              <w:rPr>
                <w:szCs w:val="22"/>
                <w:lang w:val="en-GB"/>
              </w:rPr>
            </w:pPr>
            <w:r w:rsidRPr="00003B53">
              <w:rPr>
                <w:szCs w:val="22"/>
                <w:lang w:val="en-GB"/>
              </w:rPr>
              <w:t>Writing</w:t>
            </w:r>
          </w:p>
        </w:tc>
      </w:tr>
      <w:tr w:rsidR="00C64F95" w:rsidRPr="00003B53" w14:paraId="57AEEE65" w14:textId="77777777" w:rsidTr="00C64F95">
        <w:trPr>
          <w:cantSplit/>
        </w:trPr>
        <w:tc>
          <w:tcPr>
            <w:tcW w:w="3119" w:type="dxa"/>
            <w:tcBorders>
              <w:right w:val="single" w:sz="1" w:space="0" w:color="000000"/>
            </w:tcBorders>
          </w:tcPr>
          <w:p w14:paraId="3B94F7AD" w14:textId="77777777" w:rsidR="00C64F95" w:rsidRPr="00003B53" w:rsidRDefault="00C64F95" w:rsidP="00C64F95">
            <w:pPr>
              <w:pStyle w:val="CVHeadingLevel"/>
              <w:rPr>
                <w:sz w:val="22"/>
                <w:szCs w:val="22"/>
                <w:lang w:val="en-GB"/>
              </w:rPr>
            </w:pPr>
            <w:r w:rsidRPr="00003B53">
              <w:rPr>
                <w:sz w:val="22"/>
                <w:szCs w:val="22"/>
                <w:lang w:val="en-GB"/>
              </w:rPr>
              <w:t>European level (*)</w:t>
            </w:r>
          </w:p>
        </w:tc>
        <w:tc>
          <w:tcPr>
            <w:tcW w:w="138" w:type="dxa"/>
          </w:tcPr>
          <w:p w14:paraId="5CEE8A74" w14:textId="77777777" w:rsidR="00C64F95" w:rsidRPr="00003B53" w:rsidRDefault="00C64F95" w:rsidP="00C64F95">
            <w:pPr>
              <w:pStyle w:val="CVNormal"/>
              <w:rPr>
                <w:sz w:val="22"/>
                <w:szCs w:val="22"/>
                <w:lang w:val="en-GB"/>
              </w:rPr>
            </w:pPr>
          </w:p>
        </w:tc>
        <w:tc>
          <w:tcPr>
            <w:tcW w:w="1502" w:type="dxa"/>
            <w:gridSpan w:val="2"/>
            <w:tcBorders>
              <w:left w:val="single" w:sz="1" w:space="0" w:color="000000"/>
              <w:bottom w:val="single" w:sz="1" w:space="0" w:color="000000"/>
            </w:tcBorders>
          </w:tcPr>
          <w:p w14:paraId="46425F7A" w14:textId="77777777" w:rsidR="00C64F95" w:rsidRPr="00003B53" w:rsidRDefault="00C64F95" w:rsidP="00C64F95">
            <w:pPr>
              <w:pStyle w:val="LevelAssessment-Heading2"/>
              <w:rPr>
                <w:sz w:val="22"/>
                <w:szCs w:val="22"/>
                <w:lang w:val="en-GB"/>
              </w:rPr>
            </w:pPr>
            <w:r w:rsidRPr="00003B53">
              <w:rPr>
                <w:sz w:val="22"/>
                <w:szCs w:val="22"/>
                <w:lang w:val="en-GB"/>
              </w:rPr>
              <w:t>Listening</w:t>
            </w:r>
          </w:p>
        </w:tc>
        <w:tc>
          <w:tcPr>
            <w:tcW w:w="1503" w:type="dxa"/>
            <w:gridSpan w:val="2"/>
            <w:tcBorders>
              <w:left w:val="single" w:sz="1" w:space="0" w:color="000000"/>
              <w:bottom w:val="single" w:sz="1" w:space="0" w:color="000000"/>
            </w:tcBorders>
          </w:tcPr>
          <w:p w14:paraId="7B55B544" w14:textId="77777777" w:rsidR="00C64F95" w:rsidRPr="00003B53" w:rsidRDefault="00C64F95" w:rsidP="00C64F95">
            <w:pPr>
              <w:pStyle w:val="LevelAssessment-Heading2"/>
              <w:rPr>
                <w:sz w:val="22"/>
                <w:szCs w:val="22"/>
                <w:lang w:val="en-GB"/>
              </w:rPr>
            </w:pPr>
            <w:r w:rsidRPr="00003B53">
              <w:rPr>
                <w:sz w:val="22"/>
                <w:szCs w:val="22"/>
                <w:lang w:val="en-GB"/>
              </w:rPr>
              <w:t>Reading</w:t>
            </w:r>
          </w:p>
        </w:tc>
        <w:tc>
          <w:tcPr>
            <w:tcW w:w="1501" w:type="dxa"/>
            <w:gridSpan w:val="2"/>
            <w:tcBorders>
              <w:left w:val="single" w:sz="1" w:space="0" w:color="000000"/>
              <w:bottom w:val="single" w:sz="1" w:space="0" w:color="000000"/>
            </w:tcBorders>
          </w:tcPr>
          <w:p w14:paraId="2217EBC3" w14:textId="77777777" w:rsidR="00C64F95" w:rsidRPr="00003B53" w:rsidRDefault="00C64F95" w:rsidP="00C64F95">
            <w:pPr>
              <w:pStyle w:val="LevelAssessment-Heading2"/>
              <w:rPr>
                <w:sz w:val="22"/>
                <w:szCs w:val="22"/>
                <w:lang w:val="en-GB"/>
              </w:rPr>
            </w:pPr>
            <w:r w:rsidRPr="00003B53">
              <w:rPr>
                <w:sz w:val="22"/>
                <w:szCs w:val="22"/>
                <w:lang w:val="en-GB"/>
              </w:rPr>
              <w:t>Spoken interaction</w:t>
            </w:r>
          </w:p>
        </w:tc>
        <w:tc>
          <w:tcPr>
            <w:tcW w:w="1504" w:type="dxa"/>
            <w:gridSpan w:val="2"/>
            <w:tcBorders>
              <w:left w:val="single" w:sz="1" w:space="0" w:color="000000"/>
              <w:bottom w:val="single" w:sz="1" w:space="0" w:color="000000"/>
            </w:tcBorders>
          </w:tcPr>
          <w:p w14:paraId="0ABC6DA3" w14:textId="77777777" w:rsidR="00C64F95" w:rsidRPr="00003B53" w:rsidRDefault="00C64F95" w:rsidP="00C64F95">
            <w:pPr>
              <w:pStyle w:val="LevelAssessment-Heading2"/>
              <w:rPr>
                <w:sz w:val="22"/>
                <w:szCs w:val="22"/>
                <w:lang w:val="en-GB"/>
              </w:rPr>
            </w:pPr>
            <w:r w:rsidRPr="00003B53">
              <w:rPr>
                <w:sz w:val="22"/>
                <w:szCs w:val="22"/>
                <w:lang w:val="en-GB"/>
              </w:rPr>
              <w:t>Spoken production</w:t>
            </w:r>
          </w:p>
        </w:tc>
        <w:tc>
          <w:tcPr>
            <w:tcW w:w="1790" w:type="dxa"/>
            <w:gridSpan w:val="2"/>
            <w:tcBorders>
              <w:left w:val="single" w:sz="1" w:space="0" w:color="000000"/>
              <w:bottom w:val="single" w:sz="1" w:space="0" w:color="000000"/>
              <w:right w:val="single" w:sz="1" w:space="0" w:color="000000"/>
            </w:tcBorders>
          </w:tcPr>
          <w:p w14:paraId="79C6B8DD" w14:textId="77777777" w:rsidR="00C64F95" w:rsidRPr="00003B53" w:rsidRDefault="00C64F95" w:rsidP="00C64F95">
            <w:pPr>
              <w:pStyle w:val="LevelAssessment-Heading2"/>
              <w:rPr>
                <w:sz w:val="22"/>
                <w:szCs w:val="22"/>
                <w:lang w:val="en-GB"/>
              </w:rPr>
            </w:pPr>
          </w:p>
        </w:tc>
      </w:tr>
      <w:tr w:rsidR="00C64F95" w:rsidRPr="00003B53" w14:paraId="2C43165A" w14:textId="77777777" w:rsidTr="00C64F95">
        <w:trPr>
          <w:cantSplit/>
        </w:trPr>
        <w:tc>
          <w:tcPr>
            <w:tcW w:w="3119" w:type="dxa"/>
            <w:tcBorders>
              <w:right w:val="single" w:sz="1" w:space="0" w:color="000000"/>
            </w:tcBorders>
          </w:tcPr>
          <w:p w14:paraId="6CFC791F" w14:textId="77777777" w:rsidR="00C64F95" w:rsidRPr="00003B53" w:rsidRDefault="00C64F95" w:rsidP="00C64F95">
            <w:pPr>
              <w:pStyle w:val="CVHeadingLanguage"/>
              <w:rPr>
                <w:szCs w:val="22"/>
                <w:lang w:val="en-GB"/>
              </w:rPr>
            </w:pPr>
            <w:r w:rsidRPr="00003B53">
              <w:rPr>
                <w:szCs w:val="22"/>
                <w:lang w:val="en-GB"/>
              </w:rPr>
              <w:t>English</w:t>
            </w:r>
          </w:p>
        </w:tc>
        <w:tc>
          <w:tcPr>
            <w:tcW w:w="138" w:type="dxa"/>
          </w:tcPr>
          <w:p w14:paraId="2CBF91B3" w14:textId="77777777" w:rsidR="00C64F95" w:rsidRPr="00003B53" w:rsidRDefault="00C64F95" w:rsidP="00C64F95">
            <w:pPr>
              <w:pStyle w:val="CVNormal"/>
              <w:rPr>
                <w:sz w:val="22"/>
                <w:szCs w:val="22"/>
                <w:lang w:val="en-GB"/>
              </w:rPr>
            </w:pPr>
          </w:p>
        </w:tc>
        <w:tc>
          <w:tcPr>
            <w:tcW w:w="283" w:type="dxa"/>
            <w:tcBorders>
              <w:left w:val="single" w:sz="1" w:space="0" w:color="000000"/>
              <w:bottom w:val="single" w:sz="1" w:space="0" w:color="000000"/>
              <w:right w:val="single" w:sz="1" w:space="0" w:color="000000"/>
            </w:tcBorders>
            <w:vAlign w:val="center"/>
          </w:tcPr>
          <w:p w14:paraId="4C45482F" w14:textId="77777777" w:rsidR="00C64F95" w:rsidRPr="00003B53" w:rsidRDefault="00C64F95" w:rsidP="00C64F95">
            <w:pPr>
              <w:pStyle w:val="LevelAssessment-Code"/>
              <w:jc w:val="left"/>
              <w:rPr>
                <w:b/>
                <w:sz w:val="22"/>
                <w:szCs w:val="22"/>
                <w:lang w:val="en-GB"/>
              </w:rPr>
            </w:pPr>
            <w:r>
              <w:rPr>
                <w:b/>
                <w:sz w:val="22"/>
                <w:szCs w:val="22"/>
                <w:lang w:val="en-GB"/>
              </w:rPr>
              <w:t>C2</w:t>
            </w:r>
          </w:p>
        </w:tc>
        <w:tc>
          <w:tcPr>
            <w:tcW w:w="1219" w:type="dxa"/>
            <w:tcBorders>
              <w:bottom w:val="single" w:sz="1" w:space="0" w:color="000000"/>
            </w:tcBorders>
            <w:vAlign w:val="center"/>
          </w:tcPr>
          <w:p w14:paraId="18EF09D8" w14:textId="77777777" w:rsidR="00C64F95" w:rsidRPr="00003B53" w:rsidRDefault="00C64F95" w:rsidP="00C64F95">
            <w:pPr>
              <w:pStyle w:val="LevelAssessment-Description"/>
              <w:rPr>
                <w:sz w:val="22"/>
                <w:szCs w:val="22"/>
                <w:lang w:val="en-GB"/>
              </w:rPr>
            </w:pPr>
          </w:p>
        </w:tc>
        <w:tc>
          <w:tcPr>
            <w:tcW w:w="283" w:type="dxa"/>
            <w:tcBorders>
              <w:left w:val="single" w:sz="1" w:space="0" w:color="000000"/>
              <w:bottom w:val="single" w:sz="1" w:space="0" w:color="000000"/>
              <w:right w:val="single" w:sz="1" w:space="0" w:color="000000"/>
            </w:tcBorders>
            <w:vAlign w:val="center"/>
          </w:tcPr>
          <w:p w14:paraId="255963FC" w14:textId="77777777" w:rsidR="00C64F95" w:rsidRPr="00003B53" w:rsidRDefault="00C64F95" w:rsidP="00C64F95">
            <w:pPr>
              <w:pStyle w:val="LevelAssessment-Code"/>
              <w:jc w:val="left"/>
              <w:rPr>
                <w:b/>
                <w:sz w:val="22"/>
                <w:szCs w:val="22"/>
                <w:lang w:val="en-GB"/>
              </w:rPr>
            </w:pPr>
            <w:r>
              <w:rPr>
                <w:b/>
                <w:sz w:val="22"/>
                <w:szCs w:val="22"/>
                <w:lang w:val="en-GB"/>
              </w:rPr>
              <w:t>C2</w:t>
            </w:r>
          </w:p>
        </w:tc>
        <w:tc>
          <w:tcPr>
            <w:tcW w:w="1220" w:type="dxa"/>
            <w:tcBorders>
              <w:bottom w:val="single" w:sz="1" w:space="0" w:color="000000"/>
            </w:tcBorders>
            <w:vAlign w:val="center"/>
          </w:tcPr>
          <w:p w14:paraId="715D7D15" w14:textId="77777777" w:rsidR="00C64F95" w:rsidRPr="00003B53" w:rsidRDefault="00C64F95" w:rsidP="00C64F95">
            <w:pPr>
              <w:pStyle w:val="LevelAssessment-Description"/>
              <w:rPr>
                <w:sz w:val="22"/>
                <w:szCs w:val="22"/>
                <w:lang w:val="en-GB"/>
              </w:rPr>
            </w:pPr>
          </w:p>
        </w:tc>
        <w:tc>
          <w:tcPr>
            <w:tcW w:w="282" w:type="dxa"/>
            <w:tcBorders>
              <w:left w:val="single" w:sz="1" w:space="0" w:color="000000"/>
              <w:bottom w:val="single" w:sz="1" w:space="0" w:color="000000"/>
              <w:right w:val="single" w:sz="1" w:space="0" w:color="000000"/>
            </w:tcBorders>
            <w:vAlign w:val="center"/>
          </w:tcPr>
          <w:p w14:paraId="2A9473DC" w14:textId="77777777" w:rsidR="00C64F95" w:rsidRPr="00003B53" w:rsidRDefault="00C64F95" w:rsidP="00C64F95">
            <w:pPr>
              <w:pStyle w:val="LevelAssessment-Code"/>
              <w:jc w:val="left"/>
              <w:rPr>
                <w:b/>
                <w:sz w:val="22"/>
                <w:szCs w:val="22"/>
                <w:lang w:val="en-GB"/>
              </w:rPr>
            </w:pPr>
            <w:r>
              <w:rPr>
                <w:b/>
                <w:sz w:val="22"/>
                <w:szCs w:val="22"/>
                <w:lang w:val="en-GB"/>
              </w:rPr>
              <w:t>C2</w:t>
            </w:r>
          </w:p>
        </w:tc>
        <w:tc>
          <w:tcPr>
            <w:tcW w:w="1219" w:type="dxa"/>
            <w:tcBorders>
              <w:bottom w:val="single" w:sz="1" w:space="0" w:color="000000"/>
            </w:tcBorders>
            <w:vAlign w:val="center"/>
          </w:tcPr>
          <w:p w14:paraId="1C2D81AF" w14:textId="77777777" w:rsidR="00C64F95" w:rsidRPr="00003B53" w:rsidRDefault="00C64F95" w:rsidP="00C64F95">
            <w:pPr>
              <w:pStyle w:val="LevelAssessment-Description"/>
              <w:rPr>
                <w:sz w:val="22"/>
                <w:szCs w:val="22"/>
                <w:lang w:val="en-GB"/>
              </w:rPr>
            </w:pPr>
          </w:p>
        </w:tc>
        <w:tc>
          <w:tcPr>
            <w:tcW w:w="283" w:type="dxa"/>
            <w:tcBorders>
              <w:left w:val="single" w:sz="1" w:space="0" w:color="000000"/>
              <w:bottom w:val="single" w:sz="1" w:space="0" w:color="000000"/>
              <w:right w:val="single" w:sz="1" w:space="0" w:color="000000"/>
            </w:tcBorders>
            <w:vAlign w:val="center"/>
          </w:tcPr>
          <w:p w14:paraId="18D4EA59" w14:textId="77777777" w:rsidR="00C64F95" w:rsidRPr="00003B53" w:rsidRDefault="00C64F95" w:rsidP="00C64F95">
            <w:pPr>
              <w:pStyle w:val="LevelAssessment-Code"/>
              <w:jc w:val="left"/>
              <w:rPr>
                <w:b/>
                <w:sz w:val="22"/>
                <w:szCs w:val="22"/>
                <w:lang w:val="en-GB"/>
              </w:rPr>
            </w:pPr>
            <w:r>
              <w:rPr>
                <w:b/>
                <w:sz w:val="22"/>
                <w:szCs w:val="22"/>
                <w:lang w:val="en-GB"/>
              </w:rPr>
              <w:t>C2</w:t>
            </w:r>
          </w:p>
        </w:tc>
        <w:tc>
          <w:tcPr>
            <w:tcW w:w="1221" w:type="dxa"/>
            <w:tcBorders>
              <w:bottom w:val="single" w:sz="1" w:space="0" w:color="000000"/>
            </w:tcBorders>
            <w:vAlign w:val="center"/>
          </w:tcPr>
          <w:p w14:paraId="3B2F0EA8" w14:textId="77777777" w:rsidR="00C64F95" w:rsidRPr="00003B53" w:rsidRDefault="00C64F95" w:rsidP="00C64F95">
            <w:pPr>
              <w:pStyle w:val="LevelAssessment-Description"/>
              <w:rPr>
                <w:sz w:val="22"/>
                <w:szCs w:val="22"/>
                <w:lang w:val="en-GB"/>
              </w:rPr>
            </w:pPr>
          </w:p>
        </w:tc>
        <w:tc>
          <w:tcPr>
            <w:tcW w:w="281" w:type="dxa"/>
            <w:tcBorders>
              <w:left w:val="single" w:sz="1" w:space="0" w:color="000000"/>
              <w:bottom w:val="single" w:sz="1" w:space="0" w:color="000000"/>
              <w:right w:val="single" w:sz="1" w:space="0" w:color="000000"/>
            </w:tcBorders>
            <w:vAlign w:val="center"/>
          </w:tcPr>
          <w:p w14:paraId="175210F6" w14:textId="77777777" w:rsidR="00C64F95" w:rsidRPr="00003B53" w:rsidRDefault="00C64F95" w:rsidP="00C64F95">
            <w:pPr>
              <w:pStyle w:val="LevelAssessment-Code"/>
              <w:jc w:val="left"/>
              <w:rPr>
                <w:b/>
                <w:sz w:val="22"/>
                <w:szCs w:val="22"/>
                <w:lang w:val="en-GB"/>
              </w:rPr>
            </w:pPr>
            <w:r>
              <w:rPr>
                <w:b/>
                <w:sz w:val="22"/>
                <w:szCs w:val="22"/>
                <w:lang w:val="en-GB"/>
              </w:rPr>
              <w:t>C2</w:t>
            </w:r>
          </w:p>
        </w:tc>
        <w:tc>
          <w:tcPr>
            <w:tcW w:w="1509" w:type="dxa"/>
            <w:tcBorders>
              <w:bottom w:val="single" w:sz="1" w:space="0" w:color="000000"/>
              <w:right w:val="single" w:sz="1" w:space="0" w:color="000000"/>
            </w:tcBorders>
            <w:vAlign w:val="center"/>
          </w:tcPr>
          <w:p w14:paraId="42615D3F" w14:textId="77777777" w:rsidR="00C64F95" w:rsidRPr="00003B53" w:rsidRDefault="00C64F95" w:rsidP="00C64F95">
            <w:pPr>
              <w:pStyle w:val="LevelAssessment-Description"/>
              <w:rPr>
                <w:sz w:val="22"/>
                <w:szCs w:val="22"/>
                <w:lang w:val="en-GB"/>
              </w:rPr>
            </w:pPr>
          </w:p>
        </w:tc>
      </w:tr>
      <w:tr w:rsidR="00C64F95" w:rsidRPr="00003B53" w14:paraId="08A2E555" w14:textId="77777777" w:rsidTr="00C64F95">
        <w:trPr>
          <w:cantSplit/>
        </w:trPr>
        <w:tc>
          <w:tcPr>
            <w:tcW w:w="3119" w:type="dxa"/>
            <w:tcBorders>
              <w:right w:val="single" w:sz="1" w:space="0" w:color="000000"/>
            </w:tcBorders>
          </w:tcPr>
          <w:p w14:paraId="24BD33B8" w14:textId="77777777" w:rsidR="00C64F95" w:rsidRPr="00003B53" w:rsidRDefault="00C64F95" w:rsidP="00C64F95">
            <w:pPr>
              <w:pStyle w:val="CVNormal"/>
              <w:rPr>
                <w:b/>
                <w:sz w:val="22"/>
                <w:szCs w:val="22"/>
                <w:lang w:val="en-GB"/>
              </w:rPr>
            </w:pPr>
          </w:p>
        </w:tc>
        <w:tc>
          <w:tcPr>
            <w:tcW w:w="7938" w:type="dxa"/>
            <w:gridSpan w:val="11"/>
            <w:tcMar>
              <w:top w:w="0" w:type="dxa"/>
              <w:bottom w:w="113" w:type="dxa"/>
            </w:tcMar>
          </w:tcPr>
          <w:p w14:paraId="0975D617" w14:textId="77777777" w:rsidR="00C64F95" w:rsidRPr="00003B53" w:rsidRDefault="00C64F95" w:rsidP="00C64F95">
            <w:pPr>
              <w:pStyle w:val="LevelAssessment-Note"/>
              <w:rPr>
                <w:b/>
                <w:sz w:val="22"/>
                <w:szCs w:val="22"/>
                <w:lang w:val="en-GB"/>
              </w:rPr>
            </w:pPr>
            <w:r w:rsidRPr="00003B53">
              <w:rPr>
                <w:b/>
                <w:sz w:val="22"/>
                <w:szCs w:val="22"/>
                <w:lang w:val="en-GB"/>
              </w:rPr>
              <w:t xml:space="preserve">(*) </w:t>
            </w:r>
            <w:hyperlink r:id="rId13" w:history="1">
              <w:r w:rsidRPr="00003B53">
                <w:rPr>
                  <w:rStyle w:val="Collegamentoipertestuale"/>
                  <w:sz w:val="22"/>
                  <w:szCs w:val="22"/>
                </w:rPr>
                <w:t>Common European Framework of Reference for Languages</w:t>
              </w:r>
            </w:hyperlink>
          </w:p>
        </w:tc>
      </w:tr>
      <w:tr w:rsidR="00C64F95" w:rsidRPr="00003B53" w14:paraId="44F430AA" w14:textId="77777777" w:rsidTr="00C64F95">
        <w:trPr>
          <w:cantSplit/>
        </w:trPr>
        <w:tc>
          <w:tcPr>
            <w:tcW w:w="3119" w:type="dxa"/>
            <w:tcBorders>
              <w:right w:val="single" w:sz="1" w:space="0" w:color="000000"/>
            </w:tcBorders>
          </w:tcPr>
          <w:p w14:paraId="6C44B176" w14:textId="77777777" w:rsidR="00C64F95" w:rsidRPr="00003B53" w:rsidRDefault="00C64F95" w:rsidP="00C64F95">
            <w:pPr>
              <w:pStyle w:val="CVHeading2-FirstLine"/>
              <w:spacing w:before="0"/>
              <w:rPr>
                <w:szCs w:val="22"/>
                <w:lang w:val="en-GB"/>
              </w:rPr>
            </w:pPr>
            <w:r w:rsidRPr="00003B53">
              <w:rPr>
                <w:szCs w:val="22"/>
                <w:lang w:val="en-GB"/>
              </w:rPr>
              <w:t>Technical skills and competences</w:t>
            </w:r>
          </w:p>
        </w:tc>
        <w:tc>
          <w:tcPr>
            <w:tcW w:w="7938" w:type="dxa"/>
            <w:gridSpan w:val="11"/>
          </w:tcPr>
          <w:p w14:paraId="2258F5ED" w14:textId="77777777" w:rsidR="00C64F95" w:rsidRPr="0000661C" w:rsidRDefault="00C64F95" w:rsidP="00C64F95">
            <w:pPr>
              <w:adjustRightInd w:val="0"/>
              <w:rPr>
                <w:rFonts w:eastAsia="Batang"/>
                <w:sz w:val="22"/>
                <w:szCs w:val="22"/>
                <w:lang w:val="en-GB" w:eastAsia="ja-JP"/>
              </w:rPr>
            </w:pPr>
            <w:r>
              <w:rPr>
                <w:rFonts w:ascii="Verdana" w:hAnsi="Verdana"/>
                <w:color w:val="707070"/>
                <w:shd w:val="clear" w:color="auto" w:fill="FFFFFF"/>
              </w:rPr>
              <w:t xml:space="preserve"> </w:t>
            </w:r>
            <w:r w:rsidRPr="0000661C">
              <w:rPr>
                <w:sz w:val="22"/>
                <w:szCs w:val="22"/>
                <w:shd w:val="clear" w:color="auto" w:fill="FFFFFF"/>
              </w:rPr>
              <w:t>Endoscopy: diagnostic and therapeutic upper and lower GI tract</w:t>
            </w:r>
          </w:p>
          <w:p w14:paraId="49DF5AE4" w14:textId="77777777" w:rsidR="00C64F95" w:rsidRPr="00303C36" w:rsidRDefault="00C64F95" w:rsidP="00C64F95">
            <w:pPr>
              <w:pStyle w:val="Titolo2"/>
              <w:rPr>
                <w:rFonts w:ascii="Arial Narrow" w:hAnsi="Arial Narrow" w:cs="Arial"/>
                <w:b w:val="0"/>
                <w:i w:val="0"/>
                <w:iCs w:val="0"/>
                <w:color w:val="000000"/>
                <w:sz w:val="22"/>
                <w:szCs w:val="22"/>
                <w:lang w:val="en-GB"/>
              </w:rPr>
            </w:pPr>
            <w:r w:rsidRPr="00303C36">
              <w:rPr>
                <w:sz w:val="22"/>
                <w:szCs w:val="22"/>
                <w:lang w:val="en-GB"/>
              </w:rPr>
              <w:t xml:space="preserve"> </w:t>
            </w:r>
            <w:r w:rsidRPr="00303C36">
              <w:rPr>
                <w:rFonts w:ascii="Arial Narrow" w:hAnsi="Arial Narrow" w:cs="Arial"/>
                <w:b w:val="0"/>
                <w:i w:val="0"/>
                <w:iCs w:val="0"/>
                <w:color w:val="000000"/>
                <w:sz w:val="22"/>
                <w:szCs w:val="22"/>
                <w:u w:val="single"/>
                <w:lang w:val="en-GB"/>
              </w:rPr>
              <w:t>Organizations of International Scientific Meetings</w:t>
            </w:r>
            <w:r w:rsidRPr="00303C36">
              <w:rPr>
                <w:rFonts w:ascii="Arial Narrow" w:hAnsi="Arial Narrow" w:cs="Arial"/>
                <w:b w:val="0"/>
                <w:i w:val="0"/>
                <w:iCs w:val="0"/>
                <w:color w:val="000000"/>
                <w:sz w:val="22"/>
                <w:szCs w:val="22"/>
                <w:lang w:val="en-GB"/>
              </w:rPr>
              <w:t>:</w:t>
            </w:r>
          </w:p>
          <w:p w14:paraId="18AEB5D8" w14:textId="77777777" w:rsidR="00C64F95" w:rsidRPr="00A66969" w:rsidRDefault="00C64F95" w:rsidP="00C64F95">
            <w:pPr>
              <w:rPr>
                <w:sz w:val="22"/>
                <w:szCs w:val="22"/>
                <w:lang w:val="en-GB"/>
              </w:rPr>
            </w:pPr>
            <w:r>
              <w:rPr>
                <w:sz w:val="22"/>
                <w:szCs w:val="22"/>
                <w:lang w:val="en-GB"/>
              </w:rPr>
              <w:t xml:space="preserve">□ </w:t>
            </w:r>
            <w:r w:rsidRPr="00A66969">
              <w:rPr>
                <w:sz w:val="22"/>
                <w:szCs w:val="22"/>
                <w:lang w:val="en-GB"/>
              </w:rPr>
              <w:t>Advanced ERCP course "The Middlesex Hospital" University of London, 1987.</w:t>
            </w:r>
          </w:p>
          <w:p w14:paraId="0182F138" w14:textId="77777777" w:rsidR="00C64F95" w:rsidRPr="00A66969" w:rsidRDefault="00C64F95" w:rsidP="00C64F95">
            <w:pPr>
              <w:rPr>
                <w:sz w:val="22"/>
                <w:szCs w:val="22"/>
                <w:lang w:val="en-GB"/>
              </w:rPr>
            </w:pPr>
            <w:r>
              <w:rPr>
                <w:sz w:val="22"/>
                <w:szCs w:val="22"/>
                <w:lang w:val="en-GB"/>
              </w:rPr>
              <w:t xml:space="preserve">□ </w:t>
            </w:r>
            <w:r w:rsidRPr="00A66969">
              <w:rPr>
                <w:sz w:val="22"/>
                <w:szCs w:val="22"/>
                <w:lang w:val="en-GB"/>
              </w:rPr>
              <w:t>Advanced ERCP course "The Middlesex Hospital" University of London, 1988.</w:t>
            </w:r>
          </w:p>
          <w:p w14:paraId="176CAB57" w14:textId="77777777" w:rsidR="00C64F95" w:rsidRPr="00A66969" w:rsidRDefault="00C64F95" w:rsidP="00C64F95">
            <w:pPr>
              <w:rPr>
                <w:sz w:val="22"/>
                <w:szCs w:val="22"/>
                <w:lang w:val="en-GB"/>
              </w:rPr>
            </w:pPr>
            <w:r>
              <w:rPr>
                <w:sz w:val="22"/>
                <w:szCs w:val="22"/>
                <w:lang w:val="en-GB"/>
              </w:rPr>
              <w:t xml:space="preserve">□ </w:t>
            </w:r>
            <w:r w:rsidRPr="00A66969">
              <w:rPr>
                <w:sz w:val="22"/>
                <w:szCs w:val="22"/>
                <w:lang w:val="en-GB"/>
              </w:rPr>
              <w:t>Advanced ERCP course "The Middlesex Hospital" University of London, 1989.</w:t>
            </w:r>
          </w:p>
          <w:p w14:paraId="3EF5F2B6" w14:textId="77777777" w:rsidR="00C64F95" w:rsidRPr="00A66969" w:rsidRDefault="00C64F95" w:rsidP="00C64F95">
            <w:pPr>
              <w:rPr>
                <w:sz w:val="22"/>
                <w:szCs w:val="22"/>
                <w:lang w:val="en-GB"/>
              </w:rPr>
            </w:pPr>
            <w:r>
              <w:rPr>
                <w:sz w:val="22"/>
                <w:szCs w:val="22"/>
                <w:lang w:val="en-GB"/>
              </w:rPr>
              <w:t xml:space="preserve">□ </w:t>
            </w:r>
            <w:r w:rsidRPr="00A66969">
              <w:rPr>
                <w:sz w:val="22"/>
                <w:szCs w:val="22"/>
                <w:lang w:val="en-GB"/>
              </w:rPr>
              <w:t>Interdisciplinary Course in Gastroenterology "Helicobacter Pylori Infection": Geneva 1993.</w:t>
            </w:r>
          </w:p>
          <w:p w14:paraId="7C6D07BE" w14:textId="77777777" w:rsidR="00C64F95" w:rsidRPr="00A66969" w:rsidRDefault="00C64F95" w:rsidP="00C64F95">
            <w:pPr>
              <w:rPr>
                <w:sz w:val="22"/>
                <w:szCs w:val="22"/>
                <w:lang w:val="en-GB"/>
              </w:rPr>
            </w:pPr>
            <w:r>
              <w:rPr>
                <w:sz w:val="22"/>
                <w:szCs w:val="22"/>
                <w:lang w:val="en-GB"/>
              </w:rPr>
              <w:t xml:space="preserve">□ </w:t>
            </w:r>
            <w:r w:rsidRPr="00A66969">
              <w:rPr>
                <w:sz w:val="22"/>
                <w:szCs w:val="22"/>
                <w:lang w:val="en-GB"/>
              </w:rPr>
              <w:t>Educational Training Workshop in Helicobacter Pylori: Bologna 1994.</w:t>
            </w:r>
          </w:p>
          <w:p w14:paraId="7DCF0173" w14:textId="77777777" w:rsidR="00C64F95" w:rsidRPr="00A66969" w:rsidRDefault="00C64F95" w:rsidP="00C64F95">
            <w:pPr>
              <w:rPr>
                <w:sz w:val="22"/>
                <w:szCs w:val="22"/>
                <w:lang w:val="en-GB"/>
              </w:rPr>
            </w:pPr>
            <w:r>
              <w:rPr>
                <w:sz w:val="22"/>
                <w:szCs w:val="22"/>
                <w:lang w:val="en-GB"/>
              </w:rPr>
              <w:t xml:space="preserve">□ </w:t>
            </w:r>
            <w:r w:rsidRPr="00A66969">
              <w:rPr>
                <w:sz w:val="22"/>
                <w:szCs w:val="22"/>
                <w:lang w:val="en-GB"/>
              </w:rPr>
              <w:t>II Educational Training Workshop in Helicobacter Pylori: Bologna 1995.</w:t>
            </w:r>
          </w:p>
          <w:p w14:paraId="09779BAE" w14:textId="77777777" w:rsidR="00C64F95" w:rsidRPr="00A66969" w:rsidRDefault="00C64F95" w:rsidP="00C64F95">
            <w:pPr>
              <w:rPr>
                <w:sz w:val="22"/>
                <w:szCs w:val="22"/>
                <w:lang w:val="en-GB"/>
              </w:rPr>
            </w:pPr>
            <w:r>
              <w:rPr>
                <w:sz w:val="22"/>
                <w:szCs w:val="22"/>
                <w:lang w:val="en-GB"/>
              </w:rPr>
              <w:t xml:space="preserve">□ </w:t>
            </w:r>
            <w:r w:rsidRPr="00A66969">
              <w:rPr>
                <w:sz w:val="22"/>
                <w:szCs w:val="22"/>
                <w:lang w:val="en-GB"/>
              </w:rPr>
              <w:t>III Educational Training Workshop in Helicobacter Pylori: Bologna 1996.</w:t>
            </w:r>
          </w:p>
          <w:p w14:paraId="4C9C2246" w14:textId="77777777" w:rsidR="00C64F95" w:rsidRPr="00A66969" w:rsidRDefault="00C64F95" w:rsidP="00C64F95">
            <w:pPr>
              <w:rPr>
                <w:sz w:val="22"/>
                <w:szCs w:val="22"/>
                <w:lang w:val="en-GB"/>
              </w:rPr>
            </w:pPr>
            <w:r>
              <w:rPr>
                <w:sz w:val="22"/>
                <w:szCs w:val="22"/>
                <w:lang w:val="en-GB"/>
              </w:rPr>
              <w:t xml:space="preserve">□ </w:t>
            </w:r>
            <w:r w:rsidRPr="00A66969">
              <w:rPr>
                <w:sz w:val="22"/>
                <w:szCs w:val="22"/>
                <w:lang w:val="en-GB"/>
              </w:rPr>
              <w:t>IV Educational Training Workshop in Helicobacter Pylori: Bologna 1997.</w:t>
            </w:r>
          </w:p>
          <w:p w14:paraId="1CDBBCE3" w14:textId="77777777" w:rsidR="00C64F95" w:rsidRPr="00A66969" w:rsidRDefault="00C64F95" w:rsidP="00C64F95">
            <w:pPr>
              <w:rPr>
                <w:sz w:val="22"/>
                <w:szCs w:val="22"/>
                <w:lang w:val="en-GB"/>
              </w:rPr>
            </w:pPr>
            <w:r>
              <w:rPr>
                <w:sz w:val="22"/>
                <w:szCs w:val="22"/>
                <w:lang w:val="en-GB"/>
              </w:rPr>
              <w:t xml:space="preserve">□ </w:t>
            </w:r>
            <w:r w:rsidRPr="00A66969">
              <w:rPr>
                <w:sz w:val="22"/>
                <w:szCs w:val="22"/>
                <w:lang w:val="en-GB"/>
              </w:rPr>
              <w:t>V Educational Training Workshop in Helicobacter Pylori: Bologna 1998</w:t>
            </w:r>
          </w:p>
          <w:p w14:paraId="34EA01B2" w14:textId="77777777" w:rsidR="00C64F95" w:rsidRPr="00A66969" w:rsidRDefault="00C64F95" w:rsidP="00C64F95">
            <w:pPr>
              <w:rPr>
                <w:sz w:val="22"/>
                <w:szCs w:val="22"/>
                <w:lang w:val="en-GB"/>
              </w:rPr>
            </w:pPr>
            <w:r>
              <w:rPr>
                <w:sz w:val="22"/>
                <w:szCs w:val="22"/>
                <w:lang w:val="en-GB"/>
              </w:rPr>
              <w:t xml:space="preserve">□ </w:t>
            </w:r>
            <w:r w:rsidRPr="00A66969">
              <w:rPr>
                <w:sz w:val="22"/>
                <w:szCs w:val="22"/>
                <w:lang w:val="en-GB"/>
              </w:rPr>
              <w:t>VI Educational Training Workshop in Helicobacter Pylori: Bologna 1999</w:t>
            </w:r>
          </w:p>
          <w:p w14:paraId="104FCA1B" w14:textId="77777777" w:rsidR="00C64F95" w:rsidRPr="00A66969" w:rsidRDefault="00C64F95" w:rsidP="00C64F95">
            <w:pPr>
              <w:rPr>
                <w:sz w:val="22"/>
                <w:szCs w:val="22"/>
                <w:lang w:val="en-GB"/>
              </w:rPr>
            </w:pPr>
            <w:r>
              <w:rPr>
                <w:sz w:val="22"/>
                <w:szCs w:val="22"/>
                <w:lang w:val="en-GB"/>
              </w:rPr>
              <w:t xml:space="preserve">□ </w:t>
            </w:r>
            <w:r w:rsidRPr="00A66969">
              <w:rPr>
                <w:sz w:val="22"/>
                <w:szCs w:val="22"/>
                <w:lang w:val="en-GB"/>
              </w:rPr>
              <w:t>VII Educational Training Workshop in Helicobacter Pylori: Bologna 2000</w:t>
            </w:r>
          </w:p>
          <w:p w14:paraId="60092960" w14:textId="77777777" w:rsidR="00C64F95" w:rsidRPr="00A66969" w:rsidRDefault="00C64F95" w:rsidP="00C64F95">
            <w:pPr>
              <w:rPr>
                <w:sz w:val="22"/>
                <w:szCs w:val="22"/>
                <w:lang w:val="en-GB"/>
              </w:rPr>
            </w:pPr>
            <w:r>
              <w:rPr>
                <w:sz w:val="22"/>
                <w:szCs w:val="22"/>
                <w:lang w:val="en-GB"/>
              </w:rPr>
              <w:t xml:space="preserve">□ </w:t>
            </w:r>
            <w:r w:rsidRPr="00A66969">
              <w:rPr>
                <w:sz w:val="22"/>
                <w:szCs w:val="22"/>
                <w:lang w:val="en-GB"/>
              </w:rPr>
              <w:t>VIII Educational Training Workshop in Upper and Lower GI Diseases: Bologna 2001</w:t>
            </w:r>
          </w:p>
          <w:p w14:paraId="5A853139" w14:textId="77777777" w:rsidR="00C64F95" w:rsidRPr="00A66969" w:rsidRDefault="00C64F95" w:rsidP="00C64F95">
            <w:pPr>
              <w:rPr>
                <w:sz w:val="22"/>
                <w:szCs w:val="22"/>
                <w:lang w:val="en-GB"/>
              </w:rPr>
            </w:pPr>
            <w:r>
              <w:rPr>
                <w:sz w:val="22"/>
                <w:szCs w:val="22"/>
                <w:lang w:val="en-GB"/>
              </w:rPr>
              <w:t xml:space="preserve">□ </w:t>
            </w:r>
            <w:r w:rsidRPr="00A66969">
              <w:rPr>
                <w:sz w:val="22"/>
                <w:szCs w:val="22"/>
                <w:lang w:val="en-GB"/>
              </w:rPr>
              <w:t>IX Educational Training Workshop in Digestive Diseases: Bologna 2002</w:t>
            </w:r>
          </w:p>
          <w:p w14:paraId="42BE4062" w14:textId="77777777" w:rsidR="00C64F95" w:rsidRPr="00A66969" w:rsidRDefault="00C64F95" w:rsidP="00C64F95">
            <w:pPr>
              <w:rPr>
                <w:sz w:val="22"/>
                <w:szCs w:val="22"/>
                <w:lang w:val="en-GB"/>
              </w:rPr>
            </w:pPr>
            <w:r>
              <w:rPr>
                <w:sz w:val="22"/>
                <w:szCs w:val="22"/>
                <w:lang w:val="en-GB"/>
              </w:rPr>
              <w:t xml:space="preserve">□ </w:t>
            </w:r>
            <w:r w:rsidRPr="00A66969">
              <w:rPr>
                <w:sz w:val="22"/>
                <w:szCs w:val="22"/>
                <w:lang w:val="en-GB"/>
              </w:rPr>
              <w:t>X Educational Training Workshop in Digestive and Liver Diseases: Bologna 2003</w:t>
            </w:r>
          </w:p>
          <w:p w14:paraId="17B8BFED" w14:textId="77777777" w:rsidR="00C64F95" w:rsidRPr="00A66969" w:rsidRDefault="00C64F95" w:rsidP="00C64F95">
            <w:pPr>
              <w:rPr>
                <w:b/>
                <w:bCs/>
                <w:sz w:val="22"/>
                <w:szCs w:val="22"/>
                <w:u w:val="single"/>
                <w:lang w:val="en-GB"/>
              </w:rPr>
            </w:pPr>
            <w:r>
              <w:rPr>
                <w:sz w:val="22"/>
                <w:szCs w:val="22"/>
                <w:lang w:val="en-GB"/>
              </w:rPr>
              <w:t xml:space="preserve">□ </w:t>
            </w:r>
            <w:r w:rsidRPr="00A66969">
              <w:rPr>
                <w:sz w:val="22"/>
                <w:szCs w:val="22"/>
                <w:lang w:val="en-GB"/>
              </w:rPr>
              <w:t>XI Educational Training Workshop in Digestive and Liver Diseases: Bologna 2004</w:t>
            </w:r>
          </w:p>
          <w:p w14:paraId="25A7B626" w14:textId="77777777" w:rsidR="00C64F95" w:rsidRPr="00A66969" w:rsidRDefault="00C64F95" w:rsidP="00C64F95">
            <w:pPr>
              <w:rPr>
                <w:lang w:val="en-GB"/>
              </w:rPr>
            </w:pPr>
          </w:p>
          <w:p w14:paraId="2E039B7C" w14:textId="77777777" w:rsidR="00C64F95" w:rsidRPr="001B2842" w:rsidRDefault="00C64F95" w:rsidP="00C64F95">
            <w:pPr>
              <w:adjustRightInd w:val="0"/>
              <w:rPr>
                <w:sz w:val="22"/>
                <w:szCs w:val="22"/>
                <w:u w:val="single"/>
                <w:lang w:val="en-GB"/>
              </w:rPr>
            </w:pPr>
            <w:r>
              <w:rPr>
                <w:sz w:val="22"/>
                <w:szCs w:val="22"/>
                <w:lang w:val="en-GB"/>
              </w:rPr>
              <w:t xml:space="preserve"> </w:t>
            </w:r>
            <w:r w:rsidRPr="001B2842">
              <w:rPr>
                <w:sz w:val="22"/>
                <w:szCs w:val="22"/>
                <w:u w:val="single"/>
                <w:lang w:val="en-GB"/>
              </w:rPr>
              <w:t>Patent:</w:t>
            </w:r>
          </w:p>
          <w:p w14:paraId="5B70A90E" w14:textId="77777777" w:rsidR="00C64F95" w:rsidRPr="001B2842" w:rsidRDefault="00C64F95" w:rsidP="00C64F95">
            <w:pPr>
              <w:adjustRightInd w:val="0"/>
              <w:rPr>
                <w:sz w:val="22"/>
                <w:szCs w:val="22"/>
                <w:lang w:val="en-GB"/>
              </w:rPr>
            </w:pPr>
            <w:r>
              <w:rPr>
                <w:sz w:val="22"/>
                <w:szCs w:val="22"/>
                <w:lang w:val="en-GB"/>
              </w:rPr>
              <w:t xml:space="preserve"> </w:t>
            </w:r>
            <w:r w:rsidRPr="001B2842">
              <w:rPr>
                <w:sz w:val="22"/>
                <w:szCs w:val="22"/>
                <w:lang w:val="en-GB"/>
              </w:rPr>
              <w:t xml:space="preserve">On April 13th 2007: International Patent Application PCT/IT 2007/000270 on; </w:t>
            </w:r>
          </w:p>
          <w:p w14:paraId="0C126318" w14:textId="77777777" w:rsidR="00C64F95" w:rsidRDefault="00C64F95" w:rsidP="00C64F95">
            <w:pPr>
              <w:adjustRightInd w:val="0"/>
              <w:rPr>
                <w:sz w:val="22"/>
                <w:szCs w:val="22"/>
                <w:lang w:val="en-GB"/>
              </w:rPr>
            </w:pPr>
            <w:r>
              <w:rPr>
                <w:sz w:val="22"/>
                <w:szCs w:val="22"/>
                <w:lang w:val="en-GB"/>
              </w:rPr>
              <w:t xml:space="preserve"> </w:t>
            </w:r>
            <w:r w:rsidRPr="001B2842">
              <w:rPr>
                <w:sz w:val="22"/>
                <w:szCs w:val="22"/>
                <w:lang w:val="en-GB"/>
              </w:rPr>
              <w:t>METHOD FOR DETERMINING HELICOBACTER PYLORI CHEMOSENSITIVITY</w:t>
            </w:r>
          </w:p>
          <w:p w14:paraId="38703D80" w14:textId="77777777" w:rsidR="00C64F95" w:rsidRPr="00003B53" w:rsidRDefault="00C64F95" w:rsidP="00C64F95">
            <w:pPr>
              <w:adjustRightInd w:val="0"/>
              <w:rPr>
                <w:sz w:val="22"/>
                <w:szCs w:val="22"/>
                <w:lang w:val="en-GB"/>
              </w:rPr>
            </w:pPr>
          </w:p>
        </w:tc>
      </w:tr>
      <w:tr w:rsidR="00C64F95" w:rsidRPr="00003B53" w14:paraId="1684587A" w14:textId="77777777" w:rsidTr="00C64F95">
        <w:trPr>
          <w:cantSplit/>
        </w:trPr>
        <w:tc>
          <w:tcPr>
            <w:tcW w:w="3119" w:type="dxa"/>
            <w:tcBorders>
              <w:right w:val="single" w:sz="1" w:space="0" w:color="000000"/>
            </w:tcBorders>
          </w:tcPr>
          <w:p w14:paraId="66FBC970" w14:textId="77777777" w:rsidR="00C64F95" w:rsidRPr="00003B53" w:rsidRDefault="00C64F95" w:rsidP="00C64F95">
            <w:pPr>
              <w:pStyle w:val="CVHeading2-FirstLine"/>
              <w:spacing w:before="0"/>
              <w:rPr>
                <w:szCs w:val="22"/>
                <w:lang w:val="en-GB"/>
              </w:rPr>
            </w:pPr>
            <w:r w:rsidRPr="00003B53">
              <w:rPr>
                <w:szCs w:val="22"/>
                <w:lang w:val="en-GB"/>
              </w:rPr>
              <w:t>Computer skills and competences</w:t>
            </w:r>
          </w:p>
        </w:tc>
        <w:tc>
          <w:tcPr>
            <w:tcW w:w="7938" w:type="dxa"/>
            <w:gridSpan w:val="11"/>
          </w:tcPr>
          <w:p w14:paraId="646BCC2A" w14:textId="77777777" w:rsidR="00C64F95" w:rsidRPr="00003B53" w:rsidRDefault="00C64F95" w:rsidP="00C64F95">
            <w:pPr>
              <w:pStyle w:val="CVNormal-FirstLine"/>
              <w:spacing w:before="0"/>
              <w:rPr>
                <w:sz w:val="22"/>
                <w:szCs w:val="22"/>
                <w:lang w:val="en-GB"/>
              </w:rPr>
            </w:pPr>
            <w:r>
              <w:rPr>
                <w:sz w:val="22"/>
                <w:szCs w:val="22"/>
              </w:rPr>
              <w:t>Microsoft Office (Word</w:t>
            </w:r>
            <w:r w:rsidRPr="00003B53">
              <w:rPr>
                <w:sz w:val="22"/>
                <w:szCs w:val="22"/>
              </w:rPr>
              <w:t>, Powerpoint).</w:t>
            </w:r>
          </w:p>
        </w:tc>
      </w:tr>
      <w:tr w:rsidR="00C64F95" w:rsidRPr="00003B53" w14:paraId="723AC86C" w14:textId="77777777" w:rsidTr="00C64F95">
        <w:trPr>
          <w:cantSplit/>
        </w:trPr>
        <w:tc>
          <w:tcPr>
            <w:tcW w:w="3119" w:type="dxa"/>
            <w:tcBorders>
              <w:right w:val="single" w:sz="1" w:space="0" w:color="000000"/>
            </w:tcBorders>
          </w:tcPr>
          <w:p w14:paraId="6E430567" w14:textId="77777777" w:rsidR="00C64F95" w:rsidRPr="00003B53" w:rsidRDefault="00C64F95" w:rsidP="00C64F95">
            <w:pPr>
              <w:pStyle w:val="CVHeading2-FirstLine"/>
              <w:spacing w:before="0"/>
              <w:rPr>
                <w:szCs w:val="22"/>
                <w:lang w:val="en-GB"/>
              </w:rPr>
            </w:pPr>
            <w:r w:rsidRPr="00003B53">
              <w:rPr>
                <w:szCs w:val="22"/>
                <w:lang w:val="en-GB"/>
              </w:rPr>
              <w:t>Driving licence</w:t>
            </w:r>
          </w:p>
        </w:tc>
        <w:tc>
          <w:tcPr>
            <w:tcW w:w="7938" w:type="dxa"/>
            <w:gridSpan w:val="11"/>
          </w:tcPr>
          <w:p w14:paraId="1C332C64" w14:textId="77777777" w:rsidR="00C64F95" w:rsidRPr="00003B53" w:rsidRDefault="00C64F95" w:rsidP="00C64F95">
            <w:pPr>
              <w:pStyle w:val="CVNormal-FirstLine"/>
              <w:spacing w:before="0"/>
              <w:rPr>
                <w:sz w:val="22"/>
                <w:szCs w:val="22"/>
                <w:lang w:val="en-GB"/>
              </w:rPr>
            </w:pPr>
            <w:r w:rsidRPr="00003B53">
              <w:rPr>
                <w:sz w:val="22"/>
                <w:szCs w:val="22"/>
                <w:lang w:val="en-GB"/>
              </w:rPr>
              <w:t>Car driving licence</w:t>
            </w:r>
          </w:p>
        </w:tc>
      </w:tr>
    </w:tbl>
    <w:p w14:paraId="5427DE1B" w14:textId="77777777" w:rsidR="000404C5" w:rsidRDefault="000404C5" w:rsidP="000404C5">
      <w:pPr>
        <w:pStyle w:val="CVNormal"/>
        <w:pBdr>
          <w:bottom w:val="single" w:sz="4" w:space="0" w:color="auto"/>
        </w:pBdr>
        <w:ind w:left="0"/>
        <w:rPr>
          <w:sz w:val="22"/>
          <w:szCs w:val="22"/>
        </w:rPr>
      </w:pPr>
    </w:p>
    <w:p w14:paraId="188089DA" w14:textId="77777777" w:rsidR="00C64F95" w:rsidRDefault="00C64F95" w:rsidP="000404C5">
      <w:pPr>
        <w:pStyle w:val="CVNormal"/>
        <w:pBdr>
          <w:bottom w:val="single" w:sz="4" w:space="0" w:color="auto"/>
        </w:pBdr>
        <w:ind w:left="0"/>
        <w:rPr>
          <w:sz w:val="22"/>
          <w:szCs w:val="22"/>
        </w:rPr>
      </w:pPr>
    </w:p>
    <w:p w14:paraId="16353415" w14:textId="77777777" w:rsidR="00C64F95" w:rsidRDefault="00C64F95" w:rsidP="000404C5">
      <w:pPr>
        <w:pStyle w:val="CVNormal"/>
        <w:pBdr>
          <w:bottom w:val="single" w:sz="4" w:space="0" w:color="auto"/>
        </w:pBdr>
        <w:ind w:left="0"/>
        <w:rPr>
          <w:sz w:val="22"/>
          <w:szCs w:val="22"/>
        </w:rPr>
      </w:pPr>
    </w:p>
    <w:p w14:paraId="121BD2D6" w14:textId="77777777" w:rsidR="00C64F95" w:rsidRDefault="00C64F95" w:rsidP="000404C5">
      <w:pPr>
        <w:pStyle w:val="CVNormal"/>
        <w:pBdr>
          <w:bottom w:val="single" w:sz="4" w:space="0" w:color="auto"/>
        </w:pBdr>
        <w:ind w:left="0"/>
        <w:rPr>
          <w:sz w:val="22"/>
          <w:szCs w:val="22"/>
        </w:rPr>
      </w:pPr>
    </w:p>
    <w:p w14:paraId="507420FA" w14:textId="77777777" w:rsidR="00C64F95" w:rsidRDefault="00C64F95" w:rsidP="000404C5">
      <w:pPr>
        <w:pStyle w:val="CVNormal"/>
        <w:pBdr>
          <w:bottom w:val="single" w:sz="4" w:space="0" w:color="auto"/>
        </w:pBdr>
        <w:ind w:left="0"/>
        <w:rPr>
          <w:sz w:val="22"/>
          <w:szCs w:val="22"/>
        </w:rPr>
      </w:pPr>
    </w:p>
    <w:p w14:paraId="1221EA5E" w14:textId="77777777" w:rsidR="00C64F95" w:rsidRDefault="00C64F95" w:rsidP="000404C5">
      <w:pPr>
        <w:pStyle w:val="CVNormal"/>
        <w:pBdr>
          <w:bottom w:val="single" w:sz="4" w:space="0" w:color="auto"/>
        </w:pBdr>
        <w:ind w:left="0"/>
        <w:rPr>
          <w:sz w:val="22"/>
          <w:szCs w:val="22"/>
        </w:rPr>
      </w:pPr>
    </w:p>
    <w:p w14:paraId="3A28DFEE" w14:textId="77777777" w:rsidR="00C64F95" w:rsidRDefault="00C64F95" w:rsidP="000404C5">
      <w:pPr>
        <w:pStyle w:val="CVNormal"/>
        <w:pBdr>
          <w:bottom w:val="single" w:sz="4" w:space="0" w:color="auto"/>
        </w:pBdr>
        <w:ind w:left="0"/>
        <w:rPr>
          <w:sz w:val="22"/>
          <w:szCs w:val="22"/>
        </w:rPr>
      </w:pPr>
    </w:p>
    <w:p w14:paraId="4D2387C0" w14:textId="77777777" w:rsidR="00C64F95" w:rsidRDefault="00C64F95" w:rsidP="000404C5">
      <w:pPr>
        <w:pStyle w:val="CVNormal"/>
        <w:pBdr>
          <w:bottom w:val="single" w:sz="4" w:space="0" w:color="auto"/>
        </w:pBdr>
        <w:ind w:left="0"/>
        <w:rPr>
          <w:sz w:val="22"/>
          <w:szCs w:val="22"/>
        </w:rPr>
      </w:pPr>
    </w:p>
    <w:p w14:paraId="671BA5DE" w14:textId="77777777" w:rsidR="00C64F95" w:rsidRDefault="00C64F95" w:rsidP="000404C5">
      <w:pPr>
        <w:pStyle w:val="CVNormal"/>
        <w:pBdr>
          <w:bottom w:val="single" w:sz="4" w:space="0" w:color="auto"/>
        </w:pBdr>
        <w:ind w:left="0"/>
        <w:rPr>
          <w:sz w:val="22"/>
          <w:szCs w:val="22"/>
        </w:rPr>
      </w:pPr>
    </w:p>
    <w:p w14:paraId="2AB71CAD" w14:textId="77777777" w:rsidR="00C64F95" w:rsidRDefault="00C64F95" w:rsidP="000404C5">
      <w:pPr>
        <w:pStyle w:val="CVNormal"/>
        <w:pBdr>
          <w:bottom w:val="single" w:sz="4" w:space="0" w:color="auto"/>
        </w:pBdr>
        <w:ind w:left="0"/>
        <w:rPr>
          <w:sz w:val="22"/>
          <w:szCs w:val="22"/>
        </w:rPr>
      </w:pPr>
    </w:p>
    <w:tbl>
      <w:tblPr>
        <w:tblW w:w="11057" w:type="dxa"/>
        <w:tblLayout w:type="fixed"/>
        <w:tblCellMar>
          <w:top w:w="40" w:type="dxa"/>
          <w:left w:w="0" w:type="dxa"/>
          <w:bottom w:w="40" w:type="dxa"/>
          <w:right w:w="0" w:type="dxa"/>
        </w:tblCellMar>
        <w:tblLook w:val="0000" w:firstRow="0" w:lastRow="0" w:firstColumn="0" w:lastColumn="0" w:noHBand="0" w:noVBand="0"/>
      </w:tblPr>
      <w:tblGrid>
        <w:gridCol w:w="3119"/>
        <w:gridCol w:w="7938"/>
      </w:tblGrid>
      <w:tr w:rsidR="000404C5" w:rsidRPr="00003B53" w14:paraId="55EC3040" w14:textId="77777777" w:rsidTr="000404C5">
        <w:trPr>
          <w:cantSplit/>
          <w:trHeight w:val="9431"/>
        </w:trPr>
        <w:tc>
          <w:tcPr>
            <w:tcW w:w="3119" w:type="dxa"/>
            <w:tcBorders>
              <w:right w:val="single" w:sz="1" w:space="0" w:color="000000"/>
            </w:tcBorders>
          </w:tcPr>
          <w:p w14:paraId="4DD3E952" w14:textId="77777777" w:rsidR="00E92CAE" w:rsidRDefault="00C64F95" w:rsidP="000404C5">
            <w:pPr>
              <w:pStyle w:val="CVSpacer"/>
              <w:rPr>
                <w:b/>
                <w:sz w:val="22"/>
                <w:szCs w:val="22"/>
                <w:u w:val="single"/>
                <w:lang w:val="en-GB"/>
              </w:rPr>
            </w:pPr>
            <w:r>
              <w:rPr>
                <w:sz w:val="22"/>
                <w:szCs w:val="22"/>
              </w:rPr>
              <w:lastRenderedPageBreak/>
              <w:t xml:space="preserve">       </w:t>
            </w:r>
            <w:r w:rsidR="000404C5" w:rsidRPr="00C64F95">
              <w:rPr>
                <w:sz w:val="22"/>
                <w:szCs w:val="22"/>
              </w:rPr>
              <w:t xml:space="preserve">         </w:t>
            </w:r>
            <w:r>
              <w:rPr>
                <w:b/>
                <w:sz w:val="22"/>
                <w:szCs w:val="22"/>
                <w:u w:val="single"/>
                <w:lang w:val="en-GB"/>
              </w:rPr>
              <w:t>Scientific publications</w:t>
            </w:r>
          </w:p>
          <w:p w14:paraId="55AACBC6" w14:textId="77777777" w:rsidR="00E92CAE" w:rsidRPr="00E92CAE" w:rsidRDefault="00E92CAE" w:rsidP="00E92CAE">
            <w:pPr>
              <w:rPr>
                <w:lang w:val="en-GB"/>
              </w:rPr>
            </w:pPr>
          </w:p>
          <w:p w14:paraId="145854BB" w14:textId="77777777" w:rsidR="00E92CAE" w:rsidRPr="00E92CAE" w:rsidRDefault="00E92CAE" w:rsidP="00E92CAE">
            <w:pPr>
              <w:rPr>
                <w:lang w:val="en-GB"/>
              </w:rPr>
            </w:pPr>
          </w:p>
          <w:p w14:paraId="1BB74FB2" w14:textId="77777777" w:rsidR="00E92CAE" w:rsidRPr="00E92CAE" w:rsidRDefault="00E92CAE" w:rsidP="00E92CAE">
            <w:pPr>
              <w:rPr>
                <w:lang w:val="en-GB"/>
              </w:rPr>
            </w:pPr>
          </w:p>
          <w:p w14:paraId="62791742" w14:textId="77777777" w:rsidR="00E92CAE" w:rsidRPr="00E92CAE" w:rsidRDefault="00E92CAE" w:rsidP="00E92CAE">
            <w:pPr>
              <w:rPr>
                <w:lang w:val="en-GB"/>
              </w:rPr>
            </w:pPr>
          </w:p>
          <w:p w14:paraId="5A7E36A3" w14:textId="77777777" w:rsidR="00E92CAE" w:rsidRPr="00E92CAE" w:rsidRDefault="00E92CAE" w:rsidP="00E92CAE">
            <w:pPr>
              <w:rPr>
                <w:lang w:val="en-GB"/>
              </w:rPr>
            </w:pPr>
          </w:p>
          <w:p w14:paraId="3702E820" w14:textId="77777777" w:rsidR="00E92CAE" w:rsidRPr="00E92CAE" w:rsidRDefault="00E92CAE" w:rsidP="00E92CAE">
            <w:pPr>
              <w:rPr>
                <w:lang w:val="en-GB"/>
              </w:rPr>
            </w:pPr>
          </w:p>
          <w:p w14:paraId="058FF676" w14:textId="77777777" w:rsidR="00E92CAE" w:rsidRPr="00E92CAE" w:rsidRDefault="00E92CAE" w:rsidP="00E92CAE">
            <w:pPr>
              <w:rPr>
                <w:lang w:val="en-GB"/>
              </w:rPr>
            </w:pPr>
          </w:p>
          <w:p w14:paraId="7EEEB061" w14:textId="77777777" w:rsidR="00E92CAE" w:rsidRPr="00E92CAE" w:rsidRDefault="00E92CAE" w:rsidP="00E92CAE">
            <w:pPr>
              <w:rPr>
                <w:lang w:val="en-GB"/>
              </w:rPr>
            </w:pPr>
          </w:p>
          <w:p w14:paraId="25F17D30" w14:textId="77777777" w:rsidR="00E92CAE" w:rsidRPr="00E92CAE" w:rsidRDefault="00E92CAE" w:rsidP="00E92CAE">
            <w:pPr>
              <w:rPr>
                <w:lang w:val="en-GB"/>
              </w:rPr>
            </w:pPr>
          </w:p>
          <w:p w14:paraId="3C5C6F55" w14:textId="77777777" w:rsidR="00E92CAE" w:rsidRPr="00E92CAE" w:rsidRDefault="00E92CAE" w:rsidP="00E92CAE">
            <w:pPr>
              <w:rPr>
                <w:lang w:val="en-GB"/>
              </w:rPr>
            </w:pPr>
          </w:p>
          <w:p w14:paraId="4127E200" w14:textId="77777777" w:rsidR="00E92CAE" w:rsidRPr="00E92CAE" w:rsidRDefault="00E92CAE" w:rsidP="00E92CAE">
            <w:pPr>
              <w:rPr>
                <w:lang w:val="en-GB"/>
              </w:rPr>
            </w:pPr>
          </w:p>
          <w:p w14:paraId="3215F6D6" w14:textId="77777777" w:rsidR="00E92CAE" w:rsidRPr="00E92CAE" w:rsidRDefault="00E92CAE" w:rsidP="00E92CAE">
            <w:pPr>
              <w:rPr>
                <w:lang w:val="en-GB"/>
              </w:rPr>
            </w:pPr>
          </w:p>
          <w:p w14:paraId="0FAB4B9C" w14:textId="77777777" w:rsidR="00E92CAE" w:rsidRPr="00E92CAE" w:rsidRDefault="00E92CAE" w:rsidP="00E92CAE">
            <w:pPr>
              <w:rPr>
                <w:lang w:val="en-GB"/>
              </w:rPr>
            </w:pPr>
          </w:p>
          <w:p w14:paraId="3980474F" w14:textId="77777777" w:rsidR="00E92CAE" w:rsidRDefault="00E92CAE" w:rsidP="00E92CAE">
            <w:pPr>
              <w:rPr>
                <w:lang w:val="en-GB"/>
              </w:rPr>
            </w:pPr>
          </w:p>
          <w:p w14:paraId="093C7EEA" w14:textId="77777777" w:rsidR="00E92CAE" w:rsidRDefault="00E92CAE" w:rsidP="00E92CAE">
            <w:pPr>
              <w:rPr>
                <w:lang w:val="en-GB"/>
              </w:rPr>
            </w:pPr>
          </w:p>
          <w:p w14:paraId="70DD88FB" w14:textId="77777777" w:rsidR="000404C5" w:rsidRPr="00E92CAE" w:rsidRDefault="000404C5" w:rsidP="00E92CAE">
            <w:pPr>
              <w:jc w:val="center"/>
              <w:rPr>
                <w:lang w:val="en-GB"/>
              </w:rPr>
            </w:pPr>
          </w:p>
        </w:tc>
        <w:tc>
          <w:tcPr>
            <w:tcW w:w="7938" w:type="dxa"/>
          </w:tcPr>
          <w:p w14:paraId="7DDD0B4D" w14:textId="77777777" w:rsidR="000404C5" w:rsidRPr="00466906" w:rsidRDefault="000404C5" w:rsidP="000404C5">
            <w:pPr>
              <w:spacing w:line="240" w:lineRule="exact"/>
              <w:jc w:val="center"/>
              <w:rPr>
                <w:sz w:val="24"/>
                <w:szCs w:val="24"/>
                <w:lang w:val="it-IT"/>
              </w:rPr>
            </w:pPr>
            <w:r w:rsidRPr="00466906">
              <w:rPr>
                <w:b/>
                <w:bCs/>
                <w:sz w:val="24"/>
                <w:szCs w:val="24"/>
                <w:lang w:val="it-IT"/>
              </w:rPr>
              <w:t>1982</w:t>
            </w:r>
          </w:p>
          <w:p w14:paraId="24078E92" w14:textId="77777777" w:rsidR="000404C5" w:rsidRPr="00466906" w:rsidRDefault="000404C5" w:rsidP="000404C5">
            <w:pPr>
              <w:spacing w:line="240" w:lineRule="exact"/>
              <w:rPr>
                <w:sz w:val="24"/>
                <w:szCs w:val="24"/>
                <w:lang w:val="it-IT"/>
              </w:rPr>
            </w:pPr>
          </w:p>
          <w:p w14:paraId="50F54BC8" w14:textId="77777777" w:rsidR="000404C5" w:rsidRPr="00466906" w:rsidRDefault="000404C5" w:rsidP="000404C5">
            <w:pPr>
              <w:spacing w:line="240" w:lineRule="exact"/>
              <w:rPr>
                <w:sz w:val="24"/>
                <w:szCs w:val="24"/>
                <w:lang w:val="it-IT"/>
              </w:rPr>
            </w:pPr>
            <w:r w:rsidRPr="00466906">
              <w:rPr>
                <w:sz w:val="24"/>
                <w:szCs w:val="24"/>
                <w:lang w:val="it-IT"/>
              </w:rPr>
              <w:t xml:space="preserve">1. Corazza G R, Risoni M, Milletti S, </w:t>
            </w:r>
            <w:r w:rsidRPr="00466906">
              <w:rPr>
                <w:b/>
                <w:bCs/>
                <w:sz w:val="24"/>
                <w:szCs w:val="24"/>
                <w:u w:val="single"/>
                <w:lang w:val="it-IT"/>
              </w:rPr>
              <w:t>Vaira D</w:t>
            </w:r>
            <w:r w:rsidRPr="00466906">
              <w:rPr>
                <w:sz w:val="24"/>
                <w:szCs w:val="24"/>
                <w:lang w:val="it-IT"/>
              </w:rPr>
              <w:t>, Gasbarrini G.</w:t>
            </w:r>
          </w:p>
          <w:p w14:paraId="6D692234" w14:textId="77777777" w:rsidR="000404C5" w:rsidRDefault="000404C5" w:rsidP="000404C5">
            <w:pPr>
              <w:spacing w:line="240" w:lineRule="exact"/>
              <w:rPr>
                <w:sz w:val="24"/>
                <w:szCs w:val="24"/>
                <w:lang w:val="en-GB"/>
              </w:rPr>
            </w:pPr>
            <w:r w:rsidRPr="00466906">
              <w:rPr>
                <w:sz w:val="24"/>
                <w:szCs w:val="24"/>
                <w:lang w:val="it-IT"/>
              </w:rPr>
              <w:t xml:space="preserve">    </w:t>
            </w:r>
            <w:r>
              <w:rPr>
                <w:sz w:val="24"/>
                <w:szCs w:val="24"/>
                <w:lang w:val="en-GB"/>
              </w:rPr>
              <w:t>Mechanism of thrombocytosis in Wipple’s disease.</w:t>
            </w:r>
          </w:p>
          <w:p w14:paraId="755209F7" w14:textId="1BD86AEE" w:rsidR="005048B3" w:rsidRDefault="000404C5" w:rsidP="000404C5">
            <w:pPr>
              <w:spacing w:line="240" w:lineRule="exact"/>
              <w:rPr>
                <w:b/>
                <w:bCs/>
                <w:sz w:val="24"/>
                <w:szCs w:val="24"/>
                <w:lang w:val="it-IT"/>
              </w:rPr>
            </w:pPr>
            <w:r>
              <w:rPr>
                <w:sz w:val="24"/>
                <w:szCs w:val="24"/>
                <w:lang w:val="en-GB"/>
              </w:rPr>
              <w:t xml:space="preserve">    </w:t>
            </w:r>
            <w:r w:rsidRPr="00466906">
              <w:rPr>
                <w:sz w:val="24"/>
                <w:szCs w:val="24"/>
                <w:lang w:val="it-IT"/>
              </w:rPr>
              <w:t xml:space="preserve">Gastroenterology 1982; 82: 165 (letter) </w:t>
            </w:r>
            <w:r w:rsidRPr="00466906">
              <w:rPr>
                <w:b/>
                <w:bCs/>
                <w:sz w:val="24"/>
                <w:szCs w:val="24"/>
                <w:lang w:val="it-IT"/>
              </w:rPr>
              <w:t xml:space="preserve">(I.F. </w:t>
            </w:r>
            <w:r w:rsidR="00913C6E">
              <w:rPr>
                <w:b/>
                <w:bCs/>
                <w:sz w:val="24"/>
                <w:szCs w:val="24"/>
                <w:lang w:val="it-IT"/>
              </w:rPr>
              <w:t>33.9</w:t>
            </w:r>
            <w:r w:rsidR="005048B3">
              <w:rPr>
                <w:b/>
                <w:bCs/>
                <w:sz w:val="24"/>
                <w:szCs w:val="24"/>
                <w:lang w:val="it-IT"/>
              </w:rPr>
              <w:t>).</w:t>
            </w:r>
          </w:p>
          <w:p w14:paraId="67554A48" w14:textId="77777777" w:rsidR="000404C5" w:rsidRPr="00466906" w:rsidRDefault="000404C5" w:rsidP="000404C5">
            <w:pPr>
              <w:spacing w:line="240" w:lineRule="exact"/>
              <w:jc w:val="center"/>
              <w:rPr>
                <w:sz w:val="24"/>
                <w:szCs w:val="24"/>
                <w:lang w:val="it-IT"/>
              </w:rPr>
            </w:pPr>
          </w:p>
          <w:p w14:paraId="4E0F883E" w14:textId="77777777" w:rsidR="000404C5" w:rsidRPr="00466906" w:rsidRDefault="000404C5" w:rsidP="000404C5">
            <w:pPr>
              <w:spacing w:line="240" w:lineRule="exact"/>
              <w:jc w:val="center"/>
              <w:rPr>
                <w:sz w:val="24"/>
                <w:szCs w:val="24"/>
                <w:lang w:val="it-IT"/>
              </w:rPr>
            </w:pPr>
            <w:r w:rsidRPr="00466906">
              <w:rPr>
                <w:b/>
                <w:bCs/>
                <w:sz w:val="24"/>
                <w:szCs w:val="24"/>
                <w:lang w:val="it-IT"/>
              </w:rPr>
              <w:t>1983</w:t>
            </w:r>
          </w:p>
          <w:p w14:paraId="44EA956E" w14:textId="77777777" w:rsidR="000404C5" w:rsidRPr="00466906" w:rsidRDefault="000404C5" w:rsidP="000404C5">
            <w:pPr>
              <w:spacing w:line="240" w:lineRule="exact"/>
              <w:rPr>
                <w:sz w:val="24"/>
                <w:szCs w:val="24"/>
                <w:lang w:val="it-IT"/>
              </w:rPr>
            </w:pPr>
          </w:p>
          <w:p w14:paraId="76736DCE" w14:textId="77777777" w:rsidR="000404C5" w:rsidRPr="00466906" w:rsidRDefault="000404C5" w:rsidP="000404C5">
            <w:pPr>
              <w:spacing w:line="240" w:lineRule="exact"/>
              <w:jc w:val="both"/>
              <w:rPr>
                <w:sz w:val="24"/>
                <w:szCs w:val="24"/>
                <w:lang w:val="it-IT"/>
              </w:rPr>
            </w:pPr>
            <w:r w:rsidRPr="00466906">
              <w:rPr>
                <w:sz w:val="24"/>
                <w:szCs w:val="24"/>
                <w:lang w:val="it-IT"/>
              </w:rPr>
              <w:t xml:space="preserve">2. Corazza G R, Frisoni M, </w:t>
            </w:r>
            <w:r w:rsidRPr="00466906">
              <w:rPr>
                <w:b/>
                <w:bCs/>
                <w:sz w:val="24"/>
                <w:szCs w:val="24"/>
                <w:u w:val="single"/>
                <w:lang w:val="it-IT"/>
              </w:rPr>
              <w:t>Vaira D,</w:t>
            </w:r>
            <w:r w:rsidRPr="00466906">
              <w:rPr>
                <w:sz w:val="24"/>
                <w:szCs w:val="24"/>
                <w:lang w:val="it-IT"/>
              </w:rPr>
              <w:t xml:space="preserve"> Gasbarrini G.</w:t>
            </w:r>
          </w:p>
          <w:p w14:paraId="454877AA" w14:textId="77777777" w:rsidR="000404C5" w:rsidRDefault="000404C5" w:rsidP="000404C5">
            <w:pPr>
              <w:spacing w:line="240" w:lineRule="exact"/>
              <w:jc w:val="both"/>
              <w:rPr>
                <w:sz w:val="24"/>
                <w:szCs w:val="24"/>
                <w:lang w:val="en-GB"/>
              </w:rPr>
            </w:pPr>
            <w:r w:rsidRPr="00466906">
              <w:rPr>
                <w:sz w:val="24"/>
                <w:szCs w:val="24"/>
                <w:lang w:val="it-IT"/>
              </w:rPr>
              <w:t xml:space="preserve">    </w:t>
            </w:r>
            <w:r>
              <w:rPr>
                <w:sz w:val="24"/>
                <w:szCs w:val="24"/>
                <w:lang w:val="en-GB"/>
              </w:rPr>
              <w:t>Effect of gluten-free diet on splenic hypo function of adult celiac disease.</w:t>
            </w:r>
          </w:p>
          <w:p w14:paraId="08238A1B" w14:textId="62E0887D" w:rsidR="000404C5" w:rsidRPr="00466906" w:rsidRDefault="000404C5" w:rsidP="000404C5">
            <w:pPr>
              <w:spacing w:line="240" w:lineRule="exact"/>
              <w:jc w:val="both"/>
              <w:rPr>
                <w:sz w:val="24"/>
                <w:szCs w:val="24"/>
                <w:lang w:val="it-IT"/>
              </w:rPr>
            </w:pPr>
            <w:r>
              <w:rPr>
                <w:sz w:val="24"/>
                <w:szCs w:val="24"/>
                <w:lang w:val="en-GB"/>
              </w:rPr>
              <w:t xml:space="preserve">    </w:t>
            </w:r>
            <w:r w:rsidRPr="00466906">
              <w:rPr>
                <w:sz w:val="24"/>
                <w:szCs w:val="24"/>
                <w:lang w:val="it-IT"/>
              </w:rPr>
              <w:t xml:space="preserve">Gut 1983; 24: 228-230 </w:t>
            </w:r>
            <w:r w:rsidRPr="00466906">
              <w:rPr>
                <w:b/>
                <w:bCs/>
                <w:sz w:val="24"/>
                <w:szCs w:val="24"/>
                <w:lang w:val="it-IT"/>
              </w:rPr>
              <w:t xml:space="preserve">(I.F. </w:t>
            </w:r>
            <w:r w:rsidR="002E4309">
              <w:rPr>
                <w:b/>
                <w:bCs/>
                <w:sz w:val="24"/>
                <w:szCs w:val="24"/>
                <w:lang w:val="it-IT"/>
              </w:rPr>
              <w:t>31.8</w:t>
            </w:r>
            <w:r w:rsidRPr="00466906">
              <w:rPr>
                <w:b/>
                <w:bCs/>
                <w:sz w:val="24"/>
                <w:szCs w:val="24"/>
                <w:lang w:val="it-IT"/>
              </w:rPr>
              <w:t>).</w:t>
            </w:r>
          </w:p>
          <w:p w14:paraId="5675DD03" w14:textId="77777777" w:rsidR="000404C5" w:rsidRPr="00466906" w:rsidRDefault="000404C5" w:rsidP="000404C5">
            <w:pPr>
              <w:spacing w:line="240" w:lineRule="exact"/>
              <w:rPr>
                <w:sz w:val="24"/>
                <w:szCs w:val="24"/>
                <w:lang w:val="it-IT"/>
              </w:rPr>
            </w:pPr>
          </w:p>
          <w:p w14:paraId="02ACA691" w14:textId="77777777" w:rsidR="000404C5" w:rsidRPr="00466906" w:rsidRDefault="000404C5" w:rsidP="000404C5">
            <w:pPr>
              <w:spacing w:line="240" w:lineRule="exact"/>
              <w:jc w:val="both"/>
              <w:rPr>
                <w:sz w:val="24"/>
                <w:szCs w:val="24"/>
                <w:lang w:val="it-IT"/>
              </w:rPr>
            </w:pPr>
            <w:r w:rsidRPr="00466906">
              <w:rPr>
                <w:sz w:val="24"/>
                <w:szCs w:val="24"/>
                <w:lang w:val="it-IT"/>
              </w:rPr>
              <w:t xml:space="preserve">3. Corazza G R, Frisoni M, </w:t>
            </w:r>
            <w:r w:rsidRPr="00466906">
              <w:rPr>
                <w:b/>
                <w:bCs/>
                <w:sz w:val="24"/>
                <w:szCs w:val="24"/>
                <w:u w:val="single"/>
                <w:lang w:val="it-IT"/>
              </w:rPr>
              <w:t>Vaira D</w:t>
            </w:r>
            <w:r w:rsidRPr="00466906">
              <w:rPr>
                <w:sz w:val="24"/>
                <w:szCs w:val="24"/>
                <w:lang w:val="it-IT"/>
              </w:rPr>
              <w:t>, Gasbarrini G.</w:t>
            </w:r>
          </w:p>
          <w:p w14:paraId="347EC06C" w14:textId="77777777" w:rsidR="000404C5" w:rsidRDefault="000404C5" w:rsidP="000404C5">
            <w:pPr>
              <w:spacing w:line="240" w:lineRule="exact"/>
              <w:jc w:val="both"/>
              <w:rPr>
                <w:sz w:val="24"/>
                <w:szCs w:val="24"/>
                <w:lang w:val="en-GB"/>
              </w:rPr>
            </w:pPr>
            <w:r w:rsidRPr="00466906">
              <w:rPr>
                <w:sz w:val="24"/>
                <w:szCs w:val="24"/>
                <w:lang w:val="it-IT"/>
              </w:rPr>
              <w:t xml:space="preserve">    </w:t>
            </w:r>
            <w:r>
              <w:rPr>
                <w:sz w:val="24"/>
                <w:szCs w:val="24"/>
                <w:lang w:val="en-GB"/>
              </w:rPr>
              <w:t>Splenic function in adult celiac disease.</w:t>
            </w:r>
          </w:p>
          <w:p w14:paraId="7DA8CE78" w14:textId="4722CC44" w:rsidR="000404C5" w:rsidRPr="00466906" w:rsidRDefault="000404C5" w:rsidP="000404C5">
            <w:pPr>
              <w:spacing w:line="240" w:lineRule="exact"/>
              <w:jc w:val="both"/>
              <w:rPr>
                <w:sz w:val="24"/>
                <w:szCs w:val="24"/>
                <w:lang w:val="it-IT"/>
              </w:rPr>
            </w:pPr>
            <w:r>
              <w:rPr>
                <w:sz w:val="24"/>
                <w:szCs w:val="24"/>
                <w:lang w:val="en-GB"/>
              </w:rPr>
              <w:t xml:space="preserve">    </w:t>
            </w:r>
            <w:r w:rsidRPr="00466906">
              <w:rPr>
                <w:sz w:val="24"/>
                <w:szCs w:val="24"/>
                <w:lang w:val="it-IT"/>
              </w:rPr>
              <w:t xml:space="preserve">Gut 1983; 82: 964-965 </w:t>
            </w:r>
            <w:proofErr w:type="gramStart"/>
            <w:r w:rsidRPr="00466906">
              <w:rPr>
                <w:sz w:val="24"/>
                <w:szCs w:val="24"/>
                <w:lang w:val="it-IT"/>
              </w:rPr>
              <w:t>( letter</w:t>
            </w:r>
            <w:proofErr w:type="gramEnd"/>
            <w:r w:rsidRPr="00466906">
              <w:rPr>
                <w:sz w:val="24"/>
                <w:szCs w:val="24"/>
                <w:lang w:val="it-IT"/>
              </w:rPr>
              <w:t xml:space="preserve">) </w:t>
            </w:r>
            <w:r w:rsidR="002E4309" w:rsidRPr="00466906">
              <w:rPr>
                <w:b/>
                <w:bCs/>
                <w:sz w:val="24"/>
                <w:szCs w:val="24"/>
                <w:lang w:val="it-IT"/>
              </w:rPr>
              <w:t xml:space="preserve">(I.F. </w:t>
            </w:r>
            <w:r w:rsidR="002E4309">
              <w:rPr>
                <w:b/>
                <w:bCs/>
                <w:sz w:val="24"/>
                <w:szCs w:val="24"/>
                <w:lang w:val="it-IT"/>
              </w:rPr>
              <w:t>31.8</w:t>
            </w:r>
            <w:r w:rsidR="002E4309" w:rsidRPr="00466906">
              <w:rPr>
                <w:b/>
                <w:bCs/>
                <w:sz w:val="24"/>
                <w:szCs w:val="24"/>
                <w:lang w:val="it-IT"/>
              </w:rPr>
              <w:t>)</w:t>
            </w:r>
            <w:r w:rsidRPr="00466906">
              <w:rPr>
                <w:b/>
                <w:bCs/>
                <w:sz w:val="24"/>
                <w:szCs w:val="24"/>
                <w:lang w:val="it-IT"/>
              </w:rPr>
              <w:t>.</w:t>
            </w:r>
          </w:p>
          <w:p w14:paraId="5005BD44" w14:textId="77777777" w:rsidR="000404C5" w:rsidRPr="00466906" w:rsidRDefault="000404C5" w:rsidP="000404C5">
            <w:pPr>
              <w:spacing w:line="240" w:lineRule="exact"/>
              <w:rPr>
                <w:sz w:val="24"/>
                <w:szCs w:val="24"/>
                <w:lang w:val="it-IT"/>
              </w:rPr>
            </w:pPr>
          </w:p>
          <w:p w14:paraId="073AB44C" w14:textId="77777777" w:rsidR="000404C5" w:rsidRPr="00466906" w:rsidRDefault="000404C5" w:rsidP="000404C5">
            <w:pPr>
              <w:spacing w:line="240" w:lineRule="exact"/>
              <w:jc w:val="both"/>
              <w:rPr>
                <w:sz w:val="24"/>
                <w:szCs w:val="24"/>
                <w:lang w:val="it-IT"/>
              </w:rPr>
            </w:pPr>
            <w:r w:rsidRPr="00466906">
              <w:rPr>
                <w:sz w:val="24"/>
                <w:szCs w:val="24"/>
                <w:lang w:val="it-IT"/>
              </w:rPr>
              <w:t>4. Corazza G R,</w:t>
            </w:r>
            <w:r w:rsidRPr="00466906">
              <w:rPr>
                <w:sz w:val="24"/>
                <w:szCs w:val="24"/>
                <w:u w:val="single"/>
                <w:lang w:val="it-IT"/>
              </w:rPr>
              <w:t xml:space="preserve"> </w:t>
            </w:r>
            <w:r w:rsidRPr="00466906">
              <w:rPr>
                <w:b/>
                <w:bCs/>
                <w:sz w:val="24"/>
                <w:szCs w:val="24"/>
                <w:u w:val="single"/>
                <w:lang w:val="it-IT"/>
              </w:rPr>
              <w:t>Vaira D</w:t>
            </w:r>
            <w:r w:rsidRPr="00466906">
              <w:rPr>
                <w:sz w:val="24"/>
                <w:szCs w:val="24"/>
                <w:lang w:val="it-IT"/>
              </w:rPr>
              <w:t>, Milletti S, Vanzini S, Gasbarrini G.</w:t>
            </w:r>
          </w:p>
          <w:p w14:paraId="72236BDF" w14:textId="77777777" w:rsidR="000404C5" w:rsidRDefault="000404C5" w:rsidP="000404C5">
            <w:pPr>
              <w:spacing w:line="240" w:lineRule="exact"/>
              <w:jc w:val="both"/>
              <w:rPr>
                <w:sz w:val="24"/>
                <w:szCs w:val="24"/>
                <w:lang w:val="en-GB"/>
              </w:rPr>
            </w:pPr>
            <w:r w:rsidRPr="00466906">
              <w:rPr>
                <w:sz w:val="24"/>
                <w:szCs w:val="24"/>
                <w:lang w:val="it-IT"/>
              </w:rPr>
              <w:t xml:space="preserve">    </w:t>
            </w:r>
            <w:r>
              <w:rPr>
                <w:sz w:val="24"/>
                <w:szCs w:val="24"/>
                <w:lang w:val="en-GB"/>
              </w:rPr>
              <w:t>Controlled clinical evaluation of Pinaverium Bromide and Trimebutine in functional</w:t>
            </w:r>
          </w:p>
          <w:p w14:paraId="53EE46EB" w14:textId="77777777" w:rsidR="000404C5" w:rsidRDefault="000404C5" w:rsidP="000404C5">
            <w:pPr>
              <w:spacing w:line="240" w:lineRule="exact"/>
              <w:jc w:val="both"/>
              <w:rPr>
                <w:sz w:val="24"/>
                <w:szCs w:val="24"/>
                <w:lang w:val="en-GB"/>
              </w:rPr>
            </w:pPr>
            <w:r>
              <w:rPr>
                <w:sz w:val="24"/>
                <w:szCs w:val="24"/>
                <w:lang w:val="en-GB"/>
              </w:rPr>
              <w:t xml:space="preserve">    disorders of the colon.</w:t>
            </w:r>
          </w:p>
          <w:p w14:paraId="7723776A" w14:textId="77777777" w:rsidR="000404C5" w:rsidRPr="00D6436F" w:rsidRDefault="000404C5" w:rsidP="000404C5">
            <w:pPr>
              <w:spacing w:line="240" w:lineRule="exact"/>
              <w:jc w:val="both"/>
              <w:rPr>
                <w:sz w:val="24"/>
                <w:szCs w:val="24"/>
                <w:lang w:val="en-GB"/>
              </w:rPr>
            </w:pPr>
            <w:r>
              <w:rPr>
                <w:sz w:val="24"/>
                <w:szCs w:val="24"/>
                <w:lang w:val="en-GB"/>
              </w:rPr>
              <w:t xml:space="preserve">    Acta Terapeutica 1983; 9: 383-389.</w:t>
            </w:r>
            <w:r>
              <w:rPr>
                <w:b/>
                <w:bCs/>
                <w:sz w:val="24"/>
                <w:szCs w:val="24"/>
                <w:lang w:val="en-GB"/>
              </w:rPr>
              <w:t xml:space="preserve"> </w:t>
            </w:r>
          </w:p>
          <w:p w14:paraId="26A919BE" w14:textId="77777777" w:rsidR="000404C5" w:rsidRPr="00D6436F" w:rsidRDefault="000404C5" w:rsidP="000404C5">
            <w:pPr>
              <w:spacing w:line="240" w:lineRule="exact"/>
              <w:jc w:val="both"/>
              <w:rPr>
                <w:sz w:val="24"/>
                <w:szCs w:val="24"/>
                <w:lang w:val="en-GB"/>
              </w:rPr>
            </w:pPr>
          </w:p>
          <w:p w14:paraId="404D47CB" w14:textId="77777777" w:rsidR="000404C5" w:rsidRPr="00466906" w:rsidRDefault="000404C5" w:rsidP="000404C5">
            <w:pPr>
              <w:spacing w:line="240" w:lineRule="exact"/>
              <w:jc w:val="center"/>
              <w:rPr>
                <w:sz w:val="24"/>
                <w:szCs w:val="24"/>
                <w:lang w:val="it-IT"/>
              </w:rPr>
            </w:pPr>
            <w:r w:rsidRPr="00466906">
              <w:rPr>
                <w:b/>
                <w:bCs/>
                <w:sz w:val="24"/>
                <w:szCs w:val="24"/>
                <w:lang w:val="it-IT"/>
              </w:rPr>
              <w:t>1984</w:t>
            </w:r>
          </w:p>
          <w:p w14:paraId="6FC8124E" w14:textId="77777777" w:rsidR="000404C5" w:rsidRPr="00466906" w:rsidRDefault="000404C5" w:rsidP="000404C5">
            <w:pPr>
              <w:spacing w:line="240" w:lineRule="exact"/>
              <w:jc w:val="center"/>
              <w:rPr>
                <w:sz w:val="24"/>
                <w:szCs w:val="24"/>
                <w:lang w:val="it-IT"/>
              </w:rPr>
            </w:pPr>
          </w:p>
          <w:p w14:paraId="69733930" w14:textId="77777777" w:rsidR="000404C5" w:rsidRPr="00466906" w:rsidRDefault="000404C5" w:rsidP="000404C5">
            <w:pPr>
              <w:spacing w:line="240" w:lineRule="exact"/>
              <w:jc w:val="both"/>
              <w:rPr>
                <w:sz w:val="24"/>
                <w:szCs w:val="24"/>
                <w:lang w:val="it-IT"/>
              </w:rPr>
            </w:pPr>
            <w:r w:rsidRPr="00466906">
              <w:rPr>
                <w:sz w:val="24"/>
                <w:szCs w:val="24"/>
                <w:lang w:val="it-IT"/>
              </w:rPr>
              <w:t xml:space="preserve">5. Corazza G R, Tarozzi C, </w:t>
            </w:r>
            <w:r w:rsidRPr="00466906">
              <w:rPr>
                <w:b/>
                <w:bCs/>
                <w:sz w:val="24"/>
                <w:szCs w:val="24"/>
                <w:u w:val="single"/>
                <w:lang w:val="it-IT"/>
              </w:rPr>
              <w:t>Vaira D</w:t>
            </w:r>
            <w:r w:rsidRPr="00466906">
              <w:rPr>
                <w:sz w:val="24"/>
                <w:szCs w:val="24"/>
                <w:lang w:val="it-IT"/>
              </w:rPr>
              <w:t>, Frisoni M, Gasbarrini G.</w:t>
            </w:r>
          </w:p>
          <w:p w14:paraId="0465D436" w14:textId="77777777" w:rsidR="000404C5" w:rsidRDefault="000404C5" w:rsidP="000404C5">
            <w:pPr>
              <w:spacing w:line="240" w:lineRule="exact"/>
              <w:jc w:val="both"/>
              <w:rPr>
                <w:sz w:val="24"/>
                <w:szCs w:val="24"/>
                <w:lang w:val="en-GB"/>
              </w:rPr>
            </w:pPr>
            <w:r w:rsidRPr="00466906">
              <w:rPr>
                <w:sz w:val="24"/>
                <w:szCs w:val="24"/>
                <w:lang w:val="it-IT"/>
              </w:rPr>
              <w:t xml:space="preserve">    </w:t>
            </w:r>
            <w:r>
              <w:rPr>
                <w:sz w:val="24"/>
                <w:szCs w:val="24"/>
                <w:lang w:val="en-GB"/>
              </w:rPr>
              <w:t>Return of splenic function after splenectomy: how much tissue is needed?</w:t>
            </w:r>
          </w:p>
          <w:p w14:paraId="518AD310" w14:textId="26064547" w:rsidR="000404C5" w:rsidRDefault="000404C5" w:rsidP="000404C5">
            <w:pPr>
              <w:spacing w:line="240" w:lineRule="exact"/>
              <w:jc w:val="both"/>
              <w:rPr>
                <w:sz w:val="24"/>
                <w:szCs w:val="24"/>
                <w:lang w:val="en-GB"/>
              </w:rPr>
            </w:pPr>
            <w:r>
              <w:rPr>
                <w:sz w:val="24"/>
                <w:szCs w:val="24"/>
                <w:lang w:val="en-GB"/>
              </w:rPr>
              <w:t xml:space="preserve">    British Medical Journal 1984; 289: 861-864 </w:t>
            </w:r>
            <w:r>
              <w:rPr>
                <w:b/>
                <w:bCs/>
                <w:sz w:val="24"/>
                <w:szCs w:val="24"/>
                <w:lang w:val="en-GB"/>
              </w:rPr>
              <w:t xml:space="preserve">(I.F. </w:t>
            </w:r>
            <w:r w:rsidR="00163B4C">
              <w:rPr>
                <w:b/>
                <w:bCs/>
                <w:sz w:val="24"/>
                <w:szCs w:val="24"/>
                <w:lang w:val="en-GB"/>
              </w:rPr>
              <w:t>93.3</w:t>
            </w:r>
            <w:r>
              <w:rPr>
                <w:b/>
                <w:bCs/>
                <w:sz w:val="24"/>
                <w:szCs w:val="24"/>
                <w:lang w:val="en-GB"/>
              </w:rPr>
              <w:t>).</w:t>
            </w:r>
          </w:p>
          <w:p w14:paraId="55CFF689" w14:textId="77777777" w:rsidR="000404C5" w:rsidRDefault="000404C5" w:rsidP="000404C5">
            <w:pPr>
              <w:spacing w:line="240" w:lineRule="exact"/>
              <w:jc w:val="both"/>
              <w:rPr>
                <w:sz w:val="24"/>
                <w:szCs w:val="24"/>
                <w:lang w:val="en-GB"/>
              </w:rPr>
            </w:pPr>
          </w:p>
          <w:p w14:paraId="2631CAED" w14:textId="77777777" w:rsidR="000404C5" w:rsidRPr="00466906" w:rsidRDefault="000404C5" w:rsidP="000404C5">
            <w:pPr>
              <w:spacing w:line="240" w:lineRule="exact"/>
              <w:jc w:val="both"/>
              <w:rPr>
                <w:sz w:val="24"/>
                <w:szCs w:val="24"/>
                <w:lang w:val="it-IT"/>
              </w:rPr>
            </w:pPr>
            <w:r w:rsidRPr="00466906">
              <w:rPr>
                <w:sz w:val="24"/>
                <w:szCs w:val="24"/>
                <w:lang w:val="it-IT"/>
              </w:rPr>
              <w:t xml:space="preserve">6. Corazza G R, Frisoni M, </w:t>
            </w:r>
            <w:r w:rsidRPr="00466906">
              <w:rPr>
                <w:b/>
                <w:bCs/>
                <w:sz w:val="24"/>
                <w:szCs w:val="24"/>
                <w:u w:val="single"/>
                <w:lang w:val="it-IT"/>
              </w:rPr>
              <w:t>Vaira D</w:t>
            </w:r>
            <w:r w:rsidRPr="00466906">
              <w:rPr>
                <w:sz w:val="24"/>
                <w:szCs w:val="24"/>
                <w:lang w:val="it-IT"/>
              </w:rPr>
              <w:t>, Gasbarrini G.</w:t>
            </w:r>
          </w:p>
          <w:p w14:paraId="5F42A1D0" w14:textId="77777777" w:rsidR="000404C5" w:rsidRDefault="000404C5" w:rsidP="000404C5">
            <w:pPr>
              <w:spacing w:line="240" w:lineRule="exact"/>
              <w:jc w:val="both"/>
              <w:rPr>
                <w:sz w:val="24"/>
                <w:szCs w:val="24"/>
                <w:lang w:val="en-GB"/>
              </w:rPr>
            </w:pPr>
            <w:r w:rsidRPr="00466906">
              <w:rPr>
                <w:sz w:val="24"/>
                <w:szCs w:val="24"/>
                <w:lang w:val="it-IT"/>
              </w:rPr>
              <w:t xml:space="preserve">    </w:t>
            </w:r>
            <w:r>
              <w:rPr>
                <w:sz w:val="24"/>
                <w:szCs w:val="24"/>
                <w:lang w:val="en-GB"/>
              </w:rPr>
              <w:t>Fatal pneumonia in a patient with celiac disease and splenic atrophy.</w:t>
            </w:r>
          </w:p>
          <w:p w14:paraId="1A469FDA" w14:textId="1288C55B" w:rsidR="000404C5" w:rsidRDefault="000404C5" w:rsidP="000404C5">
            <w:pPr>
              <w:spacing w:line="240" w:lineRule="exact"/>
              <w:jc w:val="both"/>
              <w:rPr>
                <w:b/>
                <w:bCs/>
                <w:sz w:val="24"/>
                <w:szCs w:val="24"/>
                <w:lang w:val="en-GB"/>
              </w:rPr>
            </w:pPr>
            <w:r>
              <w:rPr>
                <w:sz w:val="24"/>
                <w:szCs w:val="24"/>
                <w:lang w:val="en-GB"/>
              </w:rPr>
              <w:t xml:space="preserve">    The Italian Journal of Gastroenterology 1984; 16: 300-301 </w:t>
            </w:r>
            <w:r>
              <w:rPr>
                <w:b/>
                <w:bCs/>
                <w:sz w:val="24"/>
                <w:szCs w:val="24"/>
                <w:lang w:val="en-GB"/>
              </w:rPr>
              <w:t xml:space="preserve">(I.F. </w:t>
            </w:r>
            <w:r w:rsidR="00163B4C">
              <w:rPr>
                <w:b/>
                <w:bCs/>
                <w:sz w:val="24"/>
                <w:szCs w:val="24"/>
                <w:lang w:val="en-GB"/>
              </w:rPr>
              <w:t>1.5</w:t>
            </w:r>
            <w:r>
              <w:rPr>
                <w:b/>
                <w:bCs/>
                <w:sz w:val="24"/>
                <w:szCs w:val="24"/>
                <w:lang w:val="en-GB"/>
              </w:rPr>
              <w:t>).</w:t>
            </w:r>
          </w:p>
          <w:p w14:paraId="226F2844" w14:textId="77777777" w:rsidR="000404C5" w:rsidRDefault="000404C5" w:rsidP="000404C5">
            <w:pPr>
              <w:spacing w:line="240" w:lineRule="exact"/>
              <w:jc w:val="both"/>
              <w:rPr>
                <w:b/>
                <w:bCs/>
                <w:sz w:val="24"/>
                <w:szCs w:val="24"/>
                <w:lang w:val="en-GB"/>
              </w:rPr>
            </w:pPr>
          </w:p>
          <w:p w14:paraId="1D6889C7" w14:textId="77777777" w:rsidR="000404C5" w:rsidRPr="00466906" w:rsidRDefault="000404C5" w:rsidP="000404C5">
            <w:pPr>
              <w:spacing w:line="240" w:lineRule="exact"/>
              <w:rPr>
                <w:sz w:val="24"/>
                <w:szCs w:val="24"/>
                <w:lang w:val="it-IT"/>
              </w:rPr>
            </w:pPr>
            <w:r w:rsidRPr="00466906">
              <w:rPr>
                <w:sz w:val="24"/>
                <w:szCs w:val="24"/>
                <w:lang w:val="it-IT"/>
              </w:rPr>
              <w:t xml:space="preserve">7. Gasbarrini G, Corazza G R, </w:t>
            </w:r>
            <w:r w:rsidRPr="00466906">
              <w:rPr>
                <w:b/>
                <w:bCs/>
                <w:sz w:val="24"/>
                <w:szCs w:val="24"/>
                <w:u w:val="single"/>
                <w:lang w:val="it-IT"/>
              </w:rPr>
              <w:t>Vaira D</w:t>
            </w:r>
            <w:r w:rsidRPr="00466906">
              <w:rPr>
                <w:sz w:val="24"/>
                <w:szCs w:val="24"/>
                <w:lang w:val="it-IT"/>
              </w:rPr>
              <w:t xml:space="preserve">, Frazzoni M, Strocchi A, Prati C, Feliciani M, </w:t>
            </w:r>
          </w:p>
          <w:p w14:paraId="4E7A5F4C" w14:textId="77777777" w:rsidR="000404C5" w:rsidRPr="00A66084" w:rsidRDefault="000404C5" w:rsidP="000404C5">
            <w:pPr>
              <w:spacing w:line="240" w:lineRule="exact"/>
              <w:rPr>
                <w:sz w:val="24"/>
                <w:szCs w:val="24"/>
                <w:lang w:val="en-GB"/>
              </w:rPr>
            </w:pPr>
            <w:r w:rsidRPr="00466906">
              <w:rPr>
                <w:sz w:val="24"/>
                <w:szCs w:val="24"/>
                <w:lang w:val="it-IT"/>
              </w:rPr>
              <w:t xml:space="preserve">    </w:t>
            </w:r>
            <w:r w:rsidRPr="00A66084">
              <w:rPr>
                <w:sz w:val="24"/>
                <w:szCs w:val="24"/>
                <w:lang w:val="en-GB"/>
              </w:rPr>
              <w:t>Frisoni M.</w:t>
            </w:r>
          </w:p>
          <w:p w14:paraId="47A6D5CE" w14:textId="77777777" w:rsidR="000404C5" w:rsidRDefault="000404C5" w:rsidP="000404C5">
            <w:pPr>
              <w:spacing w:line="240" w:lineRule="exact"/>
              <w:rPr>
                <w:sz w:val="24"/>
                <w:szCs w:val="24"/>
                <w:lang w:val="en-GB"/>
              </w:rPr>
            </w:pPr>
            <w:r w:rsidRPr="00A66084">
              <w:rPr>
                <w:sz w:val="24"/>
                <w:szCs w:val="24"/>
                <w:lang w:val="en-GB"/>
              </w:rPr>
              <w:t xml:space="preserve">    </w:t>
            </w:r>
            <w:r>
              <w:rPr>
                <w:sz w:val="24"/>
                <w:szCs w:val="24"/>
                <w:lang w:val="en-GB"/>
              </w:rPr>
              <w:t>Critical evaluation of malabsorption test.</w:t>
            </w:r>
          </w:p>
          <w:p w14:paraId="66650897" w14:textId="77777777" w:rsidR="000404C5" w:rsidRDefault="000404C5" w:rsidP="000404C5">
            <w:pPr>
              <w:spacing w:line="240" w:lineRule="exact"/>
              <w:rPr>
                <w:sz w:val="24"/>
                <w:szCs w:val="24"/>
                <w:lang w:val="en-GB"/>
              </w:rPr>
            </w:pPr>
            <w:r>
              <w:rPr>
                <w:sz w:val="24"/>
                <w:szCs w:val="24"/>
                <w:lang w:val="en-GB"/>
              </w:rPr>
              <w:t xml:space="preserve">    Problems and controversies in Gastroenterology 1984; 123-130.</w:t>
            </w:r>
          </w:p>
          <w:p w14:paraId="4D077101" w14:textId="77777777" w:rsidR="000404C5" w:rsidRPr="00513611" w:rsidRDefault="000404C5" w:rsidP="000404C5">
            <w:pPr>
              <w:autoSpaceDE w:val="0"/>
              <w:autoSpaceDN w:val="0"/>
              <w:adjustRightInd w:val="0"/>
              <w:jc w:val="both"/>
              <w:rPr>
                <w:rFonts w:ascii="Arial" w:hAnsi="Arial" w:cs="Arial"/>
                <w:sz w:val="22"/>
                <w:szCs w:val="22"/>
                <w:lang w:val="en-GB"/>
              </w:rPr>
            </w:pPr>
          </w:p>
          <w:p w14:paraId="31871FA3" w14:textId="77777777" w:rsidR="000404C5" w:rsidRPr="00466906" w:rsidRDefault="000404C5" w:rsidP="000404C5">
            <w:pPr>
              <w:spacing w:line="240" w:lineRule="exact"/>
              <w:jc w:val="center"/>
              <w:rPr>
                <w:sz w:val="24"/>
                <w:szCs w:val="24"/>
                <w:lang w:val="it-IT"/>
              </w:rPr>
            </w:pPr>
            <w:r w:rsidRPr="00466906">
              <w:rPr>
                <w:b/>
                <w:bCs/>
                <w:sz w:val="24"/>
                <w:szCs w:val="24"/>
                <w:lang w:val="it-IT"/>
              </w:rPr>
              <w:t>1986</w:t>
            </w:r>
          </w:p>
          <w:p w14:paraId="27D575C0" w14:textId="77777777" w:rsidR="000404C5" w:rsidRPr="00466906" w:rsidRDefault="000404C5" w:rsidP="000404C5">
            <w:pPr>
              <w:spacing w:line="240" w:lineRule="exact"/>
              <w:jc w:val="center"/>
              <w:rPr>
                <w:sz w:val="24"/>
                <w:szCs w:val="24"/>
                <w:lang w:val="it-IT"/>
              </w:rPr>
            </w:pPr>
          </w:p>
          <w:p w14:paraId="43130FCE" w14:textId="77777777" w:rsidR="000404C5" w:rsidRPr="00466906" w:rsidRDefault="000404C5" w:rsidP="000404C5">
            <w:pPr>
              <w:spacing w:line="240" w:lineRule="exact"/>
              <w:jc w:val="both"/>
              <w:rPr>
                <w:sz w:val="24"/>
                <w:szCs w:val="24"/>
                <w:lang w:val="it-IT"/>
              </w:rPr>
            </w:pPr>
            <w:r w:rsidRPr="00466906">
              <w:rPr>
                <w:sz w:val="24"/>
                <w:szCs w:val="24"/>
                <w:lang w:val="it-IT"/>
              </w:rPr>
              <w:t xml:space="preserve">8. Gandolfi L, Rossi A, </w:t>
            </w:r>
            <w:r w:rsidRPr="00466906">
              <w:rPr>
                <w:b/>
                <w:bCs/>
                <w:sz w:val="24"/>
                <w:szCs w:val="24"/>
                <w:u w:val="single"/>
                <w:lang w:val="it-IT"/>
              </w:rPr>
              <w:t>Vaira D</w:t>
            </w:r>
            <w:r w:rsidRPr="00466906">
              <w:rPr>
                <w:sz w:val="24"/>
                <w:szCs w:val="24"/>
                <w:u w:val="single"/>
                <w:lang w:val="it-IT"/>
              </w:rPr>
              <w:t>,</w:t>
            </w:r>
            <w:r w:rsidRPr="00466906">
              <w:rPr>
                <w:sz w:val="24"/>
                <w:szCs w:val="24"/>
                <w:lang w:val="it-IT"/>
              </w:rPr>
              <w:t xml:space="preserve"> Tonti R, Ramini R.</w:t>
            </w:r>
          </w:p>
          <w:p w14:paraId="4D522F7F" w14:textId="77777777" w:rsidR="000404C5" w:rsidRPr="00D5267F" w:rsidRDefault="000404C5" w:rsidP="000404C5">
            <w:pPr>
              <w:spacing w:line="240" w:lineRule="exact"/>
              <w:jc w:val="both"/>
              <w:rPr>
                <w:sz w:val="24"/>
                <w:szCs w:val="24"/>
              </w:rPr>
            </w:pPr>
            <w:r w:rsidRPr="00466906">
              <w:rPr>
                <w:sz w:val="24"/>
                <w:szCs w:val="24"/>
                <w:lang w:val="it-IT"/>
              </w:rPr>
              <w:t xml:space="preserve">    </w:t>
            </w:r>
            <w:r w:rsidRPr="00D5267F">
              <w:rPr>
                <w:sz w:val="24"/>
                <w:szCs w:val="24"/>
              </w:rPr>
              <w:t>Endoscopic retrograde cholangiopancreatography (ERCP) in the elderly.</w:t>
            </w:r>
          </w:p>
          <w:p w14:paraId="64F4F6EC" w14:textId="77777777" w:rsidR="000404C5" w:rsidRPr="00681656" w:rsidRDefault="000404C5" w:rsidP="000404C5">
            <w:pPr>
              <w:spacing w:line="240" w:lineRule="exact"/>
              <w:jc w:val="both"/>
              <w:rPr>
                <w:sz w:val="24"/>
                <w:szCs w:val="24"/>
                <w:lang w:val="pt-BR"/>
              </w:rPr>
            </w:pPr>
            <w:r w:rsidRPr="00D5267F">
              <w:rPr>
                <w:sz w:val="24"/>
                <w:szCs w:val="24"/>
              </w:rPr>
              <w:t xml:space="preserve">    </w:t>
            </w:r>
            <w:r>
              <w:rPr>
                <w:sz w:val="24"/>
                <w:szCs w:val="24"/>
                <w:lang w:val="pt-BR"/>
              </w:rPr>
              <w:t>Acta Gastro-Enterologica Belgica 1986; II 602-607.</w:t>
            </w:r>
            <w:r>
              <w:rPr>
                <w:b/>
                <w:bCs/>
                <w:sz w:val="24"/>
                <w:szCs w:val="24"/>
                <w:lang w:val="pt-BR"/>
              </w:rPr>
              <w:t xml:space="preserve"> </w:t>
            </w:r>
          </w:p>
          <w:p w14:paraId="24B1A922" w14:textId="77777777" w:rsidR="000404C5" w:rsidRPr="00681656" w:rsidRDefault="000404C5" w:rsidP="000404C5">
            <w:pPr>
              <w:spacing w:line="240" w:lineRule="exact"/>
              <w:jc w:val="center"/>
              <w:rPr>
                <w:sz w:val="24"/>
                <w:szCs w:val="24"/>
                <w:lang w:val="pt-BR"/>
              </w:rPr>
            </w:pPr>
            <w:r w:rsidRPr="00681656">
              <w:rPr>
                <w:sz w:val="24"/>
                <w:szCs w:val="24"/>
                <w:lang w:val="pt-BR"/>
              </w:rPr>
              <w:br w:type="column"/>
            </w:r>
          </w:p>
          <w:p w14:paraId="4EB23852" w14:textId="77777777" w:rsidR="000404C5" w:rsidRPr="00681656" w:rsidRDefault="000404C5" w:rsidP="000404C5">
            <w:pPr>
              <w:spacing w:line="240" w:lineRule="exact"/>
              <w:jc w:val="center"/>
              <w:rPr>
                <w:b/>
                <w:bCs/>
                <w:sz w:val="24"/>
                <w:szCs w:val="24"/>
                <w:lang w:val="pt-BR"/>
              </w:rPr>
            </w:pPr>
            <w:r w:rsidRPr="00681656">
              <w:rPr>
                <w:b/>
                <w:bCs/>
                <w:sz w:val="24"/>
                <w:szCs w:val="24"/>
                <w:lang w:val="pt-BR"/>
              </w:rPr>
              <w:t>1988</w:t>
            </w:r>
          </w:p>
          <w:p w14:paraId="262779C2" w14:textId="77777777" w:rsidR="000404C5" w:rsidRPr="00681656" w:rsidRDefault="000404C5" w:rsidP="000404C5">
            <w:pPr>
              <w:spacing w:line="240" w:lineRule="exact"/>
              <w:jc w:val="center"/>
              <w:rPr>
                <w:sz w:val="24"/>
                <w:szCs w:val="24"/>
                <w:lang w:val="pt-BR"/>
              </w:rPr>
            </w:pPr>
          </w:p>
          <w:p w14:paraId="5376C464" w14:textId="77777777" w:rsidR="000404C5" w:rsidRDefault="000404C5" w:rsidP="000404C5">
            <w:pPr>
              <w:numPr>
                <w:ilvl w:val="0"/>
                <w:numId w:val="1"/>
              </w:numPr>
              <w:tabs>
                <w:tab w:val="left" w:pos="360"/>
              </w:tabs>
              <w:suppressAutoHyphens w:val="0"/>
              <w:autoSpaceDE w:val="0"/>
              <w:autoSpaceDN w:val="0"/>
              <w:spacing w:line="240" w:lineRule="exact"/>
              <w:ind w:left="0" w:firstLine="0"/>
              <w:jc w:val="both"/>
              <w:rPr>
                <w:sz w:val="24"/>
                <w:szCs w:val="24"/>
                <w:lang w:val="pt-BR"/>
              </w:rPr>
            </w:pPr>
            <w:r w:rsidRPr="00681656">
              <w:rPr>
                <w:b/>
                <w:bCs/>
                <w:sz w:val="24"/>
                <w:szCs w:val="24"/>
                <w:u w:val="single"/>
                <w:lang w:val="pt-BR"/>
              </w:rPr>
              <w:t>Vaira D</w:t>
            </w:r>
            <w:r w:rsidRPr="00681656">
              <w:rPr>
                <w:sz w:val="24"/>
                <w:szCs w:val="24"/>
                <w:lang w:val="pt-BR"/>
              </w:rPr>
              <w:t>, Holton J, Londei M, Beltrandi E, Salmon P. R, D’Anastasio C,</w:t>
            </w:r>
            <w:r w:rsidRPr="001F74A9">
              <w:rPr>
                <w:sz w:val="24"/>
                <w:szCs w:val="24"/>
                <w:lang w:val="pt-BR"/>
              </w:rPr>
              <w:t xml:space="preserve"> </w:t>
            </w:r>
          </w:p>
          <w:p w14:paraId="0E592405" w14:textId="77777777" w:rsidR="000404C5" w:rsidRDefault="000404C5" w:rsidP="000404C5">
            <w:pPr>
              <w:tabs>
                <w:tab w:val="left" w:pos="360"/>
              </w:tabs>
              <w:suppressAutoHyphens w:val="0"/>
              <w:autoSpaceDE w:val="0"/>
              <w:autoSpaceDN w:val="0"/>
              <w:spacing w:line="240" w:lineRule="exact"/>
              <w:jc w:val="both"/>
              <w:rPr>
                <w:sz w:val="24"/>
                <w:szCs w:val="24"/>
                <w:lang w:val="en-GB"/>
              </w:rPr>
            </w:pPr>
            <w:r w:rsidRPr="001F74A9">
              <w:rPr>
                <w:b/>
                <w:bCs/>
                <w:sz w:val="24"/>
                <w:szCs w:val="24"/>
                <w:lang w:val="pt-BR"/>
              </w:rPr>
              <w:t xml:space="preserve">      </w:t>
            </w:r>
            <w:r w:rsidRPr="001F74A9">
              <w:rPr>
                <w:sz w:val="24"/>
                <w:szCs w:val="24"/>
                <w:lang w:val="pt-BR"/>
              </w:rPr>
              <w:t xml:space="preserve">Dowsett J, Bertoni F, </w:t>
            </w:r>
            <w:r w:rsidRPr="00D6436F">
              <w:rPr>
                <w:sz w:val="24"/>
                <w:szCs w:val="24"/>
                <w:lang w:val="en-GB"/>
              </w:rPr>
              <w:t>Grauenfels P, Gando</w:t>
            </w:r>
            <w:r>
              <w:rPr>
                <w:sz w:val="24"/>
                <w:szCs w:val="24"/>
                <w:lang w:val="en-GB"/>
              </w:rPr>
              <w:t>lfi L.</w:t>
            </w:r>
          </w:p>
          <w:p w14:paraId="0CC798AE" w14:textId="77777777" w:rsidR="000404C5" w:rsidRDefault="000404C5" w:rsidP="000404C5">
            <w:pPr>
              <w:spacing w:line="240" w:lineRule="exact"/>
              <w:jc w:val="both"/>
              <w:rPr>
                <w:sz w:val="24"/>
                <w:szCs w:val="24"/>
                <w:lang w:val="en-GB"/>
              </w:rPr>
            </w:pPr>
            <w:r>
              <w:rPr>
                <w:sz w:val="24"/>
                <w:szCs w:val="24"/>
                <w:lang w:val="en-GB"/>
              </w:rPr>
              <w:t xml:space="preserve">      Campylobacter pylori in abattoir workers: is it a zoonosis?</w:t>
            </w:r>
          </w:p>
          <w:p w14:paraId="6038FBEA" w14:textId="29259A0D" w:rsidR="000404C5" w:rsidRDefault="000404C5" w:rsidP="000404C5">
            <w:pPr>
              <w:spacing w:line="240" w:lineRule="exact"/>
              <w:jc w:val="both"/>
              <w:rPr>
                <w:sz w:val="24"/>
                <w:szCs w:val="24"/>
                <w:lang w:val="en-GB"/>
              </w:rPr>
            </w:pPr>
            <w:r>
              <w:rPr>
                <w:sz w:val="24"/>
                <w:szCs w:val="24"/>
                <w:lang w:val="en-GB"/>
              </w:rPr>
              <w:t xml:space="preserve">      The Lancet: 1988: ii 725-726 </w:t>
            </w:r>
            <w:r>
              <w:rPr>
                <w:b/>
                <w:bCs/>
                <w:sz w:val="24"/>
                <w:szCs w:val="24"/>
                <w:lang w:val="en-GB"/>
              </w:rPr>
              <w:t xml:space="preserve">(I.F. </w:t>
            </w:r>
            <w:r w:rsidR="00163B4C">
              <w:rPr>
                <w:b/>
                <w:bCs/>
                <w:sz w:val="24"/>
                <w:szCs w:val="24"/>
                <w:lang w:val="en-GB"/>
              </w:rPr>
              <w:t>202.7</w:t>
            </w:r>
            <w:r>
              <w:rPr>
                <w:b/>
                <w:bCs/>
                <w:sz w:val="24"/>
                <w:szCs w:val="24"/>
                <w:lang w:val="en-GB"/>
              </w:rPr>
              <w:t>)</w:t>
            </w:r>
            <w:r>
              <w:rPr>
                <w:sz w:val="24"/>
                <w:szCs w:val="24"/>
                <w:lang w:val="en-GB"/>
              </w:rPr>
              <w:t>.</w:t>
            </w:r>
          </w:p>
          <w:p w14:paraId="05251C66" w14:textId="77777777" w:rsidR="000404C5" w:rsidRDefault="000404C5" w:rsidP="000404C5">
            <w:pPr>
              <w:spacing w:line="240" w:lineRule="exact"/>
              <w:jc w:val="both"/>
              <w:rPr>
                <w:sz w:val="24"/>
                <w:szCs w:val="24"/>
                <w:lang w:val="en-GB"/>
              </w:rPr>
            </w:pPr>
          </w:p>
          <w:p w14:paraId="7BBF271A" w14:textId="77777777" w:rsidR="000404C5" w:rsidRPr="00D5267F" w:rsidRDefault="000404C5" w:rsidP="000404C5">
            <w:pPr>
              <w:spacing w:line="240" w:lineRule="exact"/>
              <w:rPr>
                <w:sz w:val="24"/>
                <w:szCs w:val="24"/>
                <w:lang w:val="it-IT"/>
              </w:rPr>
            </w:pPr>
            <w:r w:rsidRPr="00D5267F">
              <w:rPr>
                <w:sz w:val="24"/>
                <w:szCs w:val="24"/>
                <w:lang w:val="it-IT"/>
              </w:rPr>
              <w:t xml:space="preserve">10. </w:t>
            </w:r>
            <w:r w:rsidRPr="00D5267F">
              <w:rPr>
                <w:b/>
                <w:bCs/>
                <w:sz w:val="24"/>
                <w:szCs w:val="24"/>
                <w:u w:val="single"/>
                <w:lang w:val="it-IT"/>
              </w:rPr>
              <w:t>Vaira D</w:t>
            </w:r>
            <w:r w:rsidRPr="00D5267F">
              <w:rPr>
                <w:sz w:val="24"/>
                <w:szCs w:val="24"/>
                <w:lang w:val="it-IT"/>
              </w:rPr>
              <w:t>, D'Anastasio C, Holton J, Dowsett J, Londei M, Salmon P R, Gandolfi L.</w:t>
            </w:r>
          </w:p>
          <w:p w14:paraId="6F4C1D88" w14:textId="77777777" w:rsidR="000404C5" w:rsidRDefault="000404C5" w:rsidP="000404C5">
            <w:pPr>
              <w:spacing w:line="240" w:lineRule="exact"/>
              <w:rPr>
                <w:sz w:val="24"/>
                <w:szCs w:val="24"/>
                <w:lang w:val="en-GB"/>
              </w:rPr>
            </w:pPr>
            <w:r w:rsidRPr="00D5267F">
              <w:rPr>
                <w:sz w:val="24"/>
                <w:szCs w:val="24"/>
                <w:lang w:val="it-IT"/>
              </w:rPr>
              <w:t xml:space="preserve">      </w:t>
            </w:r>
            <w:r>
              <w:rPr>
                <w:sz w:val="24"/>
                <w:szCs w:val="24"/>
                <w:lang w:val="en-GB"/>
              </w:rPr>
              <w:t>Is Campylobacter pylori a zoonosis?</w:t>
            </w:r>
          </w:p>
          <w:p w14:paraId="5615EBCE" w14:textId="51B44CAC" w:rsidR="000404C5" w:rsidRDefault="000404C5" w:rsidP="000404C5">
            <w:pPr>
              <w:spacing w:line="240" w:lineRule="exact"/>
              <w:rPr>
                <w:sz w:val="24"/>
                <w:szCs w:val="24"/>
                <w:lang w:val="en-GB"/>
              </w:rPr>
            </w:pPr>
            <w:r>
              <w:rPr>
                <w:sz w:val="24"/>
                <w:szCs w:val="24"/>
                <w:lang w:val="en-GB"/>
              </w:rPr>
              <w:t xml:space="preserve">      The Lancet 1988; ii: 1149 (letter) </w:t>
            </w:r>
            <w:r>
              <w:rPr>
                <w:b/>
                <w:bCs/>
                <w:sz w:val="24"/>
                <w:szCs w:val="24"/>
                <w:lang w:val="en-GB"/>
              </w:rPr>
              <w:t xml:space="preserve">(I.F. </w:t>
            </w:r>
            <w:r w:rsidR="00163B4C">
              <w:rPr>
                <w:b/>
                <w:bCs/>
                <w:sz w:val="24"/>
                <w:szCs w:val="24"/>
                <w:lang w:val="en-GB"/>
              </w:rPr>
              <w:t>202.7</w:t>
            </w:r>
            <w:r>
              <w:rPr>
                <w:b/>
                <w:bCs/>
                <w:sz w:val="24"/>
                <w:szCs w:val="24"/>
                <w:lang w:val="en-GB"/>
              </w:rPr>
              <w:t>)</w:t>
            </w:r>
            <w:r>
              <w:rPr>
                <w:sz w:val="24"/>
                <w:szCs w:val="24"/>
                <w:lang w:val="en-GB"/>
              </w:rPr>
              <w:t>.</w:t>
            </w:r>
          </w:p>
          <w:p w14:paraId="2204325A" w14:textId="77777777" w:rsidR="000404C5" w:rsidRDefault="000404C5" w:rsidP="000404C5">
            <w:pPr>
              <w:spacing w:line="240" w:lineRule="exact"/>
              <w:rPr>
                <w:sz w:val="24"/>
                <w:szCs w:val="24"/>
                <w:lang w:val="en-GB"/>
              </w:rPr>
            </w:pPr>
          </w:p>
          <w:p w14:paraId="160C6B7B" w14:textId="77777777" w:rsidR="000404C5" w:rsidRPr="00466906" w:rsidRDefault="000404C5" w:rsidP="000404C5">
            <w:pPr>
              <w:spacing w:line="240" w:lineRule="exact"/>
              <w:rPr>
                <w:sz w:val="24"/>
                <w:szCs w:val="24"/>
                <w:lang w:val="en-GB"/>
              </w:rPr>
            </w:pPr>
            <w:r w:rsidRPr="00466906">
              <w:rPr>
                <w:sz w:val="24"/>
                <w:szCs w:val="24"/>
                <w:lang w:val="en-GB"/>
              </w:rPr>
              <w:t xml:space="preserve">11. </w:t>
            </w:r>
            <w:r w:rsidRPr="00466906">
              <w:rPr>
                <w:b/>
                <w:bCs/>
                <w:sz w:val="24"/>
                <w:szCs w:val="24"/>
                <w:u w:val="single"/>
                <w:lang w:val="en-GB"/>
              </w:rPr>
              <w:t>Vaira D</w:t>
            </w:r>
            <w:r w:rsidRPr="00466906">
              <w:rPr>
                <w:sz w:val="24"/>
                <w:szCs w:val="24"/>
                <w:lang w:val="en-GB"/>
              </w:rPr>
              <w:t>, Holton J, Cairns S. R., Falzon M, Polydorou A, Dowsett J, Salmon P R.</w:t>
            </w:r>
          </w:p>
          <w:p w14:paraId="75841DC7" w14:textId="77777777" w:rsidR="000404C5" w:rsidRDefault="000404C5" w:rsidP="000404C5">
            <w:pPr>
              <w:spacing w:line="240" w:lineRule="exact"/>
              <w:rPr>
                <w:sz w:val="24"/>
                <w:szCs w:val="24"/>
                <w:lang w:val="en-GB"/>
              </w:rPr>
            </w:pPr>
            <w:r w:rsidRPr="00466906">
              <w:rPr>
                <w:sz w:val="24"/>
                <w:szCs w:val="24"/>
                <w:lang w:val="en-GB"/>
              </w:rPr>
              <w:t xml:space="preserve">      </w:t>
            </w:r>
            <w:r>
              <w:rPr>
                <w:sz w:val="24"/>
                <w:szCs w:val="24"/>
                <w:lang w:val="en-GB"/>
              </w:rPr>
              <w:t>Antibody titres to Campylobacter pylori after treatment for gastritis.</w:t>
            </w:r>
          </w:p>
          <w:p w14:paraId="68776229" w14:textId="5F43EB3C" w:rsidR="000404C5" w:rsidRPr="00D84163" w:rsidRDefault="000404C5" w:rsidP="000404C5">
            <w:pPr>
              <w:spacing w:line="240" w:lineRule="exact"/>
              <w:rPr>
                <w:sz w:val="24"/>
                <w:szCs w:val="24"/>
                <w:lang w:val="en-GB"/>
              </w:rPr>
            </w:pPr>
            <w:r>
              <w:rPr>
                <w:sz w:val="24"/>
                <w:szCs w:val="24"/>
                <w:lang w:val="en-GB"/>
              </w:rPr>
              <w:t xml:space="preserve">      British Medical Journal 1988: 297: 397 </w:t>
            </w:r>
            <w:r>
              <w:rPr>
                <w:b/>
                <w:bCs/>
                <w:sz w:val="24"/>
                <w:szCs w:val="24"/>
                <w:lang w:val="en-GB"/>
              </w:rPr>
              <w:t xml:space="preserve">(I.F. </w:t>
            </w:r>
            <w:r w:rsidR="00163B4C">
              <w:rPr>
                <w:b/>
                <w:bCs/>
                <w:sz w:val="24"/>
                <w:szCs w:val="24"/>
                <w:lang w:val="en-GB"/>
              </w:rPr>
              <w:t>93.3</w:t>
            </w:r>
            <w:r>
              <w:rPr>
                <w:b/>
                <w:bCs/>
                <w:sz w:val="24"/>
                <w:szCs w:val="24"/>
                <w:lang w:val="en-GB"/>
              </w:rPr>
              <w:t>)</w:t>
            </w:r>
          </w:p>
          <w:p w14:paraId="46FDBD4C" w14:textId="77777777" w:rsidR="000404C5" w:rsidRPr="00D84163" w:rsidRDefault="000404C5" w:rsidP="000404C5">
            <w:pPr>
              <w:spacing w:line="240" w:lineRule="exact"/>
              <w:rPr>
                <w:sz w:val="24"/>
                <w:szCs w:val="24"/>
                <w:lang w:val="en-GB"/>
              </w:rPr>
            </w:pPr>
          </w:p>
          <w:p w14:paraId="0F53F6DC" w14:textId="77777777" w:rsidR="000404C5" w:rsidRPr="00D84163" w:rsidRDefault="000404C5" w:rsidP="000404C5">
            <w:pPr>
              <w:spacing w:line="240" w:lineRule="exact"/>
              <w:rPr>
                <w:sz w:val="24"/>
                <w:szCs w:val="24"/>
                <w:lang w:val="en-GB"/>
              </w:rPr>
            </w:pPr>
          </w:p>
          <w:p w14:paraId="23321F21" w14:textId="77777777" w:rsidR="000404C5" w:rsidRDefault="000404C5" w:rsidP="000404C5">
            <w:pPr>
              <w:spacing w:line="240" w:lineRule="exact"/>
              <w:jc w:val="both"/>
              <w:rPr>
                <w:sz w:val="24"/>
                <w:szCs w:val="24"/>
                <w:lang w:val="en-GB"/>
              </w:rPr>
            </w:pPr>
          </w:p>
          <w:p w14:paraId="54E0FA39" w14:textId="77777777" w:rsidR="000404C5" w:rsidRPr="00513611" w:rsidRDefault="000404C5" w:rsidP="000404C5">
            <w:pPr>
              <w:spacing w:line="240" w:lineRule="exact"/>
              <w:jc w:val="both"/>
              <w:rPr>
                <w:sz w:val="22"/>
                <w:szCs w:val="22"/>
                <w:lang w:val="en-GB"/>
              </w:rPr>
            </w:pPr>
          </w:p>
        </w:tc>
      </w:tr>
      <w:tr w:rsidR="000404C5" w:rsidRPr="00466906" w14:paraId="3C00CF07" w14:textId="77777777" w:rsidTr="000404C5">
        <w:trPr>
          <w:cantSplit/>
        </w:trPr>
        <w:tc>
          <w:tcPr>
            <w:tcW w:w="3119" w:type="dxa"/>
            <w:tcBorders>
              <w:right w:val="single" w:sz="1" w:space="0" w:color="000000"/>
            </w:tcBorders>
          </w:tcPr>
          <w:p w14:paraId="6103F565" w14:textId="77777777" w:rsidR="000404C5" w:rsidRPr="00003B53" w:rsidRDefault="000404C5" w:rsidP="000404C5">
            <w:pPr>
              <w:pStyle w:val="CVHeading1"/>
              <w:spacing w:before="0"/>
              <w:rPr>
                <w:sz w:val="22"/>
                <w:szCs w:val="22"/>
                <w:lang w:val="en-GB"/>
              </w:rPr>
            </w:pPr>
          </w:p>
        </w:tc>
        <w:tc>
          <w:tcPr>
            <w:tcW w:w="7938" w:type="dxa"/>
          </w:tcPr>
          <w:p w14:paraId="6FE9FDFA" w14:textId="77777777" w:rsidR="000404C5" w:rsidRPr="00D84163" w:rsidRDefault="000404C5" w:rsidP="000404C5">
            <w:pPr>
              <w:autoSpaceDE w:val="0"/>
              <w:autoSpaceDN w:val="0"/>
              <w:adjustRightInd w:val="0"/>
              <w:jc w:val="both"/>
              <w:rPr>
                <w:sz w:val="22"/>
                <w:szCs w:val="22"/>
                <w:lang w:val="en-GB"/>
              </w:rPr>
            </w:pPr>
          </w:p>
          <w:p w14:paraId="7EC15B4C" w14:textId="77777777" w:rsidR="00155550" w:rsidRPr="00590239" w:rsidRDefault="000404C5" w:rsidP="00155550">
            <w:pPr>
              <w:spacing w:line="240" w:lineRule="exact"/>
              <w:rPr>
                <w:sz w:val="24"/>
                <w:szCs w:val="24"/>
                <w:lang w:val="pt-BR"/>
              </w:rPr>
            </w:pPr>
            <w:r w:rsidRPr="00155550">
              <w:rPr>
                <w:sz w:val="24"/>
                <w:szCs w:val="24"/>
              </w:rPr>
              <w:t xml:space="preserve">12. </w:t>
            </w:r>
            <w:r w:rsidR="00155550" w:rsidRPr="00590239">
              <w:rPr>
                <w:sz w:val="24"/>
                <w:szCs w:val="24"/>
                <w:lang w:val="pt-BR"/>
              </w:rPr>
              <w:t xml:space="preserve">Dowsett J, </w:t>
            </w:r>
            <w:r w:rsidR="00155550" w:rsidRPr="00590239">
              <w:rPr>
                <w:b/>
                <w:bCs/>
                <w:sz w:val="24"/>
                <w:szCs w:val="24"/>
                <w:u w:val="single"/>
                <w:lang w:val="pt-BR"/>
              </w:rPr>
              <w:t>Vaira D</w:t>
            </w:r>
            <w:r w:rsidR="00155550" w:rsidRPr="00590239">
              <w:rPr>
                <w:sz w:val="24"/>
                <w:szCs w:val="24"/>
                <w:lang w:val="pt-BR"/>
              </w:rPr>
              <w:t>, Polydorou A, Russel R C G, Salmon P R.</w:t>
            </w:r>
          </w:p>
          <w:p w14:paraId="5AD87FFF" w14:textId="77777777" w:rsidR="00155550" w:rsidRDefault="00155550" w:rsidP="00155550">
            <w:pPr>
              <w:spacing w:line="240" w:lineRule="exact"/>
              <w:rPr>
                <w:sz w:val="24"/>
                <w:szCs w:val="24"/>
                <w:lang w:val="en-GB"/>
              </w:rPr>
            </w:pPr>
            <w:r w:rsidRPr="00590239">
              <w:rPr>
                <w:sz w:val="24"/>
                <w:szCs w:val="24"/>
                <w:lang w:val="pt-BR"/>
              </w:rPr>
              <w:t xml:space="preserve">      </w:t>
            </w:r>
            <w:r>
              <w:rPr>
                <w:sz w:val="24"/>
                <w:szCs w:val="24"/>
                <w:lang w:val="en-GB"/>
              </w:rPr>
              <w:t>Interventional endoscopy in the pancreatobiliary tree</w:t>
            </w:r>
          </w:p>
          <w:p w14:paraId="3EB3508C" w14:textId="4FE1A7ED" w:rsidR="00155550" w:rsidRDefault="00155550" w:rsidP="00155550">
            <w:pPr>
              <w:spacing w:line="240" w:lineRule="exact"/>
              <w:rPr>
                <w:sz w:val="24"/>
                <w:szCs w:val="24"/>
                <w:lang w:val="en-GB"/>
              </w:rPr>
            </w:pPr>
            <w:r>
              <w:rPr>
                <w:sz w:val="24"/>
                <w:szCs w:val="24"/>
                <w:lang w:val="en-GB"/>
              </w:rPr>
              <w:t xml:space="preserve">     The American Journal of Gastroenterology 1988: 83: 1328-1336 </w:t>
            </w:r>
            <w:r>
              <w:rPr>
                <w:b/>
                <w:bCs/>
                <w:sz w:val="24"/>
                <w:szCs w:val="24"/>
                <w:lang w:val="en-GB"/>
              </w:rPr>
              <w:t xml:space="preserve">(I.F. </w:t>
            </w:r>
            <w:r w:rsidR="00163B4C">
              <w:rPr>
                <w:b/>
                <w:bCs/>
                <w:sz w:val="24"/>
                <w:szCs w:val="24"/>
                <w:lang w:val="en-GB"/>
              </w:rPr>
              <w:t>10.9</w:t>
            </w:r>
            <w:r>
              <w:rPr>
                <w:b/>
                <w:bCs/>
                <w:sz w:val="24"/>
                <w:szCs w:val="24"/>
                <w:lang w:val="en-GB"/>
              </w:rPr>
              <w:t>).</w:t>
            </w:r>
          </w:p>
          <w:p w14:paraId="0025EED1" w14:textId="77777777" w:rsidR="000404C5" w:rsidRPr="00590239" w:rsidRDefault="000404C5" w:rsidP="000404C5">
            <w:pPr>
              <w:spacing w:line="240" w:lineRule="exact"/>
              <w:rPr>
                <w:sz w:val="24"/>
                <w:szCs w:val="24"/>
                <w:lang w:val="pt-BR"/>
              </w:rPr>
            </w:pPr>
          </w:p>
          <w:p w14:paraId="4A47873D" w14:textId="77777777" w:rsidR="00155550" w:rsidRPr="00466906" w:rsidRDefault="000404C5" w:rsidP="00155550">
            <w:pPr>
              <w:spacing w:line="240" w:lineRule="exact"/>
              <w:rPr>
                <w:sz w:val="24"/>
                <w:szCs w:val="24"/>
                <w:lang w:val="it-IT"/>
              </w:rPr>
            </w:pPr>
            <w:r w:rsidRPr="00590239">
              <w:rPr>
                <w:sz w:val="24"/>
                <w:szCs w:val="24"/>
                <w:lang w:val="pt-BR"/>
              </w:rPr>
              <w:t xml:space="preserve">13. </w:t>
            </w:r>
            <w:r w:rsidR="00155550" w:rsidRPr="00466906">
              <w:rPr>
                <w:sz w:val="24"/>
                <w:szCs w:val="24"/>
                <w:lang w:val="it-IT"/>
              </w:rPr>
              <w:t xml:space="preserve">Gandolfi L, </w:t>
            </w:r>
            <w:r w:rsidR="00155550" w:rsidRPr="00466906">
              <w:rPr>
                <w:b/>
                <w:bCs/>
                <w:sz w:val="24"/>
                <w:szCs w:val="24"/>
                <w:u w:val="single"/>
                <w:lang w:val="it-IT"/>
              </w:rPr>
              <w:t>Vaira D</w:t>
            </w:r>
            <w:r w:rsidR="00155550" w:rsidRPr="00466906">
              <w:rPr>
                <w:sz w:val="24"/>
                <w:szCs w:val="24"/>
                <w:lang w:val="it-IT"/>
              </w:rPr>
              <w:t>, Bertoni F, Rossi A, Solmi L, Leo P, Muratori R.</w:t>
            </w:r>
          </w:p>
          <w:p w14:paraId="351C1BA9" w14:textId="77777777" w:rsidR="00155550" w:rsidRDefault="00155550" w:rsidP="00155550">
            <w:pPr>
              <w:spacing w:line="240" w:lineRule="exact"/>
              <w:rPr>
                <w:sz w:val="24"/>
                <w:szCs w:val="24"/>
                <w:lang w:val="en-GB"/>
              </w:rPr>
            </w:pPr>
            <w:r w:rsidRPr="00466906">
              <w:rPr>
                <w:sz w:val="24"/>
                <w:szCs w:val="24"/>
                <w:lang w:val="it-IT"/>
              </w:rPr>
              <w:t xml:space="preserve">      </w:t>
            </w:r>
            <w:r>
              <w:rPr>
                <w:sz w:val="24"/>
                <w:szCs w:val="24"/>
                <w:lang w:val="en-GB"/>
              </w:rPr>
              <w:t>Cancer of gastric stump in Italy, 1979-1986.</w:t>
            </w:r>
          </w:p>
          <w:p w14:paraId="125DE4DC" w14:textId="7F8C3C90" w:rsidR="000404C5" w:rsidRPr="00155550" w:rsidRDefault="00155550" w:rsidP="00155550">
            <w:pPr>
              <w:spacing w:line="240" w:lineRule="exact"/>
              <w:rPr>
                <w:sz w:val="24"/>
                <w:szCs w:val="24"/>
                <w:lang w:val="pt-BR"/>
              </w:rPr>
            </w:pPr>
            <w:r>
              <w:rPr>
                <w:sz w:val="24"/>
                <w:szCs w:val="24"/>
                <w:lang w:val="en-GB"/>
              </w:rPr>
              <w:t xml:space="preserve">      </w:t>
            </w:r>
            <w:r w:rsidRPr="00342571">
              <w:rPr>
                <w:sz w:val="24"/>
                <w:szCs w:val="24"/>
                <w:lang w:val="pt-BR"/>
              </w:rPr>
              <w:t>Gastrointestinal Endoscopy</w:t>
            </w:r>
            <w:r w:rsidRPr="00590239">
              <w:rPr>
                <w:sz w:val="24"/>
                <w:szCs w:val="24"/>
                <w:lang w:val="pt-BR"/>
              </w:rPr>
              <w:t xml:space="preserve"> 1988; 34: 242-246 </w:t>
            </w:r>
            <w:r w:rsidRPr="00590239">
              <w:rPr>
                <w:b/>
                <w:bCs/>
                <w:sz w:val="24"/>
                <w:szCs w:val="24"/>
                <w:lang w:val="pt-BR"/>
              </w:rPr>
              <w:t xml:space="preserve">(I.F. </w:t>
            </w:r>
            <w:r w:rsidR="00163B4C">
              <w:rPr>
                <w:b/>
                <w:bCs/>
                <w:sz w:val="24"/>
                <w:szCs w:val="24"/>
                <w:lang w:val="pt-BR"/>
              </w:rPr>
              <w:t>9.4</w:t>
            </w:r>
            <w:r w:rsidRPr="00590239">
              <w:rPr>
                <w:b/>
                <w:bCs/>
                <w:sz w:val="24"/>
                <w:szCs w:val="24"/>
                <w:lang w:val="pt-BR"/>
              </w:rPr>
              <w:t>).</w:t>
            </w:r>
          </w:p>
          <w:p w14:paraId="372183D2" w14:textId="77777777" w:rsidR="000404C5" w:rsidRDefault="000404C5" w:rsidP="000404C5">
            <w:pPr>
              <w:spacing w:line="240" w:lineRule="exact"/>
              <w:rPr>
                <w:sz w:val="24"/>
                <w:szCs w:val="24"/>
                <w:lang w:val="en-GB"/>
              </w:rPr>
            </w:pPr>
          </w:p>
          <w:p w14:paraId="1BCAD619" w14:textId="77777777" w:rsidR="000404C5" w:rsidRDefault="000404C5" w:rsidP="000404C5">
            <w:pPr>
              <w:spacing w:line="240" w:lineRule="exact"/>
              <w:jc w:val="both"/>
              <w:rPr>
                <w:sz w:val="24"/>
                <w:szCs w:val="24"/>
                <w:lang w:val="pt-BR"/>
              </w:rPr>
            </w:pPr>
            <w:r>
              <w:rPr>
                <w:sz w:val="24"/>
                <w:szCs w:val="24"/>
                <w:lang w:val="pt-BR"/>
              </w:rPr>
              <w:t xml:space="preserve">14. </w:t>
            </w:r>
            <w:r>
              <w:rPr>
                <w:b/>
                <w:bCs/>
                <w:sz w:val="24"/>
                <w:szCs w:val="24"/>
                <w:u w:val="single"/>
                <w:lang w:val="pt-BR"/>
              </w:rPr>
              <w:t>Vaira D</w:t>
            </w:r>
            <w:r>
              <w:rPr>
                <w:sz w:val="24"/>
                <w:szCs w:val="24"/>
                <w:lang w:val="pt-BR"/>
              </w:rPr>
              <w:t>, Holton J, Falzon M, Cairns S, Dowsett J, Polydorou A,  Salmon P R.</w:t>
            </w:r>
          </w:p>
          <w:p w14:paraId="4F844982" w14:textId="77777777" w:rsidR="000404C5" w:rsidRDefault="000404C5" w:rsidP="000404C5">
            <w:pPr>
              <w:spacing w:line="240" w:lineRule="exact"/>
              <w:jc w:val="both"/>
              <w:rPr>
                <w:sz w:val="24"/>
                <w:szCs w:val="24"/>
                <w:lang w:val="en-GB"/>
              </w:rPr>
            </w:pPr>
            <w:r>
              <w:rPr>
                <w:sz w:val="24"/>
                <w:szCs w:val="24"/>
                <w:lang w:val="pt-BR"/>
              </w:rPr>
              <w:t xml:space="preserve">      </w:t>
            </w:r>
            <w:r>
              <w:rPr>
                <w:sz w:val="24"/>
                <w:szCs w:val="24"/>
                <w:lang w:val="en-GB"/>
              </w:rPr>
              <w:t xml:space="preserve">Investigation of Campylobacter pylori associated gastritis by histology, culture, </w:t>
            </w:r>
          </w:p>
          <w:p w14:paraId="2104E48F" w14:textId="77777777" w:rsidR="000404C5" w:rsidRDefault="000404C5" w:rsidP="000404C5">
            <w:pPr>
              <w:spacing w:line="240" w:lineRule="exact"/>
              <w:jc w:val="both"/>
              <w:rPr>
                <w:sz w:val="24"/>
                <w:szCs w:val="24"/>
                <w:lang w:val="en-GB"/>
              </w:rPr>
            </w:pPr>
            <w:r>
              <w:rPr>
                <w:sz w:val="24"/>
                <w:szCs w:val="24"/>
                <w:lang w:val="en-GB"/>
              </w:rPr>
              <w:t xml:space="preserve">      urease test, brushings and antibody levels.</w:t>
            </w:r>
          </w:p>
          <w:p w14:paraId="53C0FDBE" w14:textId="7E248889" w:rsidR="000404C5" w:rsidRDefault="000404C5" w:rsidP="000404C5">
            <w:pPr>
              <w:spacing w:line="240" w:lineRule="exact"/>
              <w:jc w:val="both"/>
              <w:rPr>
                <w:sz w:val="24"/>
                <w:szCs w:val="24"/>
                <w:lang w:val="en-GB"/>
              </w:rPr>
            </w:pPr>
            <w:r>
              <w:rPr>
                <w:sz w:val="24"/>
                <w:szCs w:val="24"/>
                <w:lang w:val="en-GB"/>
              </w:rPr>
              <w:t xml:space="preserve">      The Italian Journal of Gastroenterology 1988: 20: 299-304 </w:t>
            </w:r>
            <w:r>
              <w:rPr>
                <w:b/>
                <w:bCs/>
                <w:sz w:val="24"/>
                <w:szCs w:val="24"/>
                <w:lang w:val="en-GB"/>
              </w:rPr>
              <w:t xml:space="preserve">(I.F. </w:t>
            </w:r>
            <w:r w:rsidR="00163B4C">
              <w:rPr>
                <w:b/>
                <w:bCs/>
                <w:sz w:val="24"/>
                <w:szCs w:val="24"/>
                <w:lang w:val="en-GB"/>
              </w:rPr>
              <w:t>1.5</w:t>
            </w:r>
            <w:r>
              <w:rPr>
                <w:b/>
                <w:bCs/>
                <w:sz w:val="24"/>
                <w:szCs w:val="24"/>
                <w:lang w:val="en-GB"/>
              </w:rPr>
              <w:t>).</w:t>
            </w:r>
          </w:p>
          <w:p w14:paraId="2DD339EA" w14:textId="77777777" w:rsidR="000404C5" w:rsidRDefault="000404C5" w:rsidP="000404C5">
            <w:pPr>
              <w:spacing w:line="240" w:lineRule="exact"/>
              <w:rPr>
                <w:sz w:val="24"/>
                <w:szCs w:val="24"/>
                <w:lang w:val="en-GB"/>
              </w:rPr>
            </w:pPr>
          </w:p>
          <w:p w14:paraId="1B61A252" w14:textId="77777777" w:rsidR="000404C5" w:rsidRDefault="000404C5" w:rsidP="000404C5">
            <w:pPr>
              <w:spacing w:line="240" w:lineRule="exact"/>
              <w:rPr>
                <w:sz w:val="24"/>
                <w:szCs w:val="24"/>
                <w:lang w:val="pt-BR"/>
              </w:rPr>
            </w:pPr>
            <w:r>
              <w:rPr>
                <w:sz w:val="24"/>
                <w:szCs w:val="24"/>
                <w:lang w:val="pt-BR"/>
              </w:rPr>
              <w:t xml:space="preserve">15. </w:t>
            </w:r>
            <w:r>
              <w:rPr>
                <w:b/>
                <w:bCs/>
                <w:sz w:val="24"/>
                <w:szCs w:val="24"/>
                <w:u w:val="single"/>
                <w:lang w:val="pt-BR"/>
              </w:rPr>
              <w:t>Vaira D</w:t>
            </w:r>
            <w:r>
              <w:rPr>
                <w:sz w:val="24"/>
                <w:szCs w:val="24"/>
                <w:lang w:val="pt-BR"/>
              </w:rPr>
              <w:t>, Holton J Cairns S, Polydorou A, Falzon M, Dowsett J, Salmon P R.</w:t>
            </w:r>
          </w:p>
          <w:p w14:paraId="0B9CF53D" w14:textId="77777777" w:rsidR="000404C5" w:rsidRDefault="000404C5" w:rsidP="000404C5">
            <w:pPr>
              <w:spacing w:line="240" w:lineRule="exact"/>
              <w:rPr>
                <w:sz w:val="24"/>
                <w:szCs w:val="24"/>
                <w:lang w:val="en-GB"/>
              </w:rPr>
            </w:pPr>
            <w:r>
              <w:rPr>
                <w:sz w:val="24"/>
                <w:szCs w:val="24"/>
                <w:lang w:val="pt-BR"/>
              </w:rPr>
              <w:t xml:space="preserve">      </w:t>
            </w:r>
            <w:r>
              <w:rPr>
                <w:sz w:val="24"/>
                <w:szCs w:val="24"/>
                <w:lang w:val="en-GB"/>
              </w:rPr>
              <w:t>Urease test for Campylobacter pylori: care in interpretation.</w:t>
            </w:r>
          </w:p>
          <w:p w14:paraId="1F78E9A6" w14:textId="06EA9DEA" w:rsidR="000404C5" w:rsidRDefault="000404C5" w:rsidP="000404C5">
            <w:pPr>
              <w:spacing w:line="240" w:lineRule="exact"/>
              <w:jc w:val="both"/>
              <w:rPr>
                <w:sz w:val="24"/>
                <w:szCs w:val="24"/>
                <w:lang w:val="en-GB"/>
              </w:rPr>
            </w:pPr>
            <w:r>
              <w:rPr>
                <w:sz w:val="24"/>
                <w:szCs w:val="24"/>
                <w:lang w:val="en-GB"/>
              </w:rPr>
              <w:t xml:space="preserve">      Journal of Clinical Pathology 1988; 41: 812-13. </w:t>
            </w:r>
            <w:r>
              <w:rPr>
                <w:b/>
                <w:bCs/>
                <w:sz w:val="24"/>
                <w:szCs w:val="24"/>
                <w:lang w:val="en-GB"/>
              </w:rPr>
              <w:t xml:space="preserve">(I.F. </w:t>
            </w:r>
            <w:r w:rsidR="00163B4C">
              <w:rPr>
                <w:b/>
                <w:bCs/>
                <w:sz w:val="24"/>
                <w:szCs w:val="24"/>
                <w:lang w:val="en-GB"/>
              </w:rPr>
              <w:t>5</w:t>
            </w:r>
            <w:r>
              <w:rPr>
                <w:b/>
                <w:bCs/>
                <w:sz w:val="24"/>
                <w:szCs w:val="24"/>
                <w:lang w:val="en-GB"/>
              </w:rPr>
              <w:t>).</w:t>
            </w:r>
          </w:p>
          <w:p w14:paraId="7CA83987" w14:textId="77777777" w:rsidR="000404C5" w:rsidRDefault="000404C5" w:rsidP="000404C5">
            <w:pPr>
              <w:spacing w:line="240" w:lineRule="exact"/>
              <w:jc w:val="both"/>
              <w:rPr>
                <w:sz w:val="24"/>
                <w:szCs w:val="24"/>
                <w:lang w:val="en-GB"/>
              </w:rPr>
            </w:pPr>
          </w:p>
          <w:p w14:paraId="5CB3E109" w14:textId="77777777" w:rsidR="000404C5" w:rsidRDefault="000404C5" w:rsidP="000404C5">
            <w:pPr>
              <w:spacing w:line="240" w:lineRule="exact"/>
              <w:jc w:val="both"/>
              <w:rPr>
                <w:sz w:val="24"/>
                <w:szCs w:val="24"/>
                <w:lang w:val="pt-BR"/>
              </w:rPr>
            </w:pPr>
            <w:r>
              <w:rPr>
                <w:sz w:val="24"/>
                <w:szCs w:val="24"/>
                <w:lang w:val="pt-BR"/>
              </w:rPr>
              <w:t xml:space="preserve">16. </w:t>
            </w:r>
            <w:r>
              <w:rPr>
                <w:b/>
                <w:bCs/>
                <w:sz w:val="24"/>
                <w:szCs w:val="24"/>
                <w:u w:val="single"/>
                <w:lang w:val="pt-BR"/>
              </w:rPr>
              <w:t>Vaira D</w:t>
            </w:r>
            <w:r>
              <w:rPr>
                <w:sz w:val="24"/>
                <w:szCs w:val="24"/>
                <w:lang w:val="pt-BR"/>
              </w:rPr>
              <w:t>, Holton J, Cairns S, Falzon M, Salmon P R.</w:t>
            </w:r>
          </w:p>
          <w:p w14:paraId="7BCCECCF" w14:textId="77777777" w:rsidR="000404C5" w:rsidRDefault="000404C5" w:rsidP="000404C5">
            <w:pPr>
              <w:spacing w:line="240" w:lineRule="exact"/>
              <w:jc w:val="both"/>
              <w:rPr>
                <w:sz w:val="24"/>
                <w:szCs w:val="24"/>
                <w:lang w:val="en-GB"/>
              </w:rPr>
            </w:pPr>
            <w:r>
              <w:rPr>
                <w:sz w:val="24"/>
                <w:szCs w:val="24"/>
                <w:lang w:val="pt-BR"/>
              </w:rPr>
              <w:t xml:space="preserve">      </w:t>
            </w:r>
            <w:proofErr w:type="gramStart"/>
            <w:r>
              <w:rPr>
                <w:sz w:val="24"/>
                <w:szCs w:val="24"/>
                <w:lang w:val="en-GB"/>
              </w:rPr>
              <w:t>Four hour</w:t>
            </w:r>
            <w:proofErr w:type="gramEnd"/>
            <w:r>
              <w:rPr>
                <w:sz w:val="24"/>
                <w:szCs w:val="24"/>
                <w:lang w:val="en-GB"/>
              </w:rPr>
              <w:t xml:space="preserve"> rapid urease test (RUT) for detecting Campylobacter pylori: is it </w:t>
            </w:r>
          </w:p>
          <w:p w14:paraId="7FA5B988" w14:textId="77777777" w:rsidR="000404C5" w:rsidRDefault="000404C5" w:rsidP="000404C5">
            <w:pPr>
              <w:spacing w:line="240" w:lineRule="exact"/>
              <w:jc w:val="both"/>
              <w:rPr>
                <w:sz w:val="24"/>
                <w:szCs w:val="24"/>
                <w:lang w:val="en-GB"/>
              </w:rPr>
            </w:pPr>
            <w:r>
              <w:rPr>
                <w:sz w:val="24"/>
                <w:szCs w:val="24"/>
                <w:lang w:val="en-GB"/>
              </w:rPr>
              <w:t xml:space="preserve">      reliable enough to start treatment?</w:t>
            </w:r>
          </w:p>
          <w:p w14:paraId="13CB8BD2" w14:textId="5B1CEF4B" w:rsidR="000404C5" w:rsidRDefault="000404C5" w:rsidP="000404C5">
            <w:pPr>
              <w:spacing w:line="240" w:lineRule="exact"/>
              <w:jc w:val="both"/>
              <w:rPr>
                <w:sz w:val="24"/>
                <w:szCs w:val="24"/>
                <w:lang w:val="en-GB"/>
              </w:rPr>
            </w:pPr>
            <w:r>
              <w:rPr>
                <w:sz w:val="24"/>
                <w:szCs w:val="24"/>
                <w:lang w:val="en-GB"/>
              </w:rPr>
              <w:t xml:space="preserve">      Journal of Clinical Pathology 1988; 41: 355-356 </w:t>
            </w:r>
            <w:proofErr w:type="gramStart"/>
            <w:r>
              <w:rPr>
                <w:sz w:val="24"/>
                <w:szCs w:val="24"/>
                <w:lang w:val="en-GB"/>
              </w:rPr>
              <w:t>( letter</w:t>
            </w:r>
            <w:proofErr w:type="gramEnd"/>
            <w:r>
              <w:rPr>
                <w:sz w:val="24"/>
                <w:szCs w:val="24"/>
                <w:lang w:val="en-GB"/>
              </w:rPr>
              <w:t xml:space="preserve">) </w:t>
            </w:r>
            <w:r>
              <w:rPr>
                <w:b/>
                <w:bCs/>
                <w:sz w:val="24"/>
                <w:szCs w:val="24"/>
                <w:lang w:val="en-GB"/>
              </w:rPr>
              <w:t xml:space="preserve">(I.F. </w:t>
            </w:r>
            <w:r w:rsidR="00163B4C">
              <w:rPr>
                <w:b/>
                <w:bCs/>
                <w:sz w:val="24"/>
                <w:szCs w:val="24"/>
                <w:lang w:val="en-GB"/>
              </w:rPr>
              <w:t>5</w:t>
            </w:r>
            <w:r>
              <w:rPr>
                <w:b/>
                <w:bCs/>
                <w:sz w:val="24"/>
                <w:szCs w:val="24"/>
                <w:lang w:val="en-GB"/>
              </w:rPr>
              <w:t>).</w:t>
            </w:r>
          </w:p>
          <w:p w14:paraId="02BFC30C" w14:textId="77777777" w:rsidR="000404C5" w:rsidRDefault="000404C5" w:rsidP="000404C5">
            <w:pPr>
              <w:spacing w:line="240" w:lineRule="exact"/>
              <w:jc w:val="both"/>
              <w:rPr>
                <w:sz w:val="24"/>
                <w:szCs w:val="24"/>
                <w:lang w:val="en-GB"/>
              </w:rPr>
            </w:pPr>
          </w:p>
          <w:p w14:paraId="11AA48FA" w14:textId="77777777" w:rsidR="000404C5" w:rsidRDefault="000404C5" w:rsidP="000404C5">
            <w:pPr>
              <w:spacing w:line="240" w:lineRule="exact"/>
              <w:jc w:val="both"/>
              <w:rPr>
                <w:sz w:val="24"/>
                <w:szCs w:val="24"/>
                <w:lang w:val="pt-BR"/>
              </w:rPr>
            </w:pPr>
            <w:r>
              <w:rPr>
                <w:sz w:val="24"/>
                <w:szCs w:val="24"/>
                <w:lang w:val="pt-BR"/>
              </w:rPr>
              <w:t xml:space="preserve">17. Dowsett J, Miller R, Davidson R, </w:t>
            </w:r>
            <w:r>
              <w:rPr>
                <w:b/>
                <w:bCs/>
                <w:sz w:val="24"/>
                <w:szCs w:val="24"/>
                <w:u w:val="single"/>
                <w:lang w:val="pt-BR"/>
              </w:rPr>
              <w:t>Vaira D</w:t>
            </w:r>
            <w:r>
              <w:rPr>
                <w:sz w:val="24"/>
                <w:szCs w:val="24"/>
                <w:lang w:val="pt-BR"/>
              </w:rPr>
              <w:t>, Polydorou A, Cairns S R, Weller I V D.</w:t>
            </w:r>
          </w:p>
          <w:p w14:paraId="4CBE5957" w14:textId="77777777" w:rsidR="000404C5" w:rsidRDefault="000404C5" w:rsidP="000404C5">
            <w:pPr>
              <w:spacing w:line="240" w:lineRule="exact"/>
              <w:jc w:val="both"/>
              <w:rPr>
                <w:sz w:val="24"/>
                <w:szCs w:val="24"/>
                <w:lang w:val="en-GB"/>
              </w:rPr>
            </w:pPr>
            <w:r>
              <w:rPr>
                <w:sz w:val="24"/>
                <w:szCs w:val="24"/>
                <w:lang w:val="pt-BR"/>
              </w:rPr>
              <w:t xml:space="preserve">      </w:t>
            </w:r>
            <w:r>
              <w:rPr>
                <w:sz w:val="24"/>
                <w:szCs w:val="24"/>
                <w:lang w:val="en-GB"/>
              </w:rPr>
              <w:t>Sclerosing Cholangitis in Acquired Immunodeficiency Syndrome.</w:t>
            </w:r>
          </w:p>
          <w:p w14:paraId="3D764A21" w14:textId="77777777" w:rsidR="000404C5" w:rsidRDefault="000404C5" w:rsidP="000404C5">
            <w:pPr>
              <w:spacing w:line="240" w:lineRule="exact"/>
              <w:jc w:val="both"/>
              <w:rPr>
                <w:sz w:val="24"/>
                <w:szCs w:val="24"/>
                <w:lang w:val="en-GB"/>
              </w:rPr>
            </w:pPr>
            <w:r>
              <w:rPr>
                <w:sz w:val="24"/>
                <w:szCs w:val="24"/>
                <w:lang w:val="en-GB"/>
              </w:rPr>
              <w:t xml:space="preserve">      Scandinavian Journal of Gastroenterology 1988; 23: 1267-1274 </w:t>
            </w:r>
            <w:r>
              <w:rPr>
                <w:b/>
                <w:bCs/>
                <w:sz w:val="24"/>
                <w:szCs w:val="24"/>
                <w:lang w:val="en-GB"/>
              </w:rPr>
              <w:t>(I</w:t>
            </w:r>
            <w:r>
              <w:rPr>
                <w:sz w:val="24"/>
                <w:szCs w:val="24"/>
                <w:lang w:val="en-GB"/>
              </w:rPr>
              <w:t>.</w:t>
            </w:r>
            <w:r>
              <w:rPr>
                <w:b/>
                <w:bCs/>
                <w:sz w:val="24"/>
                <w:szCs w:val="24"/>
                <w:lang w:val="en-GB"/>
              </w:rPr>
              <w:t>F. 2.</w:t>
            </w:r>
            <w:r w:rsidR="00151E28">
              <w:rPr>
                <w:b/>
                <w:bCs/>
                <w:sz w:val="24"/>
                <w:szCs w:val="24"/>
                <w:lang w:val="en-GB"/>
              </w:rPr>
              <w:t>3</w:t>
            </w:r>
            <w:r>
              <w:rPr>
                <w:b/>
                <w:bCs/>
                <w:sz w:val="24"/>
                <w:szCs w:val="24"/>
                <w:lang w:val="en-GB"/>
              </w:rPr>
              <w:t>).</w:t>
            </w:r>
          </w:p>
          <w:p w14:paraId="7E06A090" w14:textId="77777777" w:rsidR="000404C5" w:rsidRDefault="000404C5" w:rsidP="000404C5">
            <w:pPr>
              <w:spacing w:line="240" w:lineRule="exact"/>
              <w:rPr>
                <w:sz w:val="24"/>
                <w:szCs w:val="24"/>
                <w:lang w:val="en-GB"/>
              </w:rPr>
            </w:pPr>
          </w:p>
          <w:p w14:paraId="5F4AA694" w14:textId="77777777" w:rsidR="000404C5" w:rsidRDefault="000404C5" w:rsidP="000404C5">
            <w:pPr>
              <w:spacing w:line="240" w:lineRule="exact"/>
              <w:jc w:val="center"/>
              <w:rPr>
                <w:sz w:val="24"/>
                <w:szCs w:val="24"/>
                <w:lang w:val="en-GB"/>
              </w:rPr>
            </w:pPr>
            <w:r>
              <w:rPr>
                <w:b/>
                <w:bCs/>
                <w:sz w:val="24"/>
                <w:szCs w:val="24"/>
                <w:lang w:val="en-GB"/>
              </w:rPr>
              <w:t>1989</w:t>
            </w:r>
          </w:p>
          <w:p w14:paraId="4DE555C1" w14:textId="77777777" w:rsidR="000404C5" w:rsidRDefault="000404C5" w:rsidP="000404C5">
            <w:pPr>
              <w:spacing w:line="240" w:lineRule="exact"/>
              <w:jc w:val="center"/>
              <w:rPr>
                <w:sz w:val="24"/>
                <w:szCs w:val="24"/>
                <w:lang w:val="en-GB"/>
              </w:rPr>
            </w:pPr>
          </w:p>
          <w:p w14:paraId="7217ACB8" w14:textId="77777777" w:rsidR="000404C5" w:rsidRDefault="000404C5" w:rsidP="000404C5">
            <w:pPr>
              <w:spacing w:line="240" w:lineRule="exact"/>
              <w:jc w:val="both"/>
              <w:rPr>
                <w:sz w:val="24"/>
                <w:szCs w:val="24"/>
                <w:lang w:val="en-GB"/>
              </w:rPr>
            </w:pPr>
            <w:r>
              <w:rPr>
                <w:sz w:val="24"/>
                <w:szCs w:val="24"/>
                <w:lang w:val="en-GB"/>
              </w:rPr>
              <w:t xml:space="preserve">18. </w:t>
            </w:r>
            <w:r>
              <w:rPr>
                <w:b/>
                <w:bCs/>
                <w:sz w:val="24"/>
                <w:szCs w:val="24"/>
                <w:u w:val="single"/>
                <w:lang w:val="en-GB"/>
              </w:rPr>
              <w:t>Vaira D</w:t>
            </w:r>
            <w:r>
              <w:rPr>
                <w:sz w:val="24"/>
                <w:szCs w:val="24"/>
                <w:lang w:val="en-GB"/>
              </w:rPr>
              <w:t>, D'Anna L, Ainley C, Dowsett J, Williams S, Baillie J, Cairns S,</w:t>
            </w:r>
          </w:p>
          <w:p w14:paraId="114A065C" w14:textId="77777777" w:rsidR="000404C5" w:rsidRDefault="000404C5" w:rsidP="000404C5">
            <w:pPr>
              <w:spacing w:line="240" w:lineRule="exact"/>
              <w:jc w:val="both"/>
              <w:rPr>
                <w:sz w:val="24"/>
                <w:szCs w:val="24"/>
                <w:lang w:val="en-GB"/>
              </w:rPr>
            </w:pPr>
            <w:r>
              <w:rPr>
                <w:sz w:val="24"/>
                <w:szCs w:val="24"/>
                <w:lang w:val="en-GB"/>
              </w:rPr>
              <w:t xml:space="preserve">     Croker </w:t>
            </w:r>
            <w:proofErr w:type="gramStart"/>
            <w:r>
              <w:rPr>
                <w:sz w:val="24"/>
                <w:szCs w:val="24"/>
                <w:lang w:val="en-GB"/>
              </w:rPr>
              <w:t>J,  Salmon</w:t>
            </w:r>
            <w:proofErr w:type="gramEnd"/>
            <w:r>
              <w:rPr>
                <w:sz w:val="24"/>
                <w:szCs w:val="24"/>
                <w:lang w:val="en-GB"/>
              </w:rPr>
              <w:t xml:space="preserve"> P, Cotton P, Russell C, Hatfield A.</w:t>
            </w:r>
          </w:p>
          <w:p w14:paraId="5FE2A01B" w14:textId="77777777" w:rsidR="000404C5" w:rsidRDefault="000404C5" w:rsidP="000404C5">
            <w:pPr>
              <w:spacing w:line="240" w:lineRule="exact"/>
              <w:jc w:val="both"/>
              <w:rPr>
                <w:sz w:val="24"/>
                <w:szCs w:val="24"/>
                <w:lang w:val="en-GB"/>
              </w:rPr>
            </w:pPr>
            <w:r>
              <w:rPr>
                <w:sz w:val="24"/>
                <w:szCs w:val="24"/>
                <w:lang w:val="en-GB"/>
              </w:rPr>
              <w:t xml:space="preserve">      Endoscopic sphincterotomy in 1000 consecutive patients.</w:t>
            </w:r>
          </w:p>
          <w:p w14:paraId="14251DDA" w14:textId="716E8CDB" w:rsidR="000404C5" w:rsidRDefault="000404C5" w:rsidP="000404C5">
            <w:pPr>
              <w:spacing w:line="240" w:lineRule="exact"/>
              <w:jc w:val="both"/>
              <w:rPr>
                <w:sz w:val="24"/>
                <w:szCs w:val="24"/>
                <w:lang w:val="en-GB"/>
              </w:rPr>
            </w:pPr>
            <w:r>
              <w:rPr>
                <w:sz w:val="24"/>
                <w:szCs w:val="24"/>
                <w:lang w:val="en-GB"/>
              </w:rPr>
              <w:t xml:space="preserve">      Lancet 1989; ii: 431-434 </w:t>
            </w:r>
            <w:r>
              <w:rPr>
                <w:b/>
                <w:bCs/>
                <w:sz w:val="24"/>
                <w:szCs w:val="24"/>
                <w:lang w:val="en-GB"/>
              </w:rPr>
              <w:t xml:space="preserve">(I.F. </w:t>
            </w:r>
            <w:r w:rsidR="00D06FA1">
              <w:rPr>
                <w:b/>
                <w:bCs/>
                <w:sz w:val="24"/>
                <w:szCs w:val="24"/>
                <w:lang w:val="en-GB"/>
              </w:rPr>
              <w:t>202.7</w:t>
            </w:r>
            <w:r>
              <w:rPr>
                <w:b/>
                <w:bCs/>
                <w:sz w:val="24"/>
                <w:szCs w:val="24"/>
                <w:lang w:val="en-GB"/>
              </w:rPr>
              <w:t>)</w:t>
            </w:r>
            <w:r>
              <w:rPr>
                <w:sz w:val="24"/>
                <w:szCs w:val="24"/>
                <w:lang w:val="en-GB"/>
              </w:rPr>
              <w:t>.</w:t>
            </w:r>
          </w:p>
          <w:p w14:paraId="6EF6F934" w14:textId="77777777" w:rsidR="000404C5" w:rsidRDefault="000404C5" w:rsidP="000404C5">
            <w:pPr>
              <w:spacing w:line="240" w:lineRule="exact"/>
              <w:jc w:val="both"/>
              <w:rPr>
                <w:sz w:val="24"/>
                <w:szCs w:val="24"/>
                <w:lang w:val="en-GB"/>
              </w:rPr>
            </w:pPr>
          </w:p>
          <w:p w14:paraId="13C324E6" w14:textId="77777777" w:rsidR="000404C5" w:rsidRDefault="000404C5" w:rsidP="000404C5">
            <w:pPr>
              <w:spacing w:line="240" w:lineRule="exact"/>
              <w:jc w:val="both"/>
              <w:rPr>
                <w:sz w:val="24"/>
                <w:szCs w:val="24"/>
                <w:lang w:val="en-GB"/>
              </w:rPr>
            </w:pPr>
            <w:r>
              <w:rPr>
                <w:sz w:val="24"/>
                <w:szCs w:val="24"/>
                <w:lang w:val="en-GB"/>
              </w:rPr>
              <w:t xml:space="preserve">19. Oderda G, </w:t>
            </w:r>
            <w:r>
              <w:rPr>
                <w:b/>
                <w:bCs/>
                <w:sz w:val="24"/>
                <w:szCs w:val="24"/>
                <w:u w:val="single"/>
                <w:lang w:val="en-GB"/>
              </w:rPr>
              <w:t>Vaira D</w:t>
            </w:r>
            <w:r>
              <w:rPr>
                <w:sz w:val="24"/>
                <w:szCs w:val="24"/>
                <w:lang w:val="en-GB"/>
              </w:rPr>
              <w:t>, Holton J, Ainley C, Altare F, Ansaldi N.</w:t>
            </w:r>
          </w:p>
          <w:p w14:paraId="406B3956" w14:textId="77777777" w:rsidR="000404C5" w:rsidRDefault="000404C5" w:rsidP="000404C5">
            <w:pPr>
              <w:spacing w:line="240" w:lineRule="exact"/>
              <w:jc w:val="both"/>
              <w:rPr>
                <w:sz w:val="24"/>
                <w:szCs w:val="24"/>
                <w:lang w:val="en-GB"/>
              </w:rPr>
            </w:pPr>
            <w:r>
              <w:rPr>
                <w:sz w:val="24"/>
                <w:szCs w:val="24"/>
                <w:lang w:val="en-GB"/>
              </w:rPr>
              <w:t xml:space="preserve">      Amoxicillin plus tinidazole for Campylobacter pylori gastritis in children: assessment by </w:t>
            </w:r>
          </w:p>
          <w:p w14:paraId="6C837168" w14:textId="77777777" w:rsidR="000404C5" w:rsidRDefault="000404C5" w:rsidP="000404C5">
            <w:pPr>
              <w:spacing w:line="240" w:lineRule="exact"/>
              <w:jc w:val="both"/>
              <w:rPr>
                <w:sz w:val="24"/>
                <w:szCs w:val="24"/>
                <w:lang w:val="sv-SE"/>
              </w:rPr>
            </w:pPr>
            <w:r>
              <w:rPr>
                <w:sz w:val="24"/>
                <w:szCs w:val="24"/>
                <w:lang w:val="en-GB"/>
              </w:rPr>
              <w:t xml:space="preserve">      </w:t>
            </w:r>
            <w:r>
              <w:rPr>
                <w:sz w:val="24"/>
                <w:szCs w:val="24"/>
                <w:lang w:val="sv-SE"/>
              </w:rPr>
              <w:t>serum IgG antibody, pepsinogen I, and gastrin levels.</w:t>
            </w:r>
          </w:p>
          <w:p w14:paraId="09A28278" w14:textId="57F82F1A" w:rsidR="000404C5" w:rsidRPr="00466906" w:rsidRDefault="000404C5" w:rsidP="000404C5">
            <w:pPr>
              <w:spacing w:line="240" w:lineRule="exact"/>
              <w:jc w:val="both"/>
              <w:rPr>
                <w:sz w:val="24"/>
                <w:szCs w:val="24"/>
                <w:lang w:val="sv-SE"/>
              </w:rPr>
            </w:pPr>
            <w:r>
              <w:rPr>
                <w:sz w:val="24"/>
                <w:szCs w:val="24"/>
                <w:lang w:val="sv-SE"/>
              </w:rPr>
              <w:t xml:space="preserve">      </w:t>
            </w:r>
            <w:r w:rsidRPr="00466906">
              <w:rPr>
                <w:sz w:val="24"/>
                <w:szCs w:val="24"/>
                <w:lang w:val="sv-SE"/>
              </w:rPr>
              <w:t>Lancet 1989; i: 690-692.</w:t>
            </w:r>
            <w:r w:rsidRPr="00466906">
              <w:rPr>
                <w:b/>
                <w:bCs/>
                <w:sz w:val="24"/>
                <w:szCs w:val="24"/>
                <w:lang w:val="sv-SE"/>
              </w:rPr>
              <w:t xml:space="preserve"> (I.F. </w:t>
            </w:r>
            <w:r w:rsidR="00034D5F">
              <w:rPr>
                <w:b/>
                <w:bCs/>
                <w:sz w:val="24"/>
                <w:szCs w:val="24"/>
                <w:lang w:val="en-GB"/>
              </w:rPr>
              <w:t>202.7</w:t>
            </w:r>
            <w:r w:rsidRPr="00466906">
              <w:rPr>
                <w:b/>
                <w:bCs/>
                <w:sz w:val="24"/>
                <w:szCs w:val="24"/>
                <w:lang w:val="sv-SE"/>
              </w:rPr>
              <w:t>)</w:t>
            </w:r>
            <w:r w:rsidRPr="00466906">
              <w:rPr>
                <w:sz w:val="24"/>
                <w:szCs w:val="24"/>
                <w:lang w:val="sv-SE"/>
              </w:rPr>
              <w:t>.</w:t>
            </w:r>
          </w:p>
          <w:p w14:paraId="3A73E76C" w14:textId="77777777" w:rsidR="000404C5" w:rsidRPr="00466906" w:rsidRDefault="000404C5" w:rsidP="000404C5">
            <w:pPr>
              <w:spacing w:line="240" w:lineRule="exact"/>
              <w:jc w:val="both"/>
              <w:rPr>
                <w:sz w:val="24"/>
                <w:szCs w:val="24"/>
                <w:lang w:val="sv-SE"/>
              </w:rPr>
            </w:pPr>
          </w:p>
          <w:p w14:paraId="0B81EC0F" w14:textId="77777777" w:rsidR="000404C5" w:rsidRPr="00466906" w:rsidRDefault="000404C5" w:rsidP="000404C5">
            <w:pPr>
              <w:spacing w:line="240" w:lineRule="exact"/>
              <w:jc w:val="both"/>
              <w:rPr>
                <w:sz w:val="24"/>
                <w:szCs w:val="24"/>
                <w:lang w:val="sv-SE"/>
              </w:rPr>
            </w:pPr>
            <w:r w:rsidRPr="00466906">
              <w:rPr>
                <w:sz w:val="24"/>
                <w:szCs w:val="24"/>
                <w:lang w:val="sv-SE"/>
              </w:rPr>
              <w:t xml:space="preserve">20. Smith T, </w:t>
            </w:r>
            <w:r w:rsidRPr="00466906">
              <w:rPr>
                <w:b/>
                <w:bCs/>
                <w:sz w:val="24"/>
                <w:szCs w:val="24"/>
                <w:u w:val="single"/>
                <w:lang w:val="sv-SE"/>
              </w:rPr>
              <w:t>Vaira D</w:t>
            </w:r>
            <w:r w:rsidRPr="00466906">
              <w:rPr>
                <w:sz w:val="24"/>
                <w:szCs w:val="24"/>
                <w:lang w:val="sv-SE"/>
              </w:rPr>
              <w:t>, Ailey C, Holton J.</w:t>
            </w:r>
          </w:p>
          <w:p w14:paraId="1249BC6A" w14:textId="77777777" w:rsidR="000404C5" w:rsidRPr="00590239" w:rsidRDefault="000404C5" w:rsidP="000404C5">
            <w:pPr>
              <w:spacing w:line="240" w:lineRule="exact"/>
              <w:jc w:val="both"/>
              <w:rPr>
                <w:sz w:val="24"/>
                <w:szCs w:val="24"/>
                <w:lang w:val="en-GB"/>
              </w:rPr>
            </w:pPr>
            <w:r w:rsidRPr="00466906">
              <w:rPr>
                <w:sz w:val="24"/>
                <w:szCs w:val="24"/>
                <w:lang w:val="sv-SE"/>
              </w:rPr>
              <w:t xml:space="preserve">      </w:t>
            </w:r>
            <w:r w:rsidRPr="00590239">
              <w:rPr>
                <w:sz w:val="24"/>
                <w:szCs w:val="24"/>
                <w:lang w:val="en-GB"/>
              </w:rPr>
              <w:t>Campylobacter pylori, gastrin and duodenal ulcer.</w:t>
            </w:r>
          </w:p>
          <w:p w14:paraId="31CDF47E" w14:textId="6CED1E52" w:rsidR="000404C5" w:rsidRDefault="000404C5" w:rsidP="000404C5">
            <w:pPr>
              <w:spacing w:line="240" w:lineRule="exact"/>
              <w:jc w:val="both"/>
              <w:rPr>
                <w:b/>
                <w:bCs/>
                <w:sz w:val="24"/>
                <w:szCs w:val="24"/>
                <w:lang w:val="fr-FR"/>
              </w:rPr>
            </w:pPr>
            <w:r w:rsidRPr="00590239">
              <w:rPr>
                <w:sz w:val="24"/>
                <w:szCs w:val="24"/>
                <w:lang w:val="en-GB"/>
              </w:rPr>
              <w:t xml:space="preserve">      </w:t>
            </w:r>
            <w:r>
              <w:rPr>
                <w:sz w:val="24"/>
                <w:szCs w:val="24"/>
                <w:lang w:val="fr-FR"/>
              </w:rPr>
              <w:t xml:space="preserve">Lancet </w:t>
            </w:r>
            <w:proofErr w:type="gramStart"/>
            <w:r>
              <w:rPr>
                <w:sz w:val="24"/>
                <w:szCs w:val="24"/>
                <w:lang w:val="fr-FR"/>
              </w:rPr>
              <w:t>1989;</w:t>
            </w:r>
            <w:proofErr w:type="gramEnd"/>
            <w:r>
              <w:rPr>
                <w:sz w:val="24"/>
                <w:szCs w:val="24"/>
                <w:lang w:val="fr-FR"/>
              </w:rPr>
              <w:t xml:space="preserve"> ii: 431-434 (letter)</w:t>
            </w:r>
            <w:r>
              <w:rPr>
                <w:b/>
                <w:bCs/>
                <w:sz w:val="24"/>
                <w:szCs w:val="24"/>
                <w:lang w:val="fr-FR"/>
              </w:rPr>
              <w:t xml:space="preserve"> (I.F. </w:t>
            </w:r>
            <w:r w:rsidR="00034D5F">
              <w:rPr>
                <w:b/>
                <w:bCs/>
                <w:sz w:val="24"/>
                <w:szCs w:val="24"/>
                <w:lang w:val="en-GB"/>
              </w:rPr>
              <w:t>202.7</w:t>
            </w:r>
            <w:r>
              <w:rPr>
                <w:b/>
                <w:bCs/>
                <w:sz w:val="24"/>
                <w:szCs w:val="24"/>
                <w:lang w:val="fr-FR"/>
              </w:rPr>
              <w:t>)</w:t>
            </w:r>
            <w:r>
              <w:rPr>
                <w:sz w:val="24"/>
                <w:szCs w:val="24"/>
                <w:lang w:val="fr-FR"/>
              </w:rPr>
              <w:t>.</w:t>
            </w:r>
          </w:p>
          <w:p w14:paraId="45295246" w14:textId="77777777" w:rsidR="000404C5" w:rsidRDefault="000404C5" w:rsidP="000404C5">
            <w:pPr>
              <w:spacing w:line="240" w:lineRule="exact"/>
              <w:jc w:val="both"/>
              <w:rPr>
                <w:sz w:val="24"/>
                <w:szCs w:val="24"/>
                <w:u w:val="single"/>
                <w:lang w:val="fr-FR"/>
              </w:rPr>
            </w:pPr>
          </w:p>
          <w:p w14:paraId="5D4632BA" w14:textId="77777777" w:rsidR="000404C5" w:rsidRPr="00A27F89" w:rsidRDefault="000404C5" w:rsidP="000404C5">
            <w:pPr>
              <w:spacing w:line="240" w:lineRule="exact"/>
              <w:jc w:val="both"/>
              <w:rPr>
                <w:sz w:val="24"/>
                <w:szCs w:val="24"/>
                <w:lang w:val="fr-FR"/>
              </w:rPr>
            </w:pPr>
            <w:r w:rsidRPr="00A27F89">
              <w:rPr>
                <w:sz w:val="24"/>
                <w:szCs w:val="24"/>
                <w:lang w:val="fr-FR"/>
              </w:rPr>
              <w:t xml:space="preserve">21. </w:t>
            </w:r>
            <w:r w:rsidRPr="00A27F89">
              <w:rPr>
                <w:b/>
                <w:bCs/>
                <w:sz w:val="24"/>
                <w:szCs w:val="24"/>
                <w:u w:val="single"/>
                <w:lang w:val="fr-FR"/>
              </w:rPr>
              <w:t>Vaira D</w:t>
            </w:r>
            <w:r w:rsidRPr="00A27F89">
              <w:rPr>
                <w:sz w:val="24"/>
                <w:szCs w:val="24"/>
                <w:lang w:val="fr-FR"/>
              </w:rPr>
              <w:t>, Holton J, Osborn J, Dowsett J, McNeil I, Hatfield A.</w:t>
            </w:r>
          </w:p>
          <w:p w14:paraId="6914E79A" w14:textId="77777777" w:rsidR="000404C5" w:rsidRDefault="000404C5" w:rsidP="000404C5">
            <w:pPr>
              <w:spacing w:line="240" w:lineRule="exact"/>
              <w:jc w:val="both"/>
              <w:rPr>
                <w:sz w:val="24"/>
                <w:szCs w:val="24"/>
                <w:lang w:val="en-GB"/>
              </w:rPr>
            </w:pPr>
            <w:r w:rsidRPr="00A27F89">
              <w:rPr>
                <w:sz w:val="24"/>
                <w:szCs w:val="24"/>
                <w:lang w:val="fr-FR"/>
              </w:rPr>
              <w:t xml:space="preserve">      </w:t>
            </w:r>
            <w:r>
              <w:rPr>
                <w:sz w:val="24"/>
                <w:szCs w:val="24"/>
                <w:lang w:val="en-GB"/>
              </w:rPr>
              <w:t>Use of endoscopy in patients with dyspepsia</w:t>
            </w:r>
          </w:p>
          <w:p w14:paraId="6205FD93" w14:textId="14B34177" w:rsidR="000404C5" w:rsidRDefault="000404C5" w:rsidP="000404C5">
            <w:pPr>
              <w:spacing w:line="240" w:lineRule="exact"/>
              <w:jc w:val="both"/>
              <w:rPr>
                <w:sz w:val="24"/>
                <w:szCs w:val="24"/>
                <w:lang w:val="en-GB"/>
              </w:rPr>
            </w:pPr>
            <w:r>
              <w:rPr>
                <w:sz w:val="24"/>
                <w:szCs w:val="24"/>
                <w:lang w:val="en-GB"/>
              </w:rPr>
              <w:t xml:space="preserve">      British Medical Journal 1989; 299: 237 </w:t>
            </w:r>
            <w:r>
              <w:rPr>
                <w:b/>
                <w:bCs/>
                <w:sz w:val="24"/>
                <w:szCs w:val="24"/>
                <w:lang w:val="en-GB"/>
              </w:rPr>
              <w:t xml:space="preserve">(I.F. </w:t>
            </w:r>
            <w:r w:rsidR="00034D5F">
              <w:rPr>
                <w:b/>
                <w:bCs/>
                <w:sz w:val="24"/>
                <w:szCs w:val="24"/>
                <w:lang w:val="en-GB"/>
              </w:rPr>
              <w:t>93.3</w:t>
            </w:r>
            <w:r>
              <w:rPr>
                <w:b/>
                <w:bCs/>
                <w:sz w:val="24"/>
                <w:szCs w:val="24"/>
                <w:lang w:val="en-GB"/>
              </w:rPr>
              <w:t>).</w:t>
            </w:r>
          </w:p>
          <w:p w14:paraId="1ADDC932" w14:textId="77777777" w:rsidR="000404C5" w:rsidRDefault="000404C5" w:rsidP="000404C5">
            <w:pPr>
              <w:spacing w:line="240" w:lineRule="exact"/>
              <w:jc w:val="both"/>
              <w:rPr>
                <w:sz w:val="24"/>
                <w:szCs w:val="24"/>
                <w:lang w:val="en-GB"/>
              </w:rPr>
            </w:pPr>
          </w:p>
          <w:p w14:paraId="497C4001" w14:textId="77777777" w:rsidR="000404C5" w:rsidRDefault="000404C5" w:rsidP="000404C5">
            <w:pPr>
              <w:spacing w:line="240" w:lineRule="exact"/>
              <w:jc w:val="both"/>
              <w:rPr>
                <w:sz w:val="24"/>
                <w:szCs w:val="24"/>
                <w:lang w:val="pt-BR"/>
              </w:rPr>
            </w:pPr>
            <w:r>
              <w:rPr>
                <w:sz w:val="24"/>
                <w:szCs w:val="24"/>
                <w:lang w:val="pt-BR"/>
              </w:rPr>
              <w:t xml:space="preserve">22. </w:t>
            </w:r>
            <w:r>
              <w:rPr>
                <w:b/>
                <w:bCs/>
                <w:sz w:val="24"/>
                <w:szCs w:val="24"/>
                <w:u w:val="single"/>
                <w:lang w:val="pt-BR"/>
              </w:rPr>
              <w:t>Vaira D</w:t>
            </w:r>
            <w:r>
              <w:rPr>
                <w:sz w:val="24"/>
                <w:szCs w:val="24"/>
                <w:lang w:val="pt-BR"/>
              </w:rPr>
              <w:t>, Holton J, McNeil N I.</w:t>
            </w:r>
          </w:p>
          <w:p w14:paraId="3EB05316" w14:textId="77777777" w:rsidR="000404C5" w:rsidRDefault="000404C5" w:rsidP="000404C5">
            <w:pPr>
              <w:spacing w:line="240" w:lineRule="exact"/>
              <w:jc w:val="both"/>
              <w:rPr>
                <w:sz w:val="24"/>
                <w:szCs w:val="24"/>
                <w:lang w:val="en-GB"/>
              </w:rPr>
            </w:pPr>
            <w:r>
              <w:rPr>
                <w:sz w:val="24"/>
                <w:szCs w:val="24"/>
                <w:lang w:val="pt-BR"/>
              </w:rPr>
              <w:t xml:space="preserve">      </w:t>
            </w:r>
            <w:r>
              <w:rPr>
                <w:sz w:val="24"/>
                <w:szCs w:val="24"/>
                <w:lang w:val="en-GB"/>
              </w:rPr>
              <w:t>Use of endoscopy in patients with dyspepsia</w:t>
            </w:r>
          </w:p>
          <w:p w14:paraId="0D703BFA" w14:textId="43AC06E2" w:rsidR="000404C5" w:rsidRDefault="000404C5" w:rsidP="000404C5">
            <w:pPr>
              <w:spacing w:line="240" w:lineRule="exact"/>
              <w:jc w:val="both"/>
              <w:rPr>
                <w:sz w:val="24"/>
                <w:szCs w:val="24"/>
                <w:lang w:val="en-GB"/>
              </w:rPr>
            </w:pPr>
            <w:r>
              <w:rPr>
                <w:sz w:val="24"/>
                <w:szCs w:val="24"/>
                <w:lang w:val="en-GB"/>
              </w:rPr>
              <w:t xml:space="preserve">      British Medical Journal 1989; 299: 621-622 (letter) </w:t>
            </w:r>
            <w:r>
              <w:rPr>
                <w:b/>
                <w:bCs/>
                <w:sz w:val="24"/>
                <w:szCs w:val="24"/>
                <w:lang w:val="en-GB"/>
              </w:rPr>
              <w:t xml:space="preserve">(I.F. </w:t>
            </w:r>
            <w:r w:rsidR="00034D5F">
              <w:rPr>
                <w:b/>
                <w:bCs/>
                <w:sz w:val="24"/>
                <w:szCs w:val="24"/>
                <w:lang w:val="en-GB"/>
              </w:rPr>
              <w:t>93.3</w:t>
            </w:r>
            <w:r>
              <w:rPr>
                <w:b/>
                <w:bCs/>
                <w:sz w:val="24"/>
                <w:szCs w:val="24"/>
                <w:lang w:val="en-GB"/>
              </w:rPr>
              <w:t>).</w:t>
            </w:r>
          </w:p>
          <w:p w14:paraId="25B99627" w14:textId="77777777" w:rsidR="000404C5" w:rsidRPr="00A27F89" w:rsidRDefault="000404C5" w:rsidP="000404C5">
            <w:pPr>
              <w:spacing w:line="240" w:lineRule="exact"/>
              <w:jc w:val="both"/>
              <w:rPr>
                <w:sz w:val="24"/>
                <w:szCs w:val="24"/>
                <w:lang w:val="en-GB"/>
              </w:rPr>
            </w:pPr>
          </w:p>
          <w:p w14:paraId="5BC20FB6" w14:textId="77777777" w:rsidR="000404C5" w:rsidRPr="00A765C0" w:rsidRDefault="000404C5" w:rsidP="000404C5">
            <w:pPr>
              <w:spacing w:line="240" w:lineRule="exact"/>
              <w:jc w:val="both"/>
              <w:rPr>
                <w:sz w:val="24"/>
                <w:szCs w:val="24"/>
                <w:lang w:val="en-GB"/>
              </w:rPr>
            </w:pPr>
            <w:r w:rsidRPr="00A765C0">
              <w:rPr>
                <w:sz w:val="24"/>
                <w:szCs w:val="24"/>
                <w:lang w:val="en-GB"/>
              </w:rPr>
              <w:t xml:space="preserve">23. Dowsett J, </w:t>
            </w:r>
            <w:r w:rsidRPr="00A765C0">
              <w:rPr>
                <w:b/>
                <w:bCs/>
                <w:sz w:val="24"/>
                <w:szCs w:val="24"/>
                <w:u w:val="single"/>
                <w:lang w:val="en-GB"/>
              </w:rPr>
              <w:t>Vaira D</w:t>
            </w:r>
            <w:r w:rsidRPr="00A765C0">
              <w:rPr>
                <w:sz w:val="24"/>
                <w:szCs w:val="24"/>
                <w:lang w:val="en-GB"/>
              </w:rPr>
              <w:t>, Hatfield A R W, Cairns S R, Polydorou A, Frost R, Croker J,</w:t>
            </w:r>
          </w:p>
          <w:p w14:paraId="3EE1A623" w14:textId="77777777" w:rsidR="000404C5" w:rsidRPr="00A27F89" w:rsidRDefault="000404C5" w:rsidP="000404C5">
            <w:pPr>
              <w:spacing w:line="240" w:lineRule="exact"/>
              <w:jc w:val="both"/>
              <w:rPr>
                <w:sz w:val="24"/>
                <w:szCs w:val="24"/>
                <w:lang w:val="en-GB"/>
              </w:rPr>
            </w:pPr>
            <w:r w:rsidRPr="00A765C0">
              <w:rPr>
                <w:sz w:val="24"/>
                <w:szCs w:val="24"/>
                <w:lang w:val="en-GB"/>
              </w:rPr>
              <w:t xml:space="preserve">      </w:t>
            </w:r>
            <w:r w:rsidRPr="00A27F89">
              <w:rPr>
                <w:sz w:val="24"/>
                <w:szCs w:val="24"/>
                <w:lang w:val="en-GB"/>
              </w:rPr>
              <w:t>Cotton P B, Russell R C. G, Mason R R.</w:t>
            </w:r>
          </w:p>
          <w:p w14:paraId="71AF7191" w14:textId="77777777" w:rsidR="000404C5" w:rsidRDefault="000404C5" w:rsidP="000404C5">
            <w:pPr>
              <w:spacing w:line="240" w:lineRule="exact"/>
              <w:rPr>
                <w:sz w:val="24"/>
                <w:szCs w:val="24"/>
                <w:lang w:val="en-GB"/>
              </w:rPr>
            </w:pPr>
            <w:r w:rsidRPr="00A27F89">
              <w:rPr>
                <w:sz w:val="24"/>
                <w:szCs w:val="24"/>
                <w:lang w:val="en-GB"/>
              </w:rPr>
              <w:t xml:space="preserve">      </w:t>
            </w:r>
            <w:r>
              <w:rPr>
                <w:sz w:val="24"/>
                <w:szCs w:val="24"/>
                <w:lang w:val="en-GB"/>
              </w:rPr>
              <w:t xml:space="preserve">Endoscopic biliary therapy using the combined percutaneous and </w:t>
            </w:r>
          </w:p>
          <w:p w14:paraId="72A4B43E" w14:textId="77777777" w:rsidR="000404C5" w:rsidRPr="00466906" w:rsidRDefault="000404C5" w:rsidP="000404C5">
            <w:pPr>
              <w:spacing w:line="240" w:lineRule="exact"/>
              <w:rPr>
                <w:sz w:val="24"/>
                <w:szCs w:val="24"/>
                <w:lang w:val="fr-FR"/>
              </w:rPr>
            </w:pPr>
            <w:r>
              <w:rPr>
                <w:sz w:val="24"/>
                <w:szCs w:val="24"/>
                <w:lang w:val="en-GB"/>
              </w:rPr>
              <w:t xml:space="preserve">      </w:t>
            </w:r>
            <w:proofErr w:type="gramStart"/>
            <w:r w:rsidRPr="00466906">
              <w:rPr>
                <w:sz w:val="24"/>
                <w:szCs w:val="24"/>
                <w:lang w:val="fr-FR"/>
              </w:rPr>
              <w:t>endoscopic</w:t>
            </w:r>
            <w:proofErr w:type="gramEnd"/>
            <w:r w:rsidRPr="00466906">
              <w:rPr>
                <w:sz w:val="24"/>
                <w:szCs w:val="24"/>
                <w:lang w:val="fr-FR"/>
              </w:rPr>
              <w:t xml:space="preserve"> technique.</w:t>
            </w:r>
          </w:p>
          <w:p w14:paraId="33A3B65F" w14:textId="02EF9EBB" w:rsidR="000404C5" w:rsidRPr="00466906" w:rsidRDefault="000404C5" w:rsidP="000404C5">
            <w:pPr>
              <w:spacing w:line="240" w:lineRule="exact"/>
              <w:rPr>
                <w:b/>
                <w:bCs/>
                <w:sz w:val="24"/>
                <w:szCs w:val="24"/>
                <w:lang w:val="fr-FR"/>
              </w:rPr>
            </w:pPr>
            <w:r w:rsidRPr="00466906">
              <w:rPr>
                <w:sz w:val="24"/>
                <w:szCs w:val="24"/>
                <w:lang w:val="fr-FR"/>
              </w:rPr>
              <w:t xml:space="preserve">      Gastroenterology </w:t>
            </w:r>
            <w:proofErr w:type="gramStart"/>
            <w:r w:rsidRPr="00466906">
              <w:rPr>
                <w:sz w:val="24"/>
                <w:szCs w:val="24"/>
                <w:lang w:val="fr-FR"/>
              </w:rPr>
              <w:t>1989;</w:t>
            </w:r>
            <w:proofErr w:type="gramEnd"/>
            <w:r w:rsidRPr="00466906">
              <w:rPr>
                <w:sz w:val="24"/>
                <w:szCs w:val="24"/>
                <w:lang w:val="fr-FR"/>
              </w:rPr>
              <w:t xml:space="preserve"> 96: 1180-6. </w:t>
            </w:r>
            <w:r w:rsidRPr="00466906">
              <w:rPr>
                <w:b/>
                <w:bCs/>
                <w:sz w:val="24"/>
                <w:szCs w:val="24"/>
                <w:lang w:val="fr-FR"/>
              </w:rPr>
              <w:t xml:space="preserve">(I.F. </w:t>
            </w:r>
            <w:r w:rsidR="00034D5F">
              <w:rPr>
                <w:b/>
                <w:bCs/>
                <w:sz w:val="24"/>
                <w:szCs w:val="24"/>
              </w:rPr>
              <w:t>33.9</w:t>
            </w:r>
            <w:r w:rsidRPr="00466906">
              <w:rPr>
                <w:b/>
                <w:bCs/>
                <w:sz w:val="24"/>
                <w:szCs w:val="24"/>
                <w:lang w:val="fr-FR"/>
              </w:rPr>
              <w:t>).</w:t>
            </w:r>
          </w:p>
          <w:p w14:paraId="2A981A21" w14:textId="77777777" w:rsidR="000404C5" w:rsidRPr="00466906" w:rsidRDefault="000404C5" w:rsidP="000404C5">
            <w:pPr>
              <w:spacing w:line="240" w:lineRule="exact"/>
              <w:rPr>
                <w:sz w:val="24"/>
                <w:szCs w:val="24"/>
                <w:lang w:val="fr-FR"/>
              </w:rPr>
            </w:pPr>
          </w:p>
          <w:p w14:paraId="282F1FA2" w14:textId="77777777" w:rsidR="000404C5" w:rsidRPr="00466906" w:rsidRDefault="000404C5" w:rsidP="000404C5">
            <w:pPr>
              <w:autoSpaceDE w:val="0"/>
              <w:autoSpaceDN w:val="0"/>
              <w:adjustRightInd w:val="0"/>
              <w:jc w:val="both"/>
              <w:rPr>
                <w:sz w:val="22"/>
                <w:szCs w:val="22"/>
                <w:lang w:val="fr-FR"/>
              </w:rPr>
            </w:pPr>
          </w:p>
          <w:p w14:paraId="32DD53CF" w14:textId="77777777" w:rsidR="000404C5" w:rsidRPr="00466906" w:rsidRDefault="000404C5" w:rsidP="000404C5">
            <w:pPr>
              <w:autoSpaceDE w:val="0"/>
              <w:autoSpaceDN w:val="0"/>
              <w:adjustRightInd w:val="0"/>
              <w:jc w:val="both"/>
              <w:rPr>
                <w:sz w:val="22"/>
                <w:szCs w:val="22"/>
                <w:lang w:val="fr-FR"/>
              </w:rPr>
            </w:pPr>
          </w:p>
          <w:p w14:paraId="6FE4EA63" w14:textId="77777777" w:rsidR="000404C5" w:rsidRPr="00466906" w:rsidRDefault="000404C5" w:rsidP="000404C5">
            <w:pPr>
              <w:autoSpaceDE w:val="0"/>
              <w:autoSpaceDN w:val="0"/>
              <w:adjustRightInd w:val="0"/>
              <w:jc w:val="both"/>
              <w:rPr>
                <w:sz w:val="22"/>
                <w:szCs w:val="22"/>
                <w:lang w:val="fr-FR"/>
              </w:rPr>
            </w:pPr>
          </w:p>
        </w:tc>
      </w:tr>
      <w:tr w:rsidR="000404C5" w:rsidRPr="00003B53" w14:paraId="6EECF93E" w14:textId="77777777" w:rsidTr="000404C5">
        <w:trPr>
          <w:cantSplit/>
        </w:trPr>
        <w:tc>
          <w:tcPr>
            <w:tcW w:w="3119" w:type="dxa"/>
            <w:tcBorders>
              <w:right w:val="single" w:sz="1" w:space="0" w:color="000000"/>
            </w:tcBorders>
          </w:tcPr>
          <w:p w14:paraId="06130B26" w14:textId="77777777" w:rsidR="000404C5" w:rsidRPr="00466906" w:rsidRDefault="000404C5" w:rsidP="000404C5">
            <w:pPr>
              <w:pStyle w:val="CVSpacer"/>
              <w:rPr>
                <w:sz w:val="22"/>
                <w:szCs w:val="22"/>
                <w:lang w:val="fr-FR"/>
              </w:rPr>
            </w:pPr>
          </w:p>
        </w:tc>
        <w:tc>
          <w:tcPr>
            <w:tcW w:w="7938" w:type="dxa"/>
          </w:tcPr>
          <w:p w14:paraId="239F6ED9" w14:textId="77777777" w:rsidR="000404C5" w:rsidRPr="00466906" w:rsidRDefault="000404C5" w:rsidP="000404C5">
            <w:pPr>
              <w:spacing w:line="240" w:lineRule="exact"/>
              <w:rPr>
                <w:sz w:val="24"/>
                <w:szCs w:val="24"/>
                <w:lang w:val="fr-FR"/>
              </w:rPr>
            </w:pPr>
            <w:r w:rsidRPr="00466906">
              <w:rPr>
                <w:sz w:val="24"/>
                <w:szCs w:val="24"/>
                <w:lang w:val="fr-FR"/>
              </w:rPr>
              <w:t xml:space="preserve">24. </w:t>
            </w:r>
            <w:r w:rsidRPr="00466906">
              <w:rPr>
                <w:b/>
                <w:bCs/>
                <w:sz w:val="24"/>
                <w:szCs w:val="24"/>
                <w:u w:val="single"/>
                <w:lang w:val="fr-FR"/>
              </w:rPr>
              <w:t>Vaira D</w:t>
            </w:r>
            <w:r w:rsidRPr="00466906">
              <w:rPr>
                <w:sz w:val="24"/>
                <w:szCs w:val="24"/>
                <w:lang w:val="fr-FR"/>
              </w:rPr>
              <w:t>, Holton J.</w:t>
            </w:r>
          </w:p>
          <w:p w14:paraId="366C3D98" w14:textId="77777777" w:rsidR="000404C5" w:rsidRPr="00466906" w:rsidRDefault="000404C5" w:rsidP="000404C5">
            <w:pPr>
              <w:spacing w:line="240" w:lineRule="exact"/>
              <w:rPr>
                <w:sz w:val="24"/>
                <w:szCs w:val="24"/>
                <w:lang w:val="fr-FR"/>
              </w:rPr>
            </w:pPr>
            <w:r w:rsidRPr="00466906">
              <w:rPr>
                <w:sz w:val="24"/>
                <w:szCs w:val="24"/>
                <w:lang w:val="fr-FR"/>
              </w:rPr>
              <w:t xml:space="preserve">      Serum immunoglobulin G antibody levels for Campylobacter pylori diagnosis.</w:t>
            </w:r>
          </w:p>
          <w:p w14:paraId="7183C3FC" w14:textId="02DC7944" w:rsidR="000404C5" w:rsidRPr="00466906" w:rsidRDefault="000404C5" w:rsidP="000404C5">
            <w:pPr>
              <w:spacing w:line="240" w:lineRule="exact"/>
              <w:rPr>
                <w:b/>
                <w:bCs/>
                <w:sz w:val="24"/>
                <w:szCs w:val="24"/>
                <w:lang w:val="fr-FR"/>
              </w:rPr>
            </w:pPr>
            <w:r w:rsidRPr="00466906">
              <w:rPr>
                <w:sz w:val="24"/>
                <w:szCs w:val="24"/>
                <w:lang w:val="fr-FR"/>
              </w:rPr>
              <w:t xml:space="preserve">      Gastroenterology </w:t>
            </w:r>
            <w:proofErr w:type="gramStart"/>
            <w:r w:rsidRPr="00466906">
              <w:rPr>
                <w:sz w:val="24"/>
                <w:szCs w:val="24"/>
                <w:lang w:val="fr-FR"/>
              </w:rPr>
              <w:t>1989;</w:t>
            </w:r>
            <w:proofErr w:type="gramEnd"/>
            <w:r w:rsidRPr="00466906">
              <w:rPr>
                <w:sz w:val="24"/>
                <w:szCs w:val="24"/>
                <w:lang w:val="fr-FR"/>
              </w:rPr>
              <w:t xml:space="preserve"> 97: 1069-1070 (letter) </w:t>
            </w:r>
            <w:r w:rsidRPr="00466906">
              <w:rPr>
                <w:b/>
                <w:bCs/>
                <w:sz w:val="24"/>
                <w:szCs w:val="24"/>
                <w:lang w:val="fr-FR"/>
              </w:rPr>
              <w:t xml:space="preserve">(I.F. </w:t>
            </w:r>
            <w:r w:rsidR="00034D5F">
              <w:rPr>
                <w:b/>
                <w:bCs/>
                <w:sz w:val="24"/>
                <w:szCs w:val="24"/>
                <w:lang w:val="fr-FR"/>
              </w:rPr>
              <w:t>33.9</w:t>
            </w:r>
            <w:r w:rsidRPr="00466906">
              <w:rPr>
                <w:b/>
                <w:bCs/>
                <w:sz w:val="24"/>
                <w:szCs w:val="24"/>
                <w:lang w:val="fr-FR"/>
              </w:rPr>
              <w:t>).</w:t>
            </w:r>
          </w:p>
          <w:p w14:paraId="67029D98" w14:textId="77777777" w:rsidR="000404C5" w:rsidRPr="00466906" w:rsidRDefault="000404C5" w:rsidP="000404C5">
            <w:pPr>
              <w:spacing w:line="240" w:lineRule="exact"/>
              <w:jc w:val="both"/>
              <w:rPr>
                <w:sz w:val="24"/>
                <w:szCs w:val="24"/>
                <w:lang w:val="fr-FR"/>
              </w:rPr>
            </w:pPr>
          </w:p>
          <w:p w14:paraId="6A64C495" w14:textId="77777777" w:rsidR="000404C5" w:rsidRPr="00466906" w:rsidRDefault="000404C5" w:rsidP="000404C5">
            <w:pPr>
              <w:spacing w:line="240" w:lineRule="exact"/>
              <w:jc w:val="both"/>
              <w:rPr>
                <w:sz w:val="24"/>
                <w:szCs w:val="24"/>
                <w:lang w:val="fr-FR"/>
              </w:rPr>
            </w:pPr>
            <w:r w:rsidRPr="00466906">
              <w:rPr>
                <w:sz w:val="24"/>
                <w:szCs w:val="24"/>
                <w:lang w:val="fr-FR"/>
              </w:rPr>
              <w:t xml:space="preserve">25. </w:t>
            </w:r>
            <w:r w:rsidRPr="00466906">
              <w:rPr>
                <w:b/>
                <w:bCs/>
                <w:sz w:val="24"/>
                <w:szCs w:val="24"/>
                <w:u w:val="single"/>
                <w:lang w:val="fr-FR"/>
              </w:rPr>
              <w:t>Vaira D</w:t>
            </w:r>
            <w:r w:rsidRPr="00466906">
              <w:rPr>
                <w:sz w:val="24"/>
                <w:szCs w:val="24"/>
                <w:lang w:val="fr-FR"/>
              </w:rPr>
              <w:t>, Dowsett J, Hatfield A R W, Cairns S R, Polydorou A, Cotton P B,</w:t>
            </w:r>
          </w:p>
          <w:p w14:paraId="36D66557" w14:textId="77777777" w:rsidR="000404C5" w:rsidRPr="00466906" w:rsidRDefault="000404C5" w:rsidP="000404C5">
            <w:pPr>
              <w:spacing w:line="240" w:lineRule="exact"/>
              <w:jc w:val="both"/>
              <w:rPr>
                <w:sz w:val="24"/>
                <w:szCs w:val="24"/>
                <w:lang w:val="pt-BR"/>
              </w:rPr>
            </w:pPr>
            <w:r w:rsidRPr="00466906">
              <w:rPr>
                <w:sz w:val="24"/>
                <w:szCs w:val="24"/>
                <w:lang w:val="fr-FR"/>
              </w:rPr>
              <w:t xml:space="preserve">      </w:t>
            </w:r>
            <w:r w:rsidRPr="00466906">
              <w:rPr>
                <w:sz w:val="24"/>
                <w:szCs w:val="24"/>
                <w:lang w:val="pt-BR"/>
              </w:rPr>
              <w:t>Salmon P R, Russell R C G.</w:t>
            </w:r>
          </w:p>
          <w:p w14:paraId="59FA92F2" w14:textId="77777777" w:rsidR="000404C5" w:rsidRDefault="000404C5" w:rsidP="000404C5">
            <w:pPr>
              <w:spacing w:line="240" w:lineRule="exact"/>
              <w:rPr>
                <w:sz w:val="24"/>
                <w:szCs w:val="24"/>
                <w:lang w:val="en-GB"/>
              </w:rPr>
            </w:pPr>
            <w:r w:rsidRPr="00466906">
              <w:rPr>
                <w:sz w:val="24"/>
                <w:szCs w:val="24"/>
                <w:lang w:val="pt-BR"/>
              </w:rPr>
              <w:t xml:space="preserve">      </w:t>
            </w:r>
            <w:r>
              <w:rPr>
                <w:sz w:val="24"/>
                <w:szCs w:val="24"/>
                <w:lang w:val="en-GB"/>
              </w:rPr>
              <w:t>Is duodenal diverticulum a risk factor for sphincterotomy?</w:t>
            </w:r>
          </w:p>
          <w:p w14:paraId="58B8FE91" w14:textId="7F6DD663" w:rsidR="000404C5" w:rsidRPr="00936F69" w:rsidRDefault="000404C5" w:rsidP="000404C5">
            <w:pPr>
              <w:spacing w:line="240" w:lineRule="exact"/>
              <w:rPr>
                <w:b/>
                <w:bCs/>
                <w:sz w:val="24"/>
                <w:szCs w:val="24"/>
                <w:lang w:val="en-GB"/>
              </w:rPr>
            </w:pPr>
            <w:r>
              <w:rPr>
                <w:sz w:val="24"/>
                <w:szCs w:val="24"/>
                <w:lang w:val="en-GB"/>
              </w:rPr>
              <w:t xml:space="preserve">      Gut 1989; 30: 939-942</w:t>
            </w:r>
            <w:r>
              <w:rPr>
                <w:b/>
                <w:bCs/>
                <w:sz w:val="24"/>
                <w:szCs w:val="24"/>
                <w:lang w:val="en-GB"/>
              </w:rPr>
              <w:t xml:space="preserve"> </w:t>
            </w:r>
            <w:r w:rsidR="002E4309" w:rsidRPr="00936F69">
              <w:rPr>
                <w:b/>
                <w:bCs/>
                <w:sz w:val="24"/>
                <w:szCs w:val="24"/>
                <w:lang w:val="en-GB"/>
              </w:rPr>
              <w:t xml:space="preserve">(I.F. </w:t>
            </w:r>
            <w:r w:rsidR="00034D5F" w:rsidRPr="00936F69">
              <w:rPr>
                <w:b/>
                <w:bCs/>
                <w:sz w:val="24"/>
                <w:szCs w:val="24"/>
                <w:lang w:val="en-GB"/>
              </w:rPr>
              <w:t>31.8</w:t>
            </w:r>
            <w:r w:rsidR="002E4309" w:rsidRPr="00936F69">
              <w:rPr>
                <w:b/>
                <w:bCs/>
                <w:sz w:val="24"/>
                <w:szCs w:val="24"/>
                <w:lang w:val="en-GB"/>
              </w:rPr>
              <w:t xml:space="preserve">). </w:t>
            </w:r>
          </w:p>
          <w:p w14:paraId="67AC5C98" w14:textId="77777777" w:rsidR="002E4309" w:rsidRDefault="002E4309" w:rsidP="000404C5">
            <w:pPr>
              <w:spacing w:line="240" w:lineRule="exact"/>
              <w:rPr>
                <w:sz w:val="24"/>
                <w:szCs w:val="24"/>
                <w:lang w:val="en-GB"/>
              </w:rPr>
            </w:pPr>
          </w:p>
          <w:p w14:paraId="4C0AEDD9" w14:textId="77777777" w:rsidR="000404C5" w:rsidRPr="00A765C0" w:rsidRDefault="000404C5" w:rsidP="000404C5">
            <w:pPr>
              <w:spacing w:line="240" w:lineRule="exact"/>
              <w:jc w:val="both"/>
              <w:rPr>
                <w:sz w:val="24"/>
                <w:szCs w:val="24"/>
                <w:lang w:val="en-GB"/>
              </w:rPr>
            </w:pPr>
            <w:r w:rsidRPr="00A765C0">
              <w:rPr>
                <w:sz w:val="24"/>
                <w:szCs w:val="24"/>
                <w:lang w:val="en-GB"/>
              </w:rPr>
              <w:t xml:space="preserve">26. Oderda G, </w:t>
            </w:r>
            <w:r w:rsidRPr="00A765C0">
              <w:rPr>
                <w:b/>
                <w:bCs/>
                <w:sz w:val="24"/>
                <w:szCs w:val="24"/>
                <w:u w:val="single"/>
                <w:lang w:val="en-GB"/>
              </w:rPr>
              <w:t>Vaira D</w:t>
            </w:r>
            <w:r w:rsidRPr="00A765C0">
              <w:rPr>
                <w:sz w:val="24"/>
                <w:szCs w:val="24"/>
                <w:lang w:val="en-GB"/>
              </w:rPr>
              <w:t>, Holton J, Dowsett J, Ansaldi N.</w:t>
            </w:r>
          </w:p>
          <w:p w14:paraId="5A536A42" w14:textId="77777777" w:rsidR="000404C5" w:rsidRDefault="000404C5" w:rsidP="000404C5">
            <w:pPr>
              <w:spacing w:line="240" w:lineRule="exact"/>
              <w:jc w:val="both"/>
              <w:rPr>
                <w:sz w:val="24"/>
                <w:szCs w:val="24"/>
                <w:lang w:val="en-GB"/>
              </w:rPr>
            </w:pPr>
            <w:r w:rsidRPr="00A765C0">
              <w:rPr>
                <w:sz w:val="24"/>
                <w:szCs w:val="24"/>
                <w:lang w:val="en-GB"/>
              </w:rPr>
              <w:t xml:space="preserve">      </w:t>
            </w:r>
            <w:r>
              <w:rPr>
                <w:sz w:val="24"/>
                <w:szCs w:val="24"/>
                <w:lang w:val="en-GB"/>
              </w:rPr>
              <w:t xml:space="preserve">Serum pepsinogen I and IgG antibody to Campylobacter pylori in </w:t>
            </w:r>
          </w:p>
          <w:p w14:paraId="4D204A4E" w14:textId="77777777" w:rsidR="000404C5" w:rsidRDefault="000404C5" w:rsidP="000404C5">
            <w:pPr>
              <w:spacing w:line="240" w:lineRule="exact"/>
              <w:jc w:val="both"/>
              <w:rPr>
                <w:sz w:val="24"/>
                <w:szCs w:val="24"/>
                <w:lang w:val="en-GB"/>
              </w:rPr>
            </w:pPr>
            <w:r>
              <w:rPr>
                <w:sz w:val="24"/>
                <w:szCs w:val="24"/>
                <w:lang w:val="en-GB"/>
              </w:rPr>
              <w:t xml:space="preserve">      non-specific abdominal pain in childhood.</w:t>
            </w:r>
          </w:p>
          <w:p w14:paraId="6ACF747D" w14:textId="5A692376" w:rsidR="000404C5" w:rsidRDefault="000404C5" w:rsidP="000404C5">
            <w:pPr>
              <w:spacing w:line="240" w:lineRule="exact"/>
              <w:jc w:val="both"/>
              <w:rPr>
                <w:sz w:val="24"/>
                <w:szCs w:val="24"/>
                <w:lang w:val="en-GB"/>
              </w:rPr>
            </w:pPr>
            <w:r>
              <w:rPr>
                <w:sz w:val="24"/>
                <w:szCs w:val="24"/>
                <w:lang w:val="en-GB"/>
              </w:rPr>
              <w:t xml:space="preserve">      Gut 1989; 30:912-916.</w:t>
            </w:r>
            <w:r>
              <w:rPr>
                <w:b/>
                <w:bCs/>
                <w:sz w:val="24"/>
                <w:szCs w:val="24"/>
                <w:lang w:val="en-GB"/>
              </w:rPr>
              <w:t xml:space="preserve"> </w:t>
            </w:r>
            <w:r w:rsidR="002E4309" w:rsidRPr="00936F69">
              <w:rPr>
                <w:b/>
                <w:bCs/>
                <w:sz w:val="24"/>
                <w:szCs w:val="24"/>
                <w:lang w:val="en-GB"/>
              </w:rPr>
              <w:t>(I.F. 31.8).</w:t>
            </w:r>
          </w:p>
          <w:p w14:paraId="33B4DDAA" w14:textId="77777777" w:rsidR="000404C5" w:rsidRDefault="000404C5" w:rsidP="000404C5">
            <w:pPr>
              <w:spacing w:line="240" w:lineRule="exact"/>
              <w:jc w:val="both"/>
              <w:rPr>
                <w:sz w:val="24"/>
                <w:szCs w:val="24"/>
                <w:lang w:val="en-GB"/>
              </w:rPr>
            </w:pPr>
          </w:p>
          <w:p w14:paraId="3CA89F25" w14:textId="77777777" w:rsidR="000404C5" w:rsidRDefault="000404C5" w:rsidP="000404C5">
            <w:pPr>
              <w:spacing w:line="240" w:lineRule="exact"/>
              <w:rPr>
                <w:sz w:val="24"/>
                <w:szCs w:val="24"/>
                <w:lang w:val="en-GB"/>
              </w:rPr>
            </w:pPr>
            <w:r>
              <w:rPr>
                <w:sz w:val="24"/>
                <w:szCs w:val="24"/>
                <w:lang w:val="en-GB"/>
              </w:rPr>
              <w:t xml:space="preserve">27. </w:t>
            </w:r>
            <w:r>
              <w:rPr>
                <w:b/>
                <w:bCs/>
                <w:sz w:val="24"/>
                <w:szCs w:val="24"/>
                <w:u w:val="single"/>
                <w:lang w:val="en-GB"/>
              </w:rPr>
              <w:t>Vaira D</w:t>
            </w:r>
            <w:r>
              <w:rPr>
                <w:sz w:val="24"/>
                <w:szCs w:val="24"/>
                <w:lang w:val="en-GB"/>
              </w:rPr>
              <w:t>, Oderda G, Holton J, Smith A, Ainley C.</w:t>
            </w:r>
          </w:p>
          <w:p w14:paraId="2BEE26DC" w14:textId="77777777" w:rsidR="000404C5" w:rsidRDefault="000404C5" w:rsidP="000404C5">
            <w:pPr>
              <w:spacing w:line="240" w:lineRule="exact"/>
              <w:rPr>
                <w:sz w:val="24"/>
                <w:szCs w:val="24"/>
                <w:lang w:val="en-GB"/>
              </w:rPr>
            </w:pPr>
            <w:r>
              <w:rPr>
                <w:sz w:val="24"/>
                <w:szCs w:val="24"/>
                <w:lang w:val="en-GB"/>
              </w:rPr>
              <w:t xml:space="preserve">      14C-Urea Test for C. pylori.</w:t>
            </w:r>
          </w:p>
          <w:p w14:paraId="6E0D797B" w14:textId="36628DF6" w:rsidR="000404C5" w:rsidRPr="00936F69" w:rsidRDefault="000404C5" w:rsidP="000404C5">
            <w:pPr>
              <w:spacing w:line="240" w:lineRule="exact"/>
              <w:jc w:val="both"/>
              <w:rPr>
                <w:b/>
                <w:bCs/>
                <w:sz w:val="24"/>
                <w:szCs w:val="24"/>
                <w:lang w:val="en-GB"/>
              </w:rPr>
            </w:pPr>
            <w:r>
              <w:rPr>
                <w:sz w:val="24"/>
                <w:szCs w:val="24"/>
                <w:lang w:val="en-GB"/>
              </w:rPr>
              <w:t xml:space="preserve">      </w:t>
            </w:r>
            <w:r w:rsidRPr="00466906">
              <w:rPr>
                <w:sz w:val="24"/>
                <w:szCs w:val="24"/>
                <w:lang w:val="en-GB"/>
              </w:rPr>
              <w:t>Gut 1989; 30:1657 (letter)</w:t>
            </w:r>
            <w:r w:rsidRPr="00466906">
              <w:rPr>
                <w:b/>
                <w:bCs/>
                <w:sz w:val="24"/>
                <w:szCs w:val="24"/>
                <w:lang w:val="en-GB"/>
              </w:rPr>
              <w:t xml:space="preserve"> </w:t>
            </w:r>
            <w:r w:rsidR="002E4309" w:rsidRPr="00936F69">
              <w:rPr>
                <w:b/>
                <w:bCs/>
                <w:sz w:val="24"/>
                <w:szCs w:val="24"/>
                <w:lang w:val="en-GB"/>
              </w:rPr>
              <w:t>(I.F. 31.8).</w:t>
            </w:r>
          </w:p>
          <w:p w14:paraId="7DECE184" w14:textId="77777777" w:rsidR="002E4309" w:rsidRPr="00466906" w:rsidRDefault="002E4309" w:rsidP="000404C5">
            <w:pPr>
              <w:spacing w:line="240" w:lineRule="exact"/>
              <w:jc w:val="both"/>
              <w:rPr>
                <w:sz w:val="24"/>
                <w:szCs w:val="24"/>
                <w:lang w:val="en-GB"/>
              </w:rPr>
            </w:pPr>
          </w:p>
          <w:p w14:paraId="15FA5128" w14:textId="77777777" w:rsidR="000404C5" w:rsidRPr="00466906" w:rsidRDefault="000404C5" w:rsidP="000404C5">
            <w:pPr>
              <w:spacing w:line="240" w:lineRule="exact"/>
              <w:rPr>
                <w:sz w:val="24"/>
                <w:szCs w:val="24"/>
                <w:lang w:val="en-GB"/>
              </w:rPr>
            </w:pPr>
            <w:r w:rsidRPr="00466906">
              <w:rPr>
                <w:sz w:val="24"/>
                <w:szCs w:val="24"/>
                <w:lang w:val="en-GB"/>
              </w:rPr>
              <w:t xml:space="preserve">28. </w:t>
            </w:r>
            <w:r w:rsidRPr="00466906">
              <w:rPr>
                <w:b/>
                <w:bCs/>
                <w:sz w:val="24"/>
                <w:szCs w:val="24"/>
                <w:u w:val="single"/>
                <w:lang w:val="en-GB"/>
              </w:rPr>
              <w:t>Vaira D</w:t>
            </w:r>
            <w:r w:rsidRPr="00466906">
              <w:rPr>
                <w:sz w:val="24"/>
                <w:szCs w:val="24"/>
                <w:u w:val="single"/>
                <w:lang w:val="en-GB"/>
              </w:rPr>
              <w:t xml:space="preserve">, </w:t>
            </w:r>
            <w:r w:rsidRPr="00466906">
              <w:rPr>
                <w:sz w:val="24"/>
                <w:szCs w:val="24"/>
                <w:lang w:val="en-GB"/>
              </w:rPr>
              <w:t>Holton J.</w:t>
            </w:r>
          </w:p>
          <w:p w14:paraId="3F082D8B" w14:textId="77777777" w:rsidR="000404C5" w:rsidRDefault="000404C5" w:rsidP="000404C5">
            <w:pPr>
              <w:spacing w:line="240" w:lineRule="exact"/>
              <w:rPr>
                <w:sz w:val="24"/>
                <w:szCs w:val="24"/>
                <w:lang w:val="en-GB"/>
              </w:rPr>
            </w:pPr>
            <w:r w:rsidRPr="00466906">
              <w:rPr>
                <w:sz w:val="24"/>
                <w:szCs w:val="24"/>
                <w:lang w:val="en-GB"/>
              </w:rPr>
              <w:t xml:space="preserve">      </w:t>
            </w:r>
            <w:r>
              <w:rPr>
                <w:sz w:val="24"/>
                <w:szCs w:val="24"/>
                <w:lang w:val="en-GB"/>
              </w:rPr>
              <w:t>Urease test for Campylobacter pylori detection.</w:t>
            </w:r>
          </w:p>
          <w:p w14:paraId="37C8084F" w14:textId="530A48F4" w:rsidR="000404C5" w:rsidRDefault="000404C5" w:rsidP="000404C5">
            <w:pPr>
              <w:spacing w:line="240" w:lineRule="exact"/>
              <w:rPr>
                <w:b/>
                <w:bCs/>
                <w:sz w:val="24"/>
                <w:szCs w:val="24"/>
                <w:lang w:val="en-GB"/>
              </w:rPr>
            </w:pPr>
            <w:r>
              <w:rPr>
                <w:sz w:val="24"/>
                <w:szCs w:val="24"/>
                <w:lang w:val="en-GB"/>
              </w:rPr>
              <w:t xml:space="preserve">      The American Journal of Gastroenterology 1989; 84: 836-837 (letter) </w:t>
            </w:r>
            <w:r>
              <w:rPr>
                <w:b/>
                <w:bCs/>
                <w:sz w:val="24"/>
                <w:szCs w:val="24"/>
                <w:lang w:val="en-GB"/>
              </w:rPr>
              <w:t xml:space="preserve">(I.F. </w:t>
            </w:r>
            <w:r w:rsidR="00034D5F">
              <w:rPr>
                <w:b/>
                <w:bCs/>
                <w:sz w:val="24"/>
                <w:szCs w:val="24"/>
                <w:lang w:val="en-GB"/>
              </w:rPr>
              <w:t>10.9</w:t>
            </w:r>
            <w:r w:rsidR="005E58BC">
              <w:rPr>
                <w:b/>
                <w:bCs/>
                <w:sz w:val="24"/>
                <w:szCs w:val="24"/>
                <w:lang w:val="en-GB"/>
              </w:rPr>
              <w:t>).</w:t>
            </w:r>
          </w:p>
          <w:p w14:paraId="0FF39E3C" w14:textId="77777777" w:rsidR="000404C5" w:rsidRDefault="000404C5" w:rsidP="000404C5">
            <w:pPr>
              <w:spacing w:line="240" w:lineRule="exact"/>
              <w:jc w:val="both"/>
              <w:rPr>
                <w:sz w:val="24"/>
                <w:szCs w:val="24"/>
                <w:lang w:val="en-GB"/>
              </w:rPr>
            </w:pPr>
          </w:p>
          <w:p w14:paraId="100A2DFB" w14:textId="77777777" w:rsidR="000404C5" w:rsidRDefault="000404C5" w:rsidP="000404C5">
            <w:pPr>
              <w:spacing w:line="240" w:lineRule="exact"/>
              <w:rPr>
                <w:sz w:val="24"/>
                <w:szCs w:val="24"/>
                <w:lang w:val="en-GB"/>
              </w:rPr>
            </w:pPr>
            <w:r>
              <w:rPr>
                <w:sz w:val="24"/>
                <w:szCs w:val="24"/>
                <w:lang w:val="en-GB"/>
              </w:rPr>
              <w:t xml:space="preserve">29. Polydorou A, Dowsett J, </w:t>
            </w:r>
            <w:r>
              <w:rPr>
                <w:b/>
                <w:bCs/>
                <w:sz w:val="24"/>
                <w:szCs w:val="24"/>
                <w:u w:val="single"/>
                <w:lang w:val="en-GB"/>
              </w:rPr>
              <w:t>Vaira D</w:t>
            </w:r>
            <w:r>
              <w:rPr>
                <w:sz w:val="24"/>
                <w:szCs w:val="24"/>
                <w:lang w:val="en-GB"/>
              </w:rPr>
              <w:t>, Salmon P R, Cotton P B, Russell R C G.</w:t>
            </w:r>
          </w:p>
          <w:p w14:paraId="7192A2EA" w14:textId="77777777" w:rsidR="000404C5" w:rsidRDefault="000404C5" w:rsidP="000404C5">
            <w:pPr>
              <w:spacing w:line="240" w:lineRule="exact"/>
              <w:rPr>
                <w:sz w:val="24"/>
                <w:szCs w:val="24"/>
                <w:lang w:val="en-GB"/>
              </w:rPr>
            </w:pPr>
            <w:r>
              <w:rPr>
                <w:sz w:val="24"/>
                <w:szCs w:val="24"/>
                <w:lang w:val="en-GB"/>
              </w:rPr>
              <w:t xml:space="preserve">      Endoscopic therapy of the sump syndrome.</w:t>
            </w:r>
          </w:p>
          <w:p w14:paraId="2180D5B5" w14:textId="6A819735" w:rsidR="000404C5" w:rsidRDefault="000404C5" w:rsidP="000404C5">
            <w:pPr>
              <w:spacing w:line="240" w:lineRule="exact"/>
              <w:rPr>
                <w:sz w:val="24"/>
                <w:szCs w:val="24"/>
                <w:lang w:val="en-GB"/>
              </w:rPr>
            </w:pPr>
            <w:r>
              <w:rPr>
                <w:sz w:val="24"/>
                <w:szCs w:val="24"/>
                <w:lang w:val="en-GB"/>
              </w:rPr>
              <w:t xml:space="preserve">      </w:t>
            </w:r>
            <w:r w:rsidRPr="005C06E9">
              <w:rPr>
                <w:sz w:val="24"/>
                <w:szCs w:val="24"/>
                <w:lang w:val="en-GB"/>
              </w:rPr>
              <w:t>Endoscopy 1989; 21, 126-130.</w:t>
            </w:r>
            <w:r w:rsidRPr="005C06E9">
              <w:rPr>
                <w:b/>
                <w:bCs/>
                <w:sz w:val="24"/>
                <w:szCs w:val="24"/>
                <w:lang w:val="en-GB"/>
              </w:rPr>
              <w:t xml:space="preserve"> </w:t>
            </w:r>
            <w:r w:rsidRPr="006346D2">
              <w:rPr>
                <w:b/>
                <w:bCs/>
                <w:sz w:val="24"/>
                <w:szCs w:val="24"/>
                <w:lang w:val="en-GB"/>
              </w:rPr>
              <w:t xml:space="preserve">(I.F. </w:t>
            </w:r>
            <w:r w:rsidR="00034D5F">
              <w:rPr>
                <w:b/>
                <w:bCs/>
                <w:sz w:val="24"/>
                <w:szCs w:val="24"/>
                <w:lang w:val="en-GB"/>
              </w:rPr>
              <w:t>10.9</w:t>
            </w:r>
            <w:r w:rsidRPr="006346D2">
              <w:rPr>
                <w:sz w:val="24"/>
                <w:szCs w:val="24"/>
                <w:lang w:val="en-GB"/>
              </w:rPr>
              <w:t>).</w:t>
            </w:r>
          </w:p>
          <w:p w14:paraId="66934D67" w14:textId="77777777" w:rsidR="000404C5" w:rsidRDefault="000404C5" w:rsidP="000404C5">
            <w:pPr>
              <w:spacing w:line="240" w:lineRule="exact"/>
              <w:rPr>
                <w:sz w:val="24"/>
                <w:szCs w:val="24"/>
                <w:lang w:val="en-GB"/>
              </w:rPr>
            </w:pPr>
          </w:p>
          <w:p w14:paraId="3C0D61A7" w14:textId="77777777" w:rsidR="00155550" w:rsidRPr="00590239" w:rsidRDefault="000404C5" w:rsidP="00155550">
            <w:pPr>
              <w:spacing w:line="240" w:lineRule="exact"/>
              <w:rPr>
                <w:sz w:val="24"/>
                <w:szCs w:val="24"/>
                <w:lang w:val="pt-BR"/>
              </w:rPr>
            </w:pPr>
            <w:proofErr w:type="gramStart"/>
            <w:r w:rsidRPr="00590239">
              <w:rPr>
                <w:sz w:val="24"/>
                <w:szCs w:val="24"/>
                <w:lang w:val="en-GB"/>
              </w:rPr>
              <w:t xml:space="preserve">30. </w:t>
            </w:r>
            <w:r w:rsidR="00155550" w:rsidRPr="00590239">
              <w:rPr>
                <w:sz w:val="24"/>
                <w:szCs w:val="24"/>
                <w:lang w:val="pt-BR"/>
              </w:rPr>
              <w:t>.</w:t>
            </w:r>
            <w:proofErr w:type="gramEnd"/>
            <w:r w:rsidR="00155550" w:rsidRPr="00590239">
              <w:rPr>
                <w:sz w:val="24"/>
                <w:szCs w:val="24"/>
                <w:lang w:val="pt-BR"/>
              </w:rPr>
              <w:t xml:space="preserve"> Dowsett J, Cairns S R, </w:t>
            </w:r>
            <w:r w:rsidR="00155550" w:rsidRPr="00590239">
              <w:rPr>
                <w:b/>
                <w:bCs/>
                <w:sz w:val="24"/>
                <w:szCs w:val="24"/>
                <w:u w:val="single"/>
                <w:lang w:val="pt-BR"/>
              </w:rPr>
              <w:t>Vaira D</w:t>
            </w:r>
            <w:r w:rsidR="00155550" w:rsidRPr="00590239">
              <w:rPr>
                <w:sz w:val="24"/>
                <w:szCs w:val="24"/>
                <w:lang w:val="pt-BR"/>
              </w:rPr>
              <w:t>, Polydorou A, Hatfield A R W, Russell R C G.</w:t>
            </w:r>
          </w:p>
          <w:p w14:paraId="68681975" w14:textId="77777777" w:rsidR="00155550" w:rsidRDefault="00155550" w:rsidP="00155550">
            <w:pPr>
              <w:spacing w:line="240" w:lineRule="exact"/>
              <w:rPr>
                <w:sz w:val="24"/>
                <w:szCs w:val="24"/>
                <w:lang w:val="en-GB"/>
              </w:rPr>
            </w:pPr>
            <w:r w:rsidRPr="00590239">
              <w:rPr>
                <w:sz w:val="24"/>
                <w:szCs w:val="24"/>
                <w:lang w:val="pt-BR"/>
              </w:rPr>
              <w:t xml:space="preserve">      </w:t>
            </w:r>
            <w:r>
              <w:rPr>
                <w:sz w:val="24"/>
                <w:szCs w:val="24"/>
                <w:lang w:val="en-GB"/>
              </w:rPr>
              <w:t>Endoscopic endoprothesis insertion following failure of cholecystojejunostomy</w:t>
            </w:r>
          </w:p>
          <w:p w14:paraId="7CA59CE1" w14:textId="77777777" w:rsidR="00155550" w:rsidRDefault="00155550" w:rsidP="00155550">
            <w:pPr>
              <w:spacing w:line="240" w:lineRule="exact"/>
              <w:rPr>
                <w:sz w:val="24"/>
                <w:szCs w:val="24"/>
                <w:lang w:val="en-GB"/>
              </w:rPr>
            </w:pPr>
            <w:r>
              <w:rPr>
                <w:sz w:val="24"/>
                <w:szCs w:val="24"/>
                <w:lang w:val="en-GB"/>
              </w:rPr>
              <w:t xml:space="preserve">      in pancreatic carcinoma.</w:t>
            </w:r>
          </w:p>
          <w:p w14:paraId="78805BD8" w14:textId="36F33310" w:rsidR="00155550" w:rsidRDefault="00155550" w:rsidP="00155550">
            <w:pPr>
              <w:spacing w:line="240" w:lineRule="exact"/>
              <w:rPr>
                <w:sz w:val="24"/>
                <w:szCs w:val="24"/>
                <w:lang w:val="en-GB"/>
              </w:rPr>
            </w:pPr>
            <w:r>
              <w:rPr>
                <w:sz w:val="24"/>
                <w:szCs w:val="24"/>
                <w:lang w:val="en-GB"/>
              </w:rPr>
              <w:t xml:space="preserve">      British Journal of Surgery 1989; 76: 454-456 </w:t>
            </w:r>
            <w:r>
              <w:rPr>
                <w:b/>
                <w:bCs/>
                <w:sz w:val="24"/>
                <w:szCs w:val="24"/>
                <w:lang w:val="en-GB"/>
              </w:rPr>
              <w:t xml:space="preserve">(I.F. </w:t>
            </w:r>
            <w:r w:rsidR="00034D5F">
              <w:rPr>
                <w:b/>
                <w:bCs/>
                <w:sz w:val="24"/>
                <w:szCs w:val="24"/>
                <w:lang w:val="en-GB"/>
              </w:rPr>
              <w:t>11.1</w:t>
            </w:r>
            <w:r>
              <w:rPr>
                <w:b/>
                <w:bCs/>
                <w:sz w:val="24"/>
                <w:szCs w:val="24"/>
                <w:lang w:val="en-GB"/>
              </w:rPr>
              <w:t>).</w:t>
            </w:r>
          </w:p>
          <w:p w14:paraId="6F507443" w14:textId="77777777" w:rsidR="000404C5" w:rsidRPr="00590239" w:rsidRDefault="000404C5" w:rsidP="000404C5">
            <w:pPr>
              <w:spacing w:line="240" w:lineRule="exact"/>
              <w:rPr>
                <w:sz w:val="24"/>
                <w:szCs w:val="24"/>
                <w:lang w:val="en-GB"/>
              </w:rPr>
            </w:pPr>
          </w:p>
          <w:p w14:paraId="7C8925D9" w14:textId="77777777" w:rsidR="00155550" w:rsidRPr="00590239" w:rsidRDefault="000404C5" w:rsidP="00155550">
            <w:pPr>
              <w:spacing w:line="240" w:lineRule="exact"/>
              <w:rPr>
                <w:sz w:val="24"/>
                <w:szCs w:val="24"/>
                <w:lang w:val="en-GB"/>
              </w:rPr>
            </w:pPr>
            <w:r w:rsidRPr="00590239">
              <w:rPr>
                <w:sz w:val="24"/>
                <w:szCs w:val="24"/>
                <w:lang w:val="pt-BR"/>
              </w:rPr>
              <w:t>31</w:t>
            </w:r>
            <w:r w:rsidR="00155550" w:rsidRPr="00590239">
              <w:rPr>
                <w:b/>
                <w:bCs/>
                <w:sz w:val="24"/>
                <w:szCs w:val="24"/>
                <w:u w:val="single"/>
                <w:lang w:val="en-GB"/>
              </w:rPr>
              <w:t xml:space="preserve"> Vaira D</w:t>
            </w:r>
            <w:r w:rsidR="00155550" w:rsidRPr="00590239">
              <w:rPr>
                <w:sz w:val="24"/>
                <w:szCs w:val="24"/>
                <w:lang w:val="en-GB"/>
              </w:rPr>
              <w:t>, Holton J, Ainley C, Salmon P.</w:t>
            </w:r>
          </w:p>
          <w:p w14:paraId="347DEB3F" w14:textId="77777777" w:rsidR="00155550" w:rsidRPr="00590239" w:rsidRDefault="00155550" w:rsidP="00155550">
            <w:pPr>
              <w:spacing w:line="240" w:lineRule="exact"/>
              <w:rPr>
                <w:sz w:val="24"/>
                <w:szCs w:val="24"/>
                <w:lang w:val="en-GB"/>
              </w:rPr>
            </w:pPr>
            <w:r w:rsidRPr="00590239">
              <w:rPr>
                <w:sz w:val="24"/>
                <w:szCs w:val="24"/>
                <w:lang w:val="en-GB"/>
              </w:rPr>
              <w:t xml:space="preserve">      Campylobacter pylori and gastritis.</w:t>
            </w:r>
          </w:p>
          <w:p w14:paraId="5DB69BA3" w14:textId="522A6FAA" w:rsidR="000404C5" w:rsidRDefault="00155550" w:rsidP="00155550">
            <w:pPr>
              <w:spacing w:line="240" w:lineRule="exact"/>
              <w:rPr>
                <w:sz w:val="24"/>
                <w:szCs w:val="24"/>
                <w:lang w:val="en-GB"/>
              </w:rPr>
            </w:pPr>
            <w:r w:rsidRPr="00590239">
              <w:rPr>
                <w:sz w:val="24"/>
                <w:szCs w:val="24"/>
                <w:lang w:val="en-GB"/>
              </w:rPr>
              <w:t xml:space="preserve">      Current Opinion in Gastroenterology 1989; 5: 817-823</w:t>
            </w:r>
            <w:r w:rsidRPr="00590239">
              <w:rPr>
                <w:b/>
                <w:bCs/>
                <w:sz w:val="24"/>
                <w:szCs w:val="24"/>
                <w:lang w:val="en-GB"/>
              </w:rPr>
              <w:t xml:space="preserve"> </w:t>
            </w:r>
            <w:r w:rsidRPr="00590239">
              <w:rPr>
                <w:sz w:val="24"/>
                <w:szCs w:val="24"/>
                <w:lang w:val="en-GB"/>
              </w:rPr>
              <w:t>(</w:t>
            </w:r>
            <w:r w:rsidRPr="00590239">
              <w:rPr>
                <w:b/>
                <w:bCs/>
                <w:sz w:val="24"/>
                <w:szCs w:val="24"/>
                <w:lang w:val="en-GB"/>
              </w:rPr>
              <w:t xml:space="preserve">I.F. </w:t>
            </w:r>
            <w:r w:rsidR="00034D5F">
              <w:rPr>
                <w:b/>
                <w:bCs/>
                <w:sz w:val="24"/>
                <w:szCs w:val="24"/>
                <w:lang w:val="en-GB"/>
              </w:rPr>
              <w:t>4.3</w:t>
            </w:r>
            <w:r>
              <w:rPr>
                <w:sz w:val="24"/>
                <w:szCs w:val="24"/>
                <w:lang w:val="en-GB"/>
              </w:rPr>
              <w:t>).</w:t>
            </w:r>
          </w:p>
          <w:p w14:paraId="417DAE8E" w14:textId="77777777" w:rsidR="000404C5" w:rsidRDefault="000404C5" w:rsidP="000404C5">
            <w:pPr>
              <w:spacing w:line="240" w:lineRule="exact"/>
              <w:rPr>
                <w:sz w:val="24"/>
                <w:szCs w:val="24"/>
                <w:lang w:val="en-GB"/>
              </w:rPr>
            </w:pPr>
          </w:p>
          <w:p w14:paraId="0D9E5E79" w14:textId="77777777" w:rsidR="000404C5" w:rsidRPr="00466906" w:rsidRDefault="000404C5" w:rsidP="000404C5">
            <w:pPr>
              <w:spacing w:line="240" w:lineRule="exact"/>
              <w:rPr>
                <w:sz w:val="24"/>
                <w:szCs w:val="24"/>
                <w:lang w:val="en-GB"/>
              </w:rPr>
            </w:pPr>
            <w:r w:rsidRPr="00466906">
              <w:rPr>
                <w:sz w:val="24"/>
                <w:szCs w:val="24"/>
                <w:lang w:val="en-GB"/>
              </w:rPr>
              <w:t xml:space="preserve">32. </w:t>
            </w:r>
            <w:r w:rsidRPr="00466906">
              <w:rPr>
                <w:b/>
                <w:bCs/>
                <w:sz w:val="24"/>
                <w:szCs w:val="24"/>
                <w:u w:val="single"/>
                <w:lang w:val="en-GB"/>
              </w:rPr>
              <w:t>Vaira D</w:t>
            </w:r>
            <w:r w:rsidRPr="00466906">
              <w:rPr>
                <w:sz w:val="24"/>
                <w:szCs w:val="24"/>
                <w:u w:val="single"/>
                <w:lang w:val="en-GB"/>
              </w:rPr>
              <w:t xml:space="preserve">, </w:t>
            </w:r>
            <w:r w:rsidRPr="00466906">
              <w:rPr>
                <w:sz w:val="24"/>
                <w:szCs w:val="24"/>
                <w:lang w:val="en-GB"/>
              </w:rPr>
              <w:t>Holton J, Salmon P R.</w:t>
            </w:r>
          </w:p>
          <w:p w14:paraId="0F9AF61E" w14:textId="77777777" w:rsidR="000404C5" w:rsidRDefault="000404C5" w:rsidP="000404C5">
            <w:pPr>
              <w:spacing w:line="240" w:lineRule="exact"/>
              <w:rPr>
                <w:sz w:val="24"/>
                <w:szCs w:val="24"/>
                <w:lang w:val="en-GB"/>
              </w:rPr>
            </w:pPr>
            <w:r w:rsidRPr="00466906">
              <w:rPr>
                <w:sz w:val="24"/>
                <w:szCs w:val="24"/>
                <w:lang w:val="en-GB"/>
              </w:rPr>
              <w:t xml:space="preserve">      </w:t>
            </w:r>
            <w:r>
              <w:rPr>
                <w:sz w:val="24"/>
                <w:szCs w:val="24"/>
                <w:lang w:val="en-GB"/>
              </w:rPr>
              <w:t>How specific is the rapid urease test for diagnosing Campylobacter pylori?</w:t>
            </w:r>
          </w:p>
          <w:p w14:paraId="46E08C2E" w14:textId="6519BAEB" w:rsidR="000404C5" w:rsidRDefault="000404C5" w:rsidP="000404C5">
            <w:pPr>
              <w:spacing w:line="240" w:lineRule="exact"/>
              <w:rPr>
                <w:sz w:val="24"/>
                <w:szCs w:val="24"/>
                <w:lang w:val="en-GB"/>
              </w:rPr>
            </w:pPr>
            <w:r>
              <w:rPr>
                <w:sz w:val="24"/>
                <w:szCs w:val="24"/>
                <w:lang w:val="en-GB"/>
              </w:rPr>
              <w:t xml:space="preserve">      Journal of Clinical Pathology 1989; 42: 671 (letter) </w:t>
            </w:r>
            <w:r>
              <w:rPr>
                <w:b/>
                <w:bCs/>
                <w:sz w:val="24"/>
                <w:szCs w:val="24"/>
                <w:lang w:val="en-GB"/>
              </w:rPr>
              <w:t>(I.F. 2.</w:t>
            </w:r>
            <w:r w:rsidR="00034D5F">
              <w:rPr>
                <w:b/>
                <w:bCs/>
                <w:sz w:val="24"/>
                <w:szCs w:val="24"/>
                <w:lang w:val="en-GB"/>
              </w:rPr>
              <w:t>5</w:t>
            </w:r>
            <w:r>
              <w:rPr>
                <w:b/>
                <w:bCs/>
                <w:sz w:val="24"/>
                <w:szCs w:val="24"/>
                <w:lang w:val="en-GB"/>
              </w:rPr>
              <w:t>).</w:t>
            </w:r>
          </w:p>
          <w:p w14:paraId="2F6E8BCA" w14:textId="77777777" w:rsidR="000404C5" w:rsidRDefault="000404C5" w:rsidP="000404C5">
            <w:pPr>
              <w:spacing w:line="240" w:lineRule="exact"/>
              <w:rPr>
                <w:sz w:val="24"/>
                <w:szCs w:val="24"/>
                <w:lang w:val="en-GB"/>
              </w:rPr>
            </w:pPr>
          </w:p>
          <w:p w14:paraId="3EF59E5F" w14:textId="77777777" w:rsidR="000404C5" w:rsidRPr="00466906" w:rsidRDefault="000404C5" w:rsidP="000404C5">
            <w:pPr>
              <w:spacing w:line="240" w:lineRule="exact"/>
              <w:rPr>
                <w:sz w:val="24"/>
                <w:szCs w:val="24"/>
                <w:lang w:val="it-IT"/>
              </w:rPr>
            </w:pPr>
            <w:r w:rsidRPr="00466906">
              <w:rPr>
                <w:sz w:val="24"/>
                <w:szCs w:val="24"/>
                <w:lang w:val="it-IT"/>
              </w:rPr>
              <w:t xml:space="preserve">33. </w:t>
            </w:r>
            <w:r w:rsidRPr="00466906">
              <w:rPr>
                <w:b/>
                <w:bCs/>
                <w:sz w:val="24"/>
                <w:szCs w:val="24"/>
                <w:u w:val="single"/>
                <w:lang w:val="it-IT"/>
              </w:rPr>
              <w:t>Vaira D</w:t>
            </w:r>
            <w:r w:rsidRPr="00466906">
              <w:rPr>
                <w:sz w:val="24"/>
                <w:szCs w:val="24"/>
                <w:lang w:val="it-IT"/>
              </w:rPr>
              <w:t>, Holton J, Ainley C, Londei M, Romanos A, Maldini M, Gandolfi L.</w:t>
            </w:r>
          </w:p>
          <w:p w14:paraId="6FC9821E" w14:textId="77777777" w:rsidR="000404C5" w:rsidRDefault="000404C5" w:rsidP="000404C5">
            <w:pPr>
              <w:spacing w:line="240" w:lineRule="exact"/>
              <w:rPr>
                <w:sz w:val="24"/>
                <w:szCs w:val="24"/>
                <w:lang w:val="en-GB"/>
              </w:rPr>
            </w:pPr>
            <w:r w:rsidRPr="00466906">
              <w:rPr>
                <w:sz w:val="24"/>
                <w:szCs w:val="24"/>
                <w:lang w:val="it-IT"/>
              </w:rPr>
              <w:t xml:space="preserve">      </w:t>
            </w:r>
            <w:r>
              <w:rPr>
                <w:sz w:val="24"/>
                <w:szCs w:val="24"/>
                <w:lang w:val="en-GB"/>
              </w:rPr>
              <w:t>The source of Campylobacter pylori.</w:t>
            </w:r>
          </w:p>
          <w:p w14:paraId="2091B069" w14:textId="40A599AD" w:rsidR="000404C5" w:rsidRDefault="000404C5" w:rsidP="000404C5">
            <w:pPr>
              <w:spacing w:line="240" w:lineRule="exact"/>
              <w:rPr>
                <w:sz w:val="24"/>
                <w:szCs w:val="24"/>
                <w:lang w:val="en-GB"/>
              </w:rPr>
            </w:pPr>
            <w:r>
              <w:rPr>
                <w:sz w:val="24"/>
                <w:szCs w:val="24"/>
                <w:lang w:val="en-GB"/>
              </w:rPr>
              <w:t xml:space="preserve">      Biomed and Pharmacotherapeutics 1989; 43: 447-450 </w:t>
            </w:r>
            <w:r>
              <w:rPr>
                <w:b/>
                <w:bCs/>
                <w:sz w:val="24"/>
                <w:szCs w:val="24"/>
                <w:lang w:val="en-GB"/>
              </w:rPr>
              <w:t xml:space="preserve">(I.F. </w:t>
            </w:r>
            <w:r w:rsidR="00034D5F">
              <w:rPr>
                <w:b/>
                <w:bCs/>
                <w:sz w:val="24"/>
                <w:szCs w:val="24"/>
                <w:lang w:val="en-GB"/>
              </w:rPr>
              <w:t>6.5</w:t>
            </w:r>
            <w:r>
              <w:rPr>
                <w:b/>
                <w:bCs/>
                <w:sz w:val="24"/>
                <w:szCs w:val="24"/>
                <w:lang w:val="en-GB"/>
              </w:rPr>
              <w:t>)</w:t>
            </w:r>
            <w:r>
              <w:rPr>
                <w:sz w:val="24"/>
                <w:szCs w:val="24"/>
                <w:lang w:val="en-GB"/>
              </w:rPr>
              <w:t>.</w:t>
            </w:r>
          </w:p>
          <w:p w14:paraId="10297B32" w14:textId="77777777" w:rsidR="000404C5" w:rsidRDefault="000404C5" w:rsidP="000404C5">
            <w:pPr>
              <w:spacing w:line="240" w:lineRule="exact"/>
              <w:rPr>
                <w:sz w:val="24"/>
                <w:szCs w:val="24"/>
                <w:lang w:val="en-GB"/>
              </w:rPr>
            </w:pPr>
          </w:p>
          <w:p w14:paraId="2267F8D8" w14:textId="77777777" w:rsidR="000404C5" w:rsidRDefault="000404C5" w:rsidP="000404C5">
            <w:pPr>
              <w:spacing w:line="240" w:lineRule="exact"/>
              <w:jc w:val="center"/>
              <w:rPr>
                <w:sz w:val="24"/>
                <w:szCs w:val="24"/>
                <w:lang w:val="en-GB"/>
              </w:rPr>
            </w:pPr>
            <w:r>
              <w:rPr>
                <w:b/>
                <w:bCs/>
                <w:sz w:val="24"/>
                <w:szCs w:val="24"/>
                <w:lang w:val="en-GB"/>
              </w:rPr>
              <w:t>1990</w:t>
            </w:r>
          </w:p>
          <w:p w14:paraId="09C23B7B" w14:textId="77777777" w:rsidR="000404C5" w:rsidRDefault="000404C5" w:rsidP="000404C5">
            <w:pPr>
              <w:spacing w:line="240" w:lineRule="exact"/>
              <w:jc w:val="center"/>
              <w:rPr>
                <w:sz w:val="24"/>
                <w:szCs w:val="24"/>
                <w:lang w:val="en-GB"/>
              </w:rPr>
            </w:pPr>
          </w:p>
          <w:p w14:paraId="7B709C52" w14:textId="77777777" w:rsidR="000404C5" w:rsidRDefault="000404C5" w:rsidP="000404C5">
            <w:pPr>
              <w:spacing w:line="240" w:lineRule="exact"/>
              <w:jc w:val="both"/>
              <w:rPr>
                <w:sz w:val="24"/>
                <w:szCs w:val="24"/>
                <w:lang w:val="en-GB"/>
              </w:rPr>
            </w:pPr>
            <w:r>
              <w:rPr>
                <w:sz w:val="24"/>
                <w:szCs w:val="24"/>
                <w:lang w:val="en-GB"/>
              </w:rPr>
              <w:t xml:space="preserve">34. Bedwell J, Holton J, </w:t>
            </w:r>
            <w:r>
              <w:rPr>
                <w:b/>
                <w:bCs/>
                <w:sz w:val="24"/>
                <w:szCs w:val="24"/>
                <w:u w:val="single"/>
                <w:lang w:val="en-GB"/>
              </w:rPr>
              <w:t>Vaira D</w:t>
            </w:r>
            <w:r>
              <w:rPr>
                <w:sz w:val="24"/>
                <w:szCs w:val="24"/>
                <w:lang w:val="en-GB"/>
              </w:rPr>
              <w:t>, Mac Robert A, Bown S.</w:t>
            </w:r>
          </w:p>
          <w:p w14:paraId="2A29F04C" w14:textId="77777777" w:rsidR="000404C5" w:rsidRDefault="000404C5" w:rsidP="000404C5">
            <w:pPr>
              <w:spacing w:line="240" w:lineRule="exact"/>
              <w:jc w:val="both"/>
              <w:rPr>
                <w:sz w:val="24"/>
                <w:szCs w:val="24"/>
                <w:lang w:val="en-GB"/>
              </w:rPr>
            </w:pPr>
            <w:r>
              <w:rPr>
                <w:sz w:val="24"/>
                <w:szCs w:val="24"/>
                <w:lang w:val="en-GB"/>
              </w:rPr>
              <w:t xml:space="preserve">      In vitro killing of Helicobacter pylori with photodynamic therapy.</w:t>
            </w:r>
          </w:p>
          <w:p w14:paraId="25F46CDA" w14:textId="0C5DBB77" w:rsidR="000404C5" w:rsidRDefault="000404C5" w:rsidP="000404C5">
            <w:pPr>
              <w:spacing w:line="240" w:lineRule="exact"/>
              <w:jc w:val="both"/>
              <w:rPr>
                <w:sz w:val="24"/>
                <w:szCs w:val="24"/>
                <w:lang w:val="da-DK"/>
              </w:rPr>
            </w:pPr>
            <w:r>
              <w:rPr>
                <w:sz w:val="24"/>
                <w:szCs w:val="24"/>
                <w:lang w:val="da-DK"/>
              </w:rPr>
              <w:t xml:space="preserve">      Lancet 1990; i: 1287 (letter) </w:t>
            </w:r>
            <w:r>
              <w:rPr>
                <w:b/>
                <w:bCs/>
                <w:sz w:val="24"/>
                <w:szCs w:val="24"/>
                <w:lang w:val="da-DK"/>
              </w:rPr>
              <w:t xml:space="preserve">(I.F. </w:t>
            </w:r>
            <w:r w:rsidR="00034D5F">
              <w:rPr>
                <w:b/>
                <w:bCs/>
                <w:sz w:val="24"/>
                <w:szCs w:val="24"/>
                <w:lang w:val="it-IT"/>
              </w:rPr>
              <w:t>202.7</w:t>
            </w:r>
            <w:r>
              <w:rPr>
                <w:b/>
                <w:bCs/>
                <w:sz w:val="24"/>
                <w:szCs w:val="24"/>
                <w:lang w:val="da-DK"/>
              </w:rPr>
              <w:t>)</w:t>
            </w:r>
            <w:r>
              <w:rPr>
                <w:sz w:val="24"/>
                <w:szCs w:val="24"/>
                <w:lang w:val="da-DK"/>
              </w:rPr>
              <w:t>.</w:t>
            </w:r>
          </w:p>
          <w:p w14:paraId="2D00A77C" w14:textId="77777777" w:rsidR="000404C5" w:rsidRDefault="000404C5" w:rsidP="000404C5">
            <w:pPr>
              <w:spacing w:line="240" w:lineRule="exact"/>
              <w:jc w:val="both"/>
              <w:rPr>
                <w:sz w:val="24"/>
                <w:szCs w:val="24"/>
                <w:lang w:val="da-DK"/>
              </w:rPr>
            </w:pPr>
          </w:p>
          <w:p w14:paraId="0D26140B" w14:textId="77777777" w:rsidR="000404C5" w:rsidRPr="00466906" w:rsidRDefault="000404C5" w:rsidP="000404C5">
            <w:pPr>
              <w:spacing w:line="240" w:lineRule="exact"/>
              <w:jc w:val="both"/>
              <w:rPr>
                <w:sz w:val="24"/>
                <w:szCs w:val="24"/>
                <w:lang w:val="it-IT"/>
              </w:rPr>
            </w:pPr>
            <w:r w:rsidRPr="00466906">
              <w:rPr>
                <w:sz w:val="24"/>
                <w:szCs w:val="24"/>
                <w:lang w:val="it-IT"/>
              </w:rPr>
              <w:t xml:space="preserve">35. Corazza G R, Menozzi M, Strocchi A, Rasciti R, </w:t>
            </w:r>
            <w:r w:rsidRPr="00466906">
              <w:rPr>
                <w:b/>
                <w:bCs/>
                <w:sz w:val="24"/>
                <w:szCs w:val="24"/>
                <w:u w:val="single"/>
                <w:lang w:val="it-IT"/>
              </w:rPr>
              <w:t>Vaira D</w:t>
            </w:r>
            <w:r w:rsidRPr="00466906">
              <w:rPr>
                <w:sz w:val="24"/>
                <w:szCs w:val="24"/>
                <w:lang w:val="it-IT"/>
              </w:rPr>
              <w:t>, Lecchini R, Avanzini P,</w:t>
            </w:r>
          </w:p>
          <w:p w14:paraId="08DBB53A" w14:textId="77777777" w:rsidR="000404C5" w:rsidRDefault="000404C5" w:rsidP="000404C5">
            <w:pPr>
              <w:spacing w:line="240" w:lineRule="exact"/>
              <w:jc w:val="both"/>
              <w:rPr>
                <w:sz w:val="24"/>
                <w:szCs w:val="24"/>
                <w:lang w:val="en-GB"/>
              </w:rPr>
            </w:pPr>
            <w:r w:rsidRPr="00466906">
              <w:rPr>
                <w:sz w:val="24"/>
                <w:szCs w:val="24"/>
                <w:lang w:val="it-IT"/>
              </w:rPr>
              <w:t xml:space="preserve">      </w:t>
            </w:r>
            <w:r>
              <w:rPr>
                <w:sz w:val="24"/>
                <w:szCs w:val="24"/>
                <w:lang w:val="en-GB"/>
              </w:rPr>
              <w:t>Chezzi C, Gasbarrini G.</w:t>
            </w:r>
          </w:p>
          <w:p w14:paraId="6FC433A1" w14:textId="77777777" w:rsidR="000404C5" w:rsidRDefault="000404C5" w:rsidP="000404C5">
            <w:pPr>
              <w:spacing w:line="240" w:lineRule="exact"/>
              <w:jc w:val="both"/>
              <w:rPr>
                <w:sz w:val="24"/>
                <w:szCs w:val="24"/>
                <w:lang w:val="en-GB"/>
              </w:rPr>
            </w:pPr>
            <w:r>
              <w:rPr>
                <w:sz w:val="24"/>
                <w:szCs w:val="24"/>
                <w:lang w:val="en-GB"/>
              </w:rPr>
              <w:t xml:space="preserve">      The diagnosis of small bacterial overgrowth.</w:t>
            </w:r>
          </w:p>
          <w:p w14:paraId="54FDA538" w14:textId="321D246F" w:rsidR="000404C5" w:rsidRDefault="000404C5" w:rsidP="000404C5">
            <w:pPr>
              <w:spacing w:line="240" w:lineRule="exact"/>
              <w:jc w:val="both"/>
              <w:rPr>
                <w:b/>
                <w:bCs/>
                <w:sz w:val="24"/>
                <w:szCs w:val="24"/>
                <w:lang w:val="en-GB"/>
              </w:rPr>
            </w:pPr>
            <w:r>
              <w:rPr>
                <w:sz w:val="24"/>
                <w:szCs w:val="24"/>
                <w:lang w:val="en-GB"/>
              </w:rPr>
              <w:t xml:space="preserve">      Gastroenterology 1990; 98: 302-309 </w:t>
            </w:r>
            <w:r>
              <w:rPr>
                <w:b/>
                <w:bCs/>
                <w:sz w:val="24"/>
                <w:szCs w:val="24"/>
                <w:lang w:val="en-GB"/>
              </w:rPr>
              <w:t xml:space="preserve">(I.F. </w:t>
            </w:r>
            <w:r w:rsidR="00034D5F">
              <w:rPr>
                <w:b/>
                <w:bCs/>
                <w:sz w:val="24"/>
                <w:szCs w:val="24"/>
                <w:lang w:val="en-GB"/>
              </w:rPr>
              <w:t>33.9</w:t>
            </w:r>
            <w:r>
              <w:rPr>
                <w:b/>
                <w:bCs/>
                <w:sz w:val="24"/>
                <w:szCs w:val="24"/>
                <w:lang w:val="en-GB"/>
              </w:rPr>
              <w:t>).</w:t>
            </w:r>
          </w:p>
          <w:p w14:paraId="21B82764" w14:textId="77777777" w:rsidR="000404C5" w:rsidRDefault="000404C5" w:rsidP="000404C5">
            <w:pPr>
              <w:spacing w:line="240" w:lineRule="exact"/>
              <w:jc w:val="both"/>
              <w:rPr>
                <w:sz w:val="24"/>
                <w:szCs w:val="24"/>
                <w:lang w:val="en-GB"/>
              </w:rPr>
            </w:pPr>
          </w:p>
          <w:p w14:paraId="30CBFD32" w14:textId="77777777" w:rsidR="000404C5" w:rsidRDefault="000404C5" w:rsidP="000404C5">
            <w:pPr>
              <w:spacing w:line="240" w:lineRule="exact"/>
              <w:jc w:val="both"/>
              <w:rPr>
                <w:sz w:val="24"/>
                <w:szCs w:val="24"/>
                <w:lang w:val="en-GB"/>
              </w:rPr>
            </w:pPr>
            <w:r>
              <w:rPr>
                <w:sz w:val="24"/>
                <w:szCs w:val="24"/>
                <w:lang w:val="en-GB"/>
              </w:rPr>
              <w:t xml:space="preserve">36. Dowsett J, Polydorou A, </w:t>
            </w:r>
            <w:r>
              <w:rPr>
                <w:b/>
                <w:bCs/>
                <w:sz w:val="24"/>
                <w:szCs w:val="24"/>
                <w:u w:val="single"/>
                <w:lang w:val="en-GB"/>
              </w:rPr>
              <w:t>Vaira D</w:t>
            </w:r>
            <w:r>
              <w:rPr>
                <w:sz w:val="24"/>
                <w:szCs w:val="24"/>
                <w:lang w:val="en-GB"/>
              </w:rPr>
              <w:t>, D'Anna L, Ashraf M, Croker J, Salmon P, Russell R,</w:t>
            </w:r>
          </w:p>
          <w:p w14:paraId="1CBD4726" w14:textId="77777777" w:rsidR="000404C5" w:rsidRDefault="000404C5" w:rsidP="000404C5">
            <w:pPr>
              <w:spacing w:line="240" w:lineRule="exact"/>
              <w:jc w:val="both"/>
              <w:rPr>
                <w:sz w:val="24"/>
                <w:szCs w:val="24"/>
                <w:lang w:val="en-GB"/>
              </w:rPr>
            </w:pPr>
            <w:r>
              <w:rPr>
                <w:sz w:val="24"/>
                <w:szCs w:val="24"/>
                <w:lang w:val="en-GB"/>
              </w:rPr>
              <w:t xml:space="preserve">      Hatfield A.</w:t>
            </w:r>
          </w:p>
          <w:p w14:paraId="245F4A6F" w14:textId="77777777" w:rsidR="000404C5" w:rsidRDefault="000404C5" w:rsidP="000404C5">
            <w:pPr>
              <w:spacing w:line="240" w:lineRule="exact"/>
              <w:jc w:val="both"/>
              <w:rPr>
                <w:sz w:val="24"/>
                <w:szCs w:val="24"/>
                <w:lang w:val="en-GB"/>
              </w:rPr>
            </w:pPr>
            <w:r>
              <w:rPr>
                <w:sz w:val="24"/>
                <w:szCs w:val="24"/>
                <w:lang w:val="en-GB"/>
              </w:rPr>
              <w:t xml:space="preserve">      Needle knife papillotomy: how safe and how effective?</w:t>
            </w:r>
          </w:p>
          <w:p w14:paraId="76B73EB1" w14:textId="58BEACA2" w:rsidR="000404C5" w:rsidRPr="00003B53" w:rsidRDefault="000404C5" w:rsidP="000E7969">
            <w:pPr>
              <w:spacing w:line="240" w:lineRule="exact"/>
              <w:jc w:val="both"/>
              <w:rPr>
                <w:sz w:val="22"/>
                <w:szCs w:val="22"/>
                <w:lang w:val="en-GB"/>
              </w:rPr>
            </w:pPr>
            <w:r>
              <w:rPr>
                <w:sz w:val="24"/>
                <w:szCs w:val="24"/>
                <w:lang w:val="en-GB"/>
              </w:rPr>
              <w:t xml:space="preserve">      </w:t>
            </w:r>
            <w:r w:rsidRPr="006E4CFC">
              <w:rPr>
                <w:sz w:val="24"/>
                <w:szCs w:val="24"/>
              </w:rPr>
              <w:t>Gut 1990; 31: 905-908</w:t>
            </w:r>
            <w:r>
              <w:rPr>
                <w:b/>
                <w:bCs/>
                <w:sz w:val="24"/>
                <w:szCs w:val="24"/>
              </w:rPr>
              <w:t xml:space="preserve"> </w:t>
            </w:r>
            <w:r w:rsidR="002E4309" w:rsidRPr="00466906">
              <w:rPr>
                <w:b/>
                <w:bCs/>
                <w:sz w:val="24"/>
                <w:szCs w:val="24"/>
                <w:lang w:val="it-IT"/>
              </w:rPr>
              <w:t xml:space="preserve">(I.F. </w:t>
            </w:r>
            <w:r w:rsidR="002E4309">
              <w:rPr>
                <w:b/>
                <w:bCs/>
                <w:sz w:val="24"/>
                <w:szCs w:val="24"/>
                <w:lang w:val="it-IT"/>
              </w:rPr>
              <w:t>31.8</w:t>
            </w:r>
            <w:r w:rsidR="002E4309" w:rsidRPr="00466906">
              <w:rPr>
                <w:b/>
                <w:bCs/>
                <w:sz w:val="24"/>
                <w:szCs w:val="24"/>
                <w:lang w:val="it-IT"/>
              </w:rPr>
              <w:t>)</w:t>
            </w:r>
            <w:r w:rsidR="002E4309">
              <w:rPr>
                <w:b/>
                <w:bCs/>
                <w:sz w:val="24"/>
                <w:szCs w:val="24"/>
                <w:lang w:val="it-IT"/>
              </w:rPr>
              <w:t>.</w:t>
            </w:r>
          </w:p>
        </w:tc>
      </w:tr>
      <w:tr w:rsidR="000404C5" w:rsidRPr="00003B53" w14:paraId="1E9F8795" w14:textId="77777777" w:rsidTr="000404C5">
        <w:trPr>
          <w:cantSplit/>
        </w:trPr>
        <w:tc>
          <w:tcPr>
            <w:tcW w:w="3119" w:type="dxa"/>
            <w:tcBorders>
              <w:right w:val="single" w:sz="1" w:space="0" w:color="000000"/>
            </w:tcBorders>
          </w:tcPr>
          <w:p w14:paraId="1422C3ED" w14:textId="77777777" w:rsidR="000404C5" w:rsidRPr="00003B53" w:rsidRDefault="000404C5" w:rsidP="000404C5">
            <w:pPr>
              <w:pStyle w:val="CVSpacer"/>
              <w:rPr>
                <w:sz w:val="22"/>
                <w:szCs w:val="22"/>
                <w:lang w:val="en-GB"/>
              </w:rPr>
            </w:pPr>
          </w:p>
        </w:tc>
        <w:tc>
          <w:tcPr>
            <w:tcW w:w="7938" w:type="dxa"/>
          </w:tcPr>
          <w:p w14:paraId="14C30D14" w14:textId="77777777" w:rsidR="000404C5" w:rsidRPr="00D5267F" w:rsidRDefault="000404C5" w:rsidP="000404C5">
            <w:pPr>
              <w:spacing w:line="240" w:lineRule="exact"/>
              <w:jc w:val="both"/>
              <w:rPr>
                <w:sz w:val="24"/>
                <w:szCs w:val="24"/>
                <w:lang w:val="it-IT"/>
              </w:rPr>
            </w:pPr>
            <w:r w:rsidRPr="00D5267F">
              <w:rPr>
                <w:sz w:val="24"/>
                <w:szCs w:val="24"/>
                <w:lang w:val="it-IT"/>
              </w:rPr>
              <w:t xml:space="preserve">37. </w:t>
            </w:r>
            <w:r w:rsidRPr="00D5267F">
              <w:rPr>
                <w:b/>
                <w:bCs/>
                <w:sz w:val="24"/>
                <w:szCs w:val="24"/>
                <w:u w:val="single"/>
                <w:lang w:val="it-IT"/>
              </w:rPr>
              <w:t>Vaira D</w:t>
            </w:r>
            <w:r w:rsidRPr="00D5267F">
              <w:rPr>
                <w:sz w:val="24"/>
                <w:szCs w:val="24"/>
                <w:lang w:val="it-IT"/>
              </w:rPr>
              <w:t>, Holton J, Osborn J, D'Anna L, Romanos A, Falzon M, McNeil N I.</w:t>
            </w:r>
          </w:p>
          <w:p w14:paraId="19D971AA" w14:textId="77777777" w:rsidR="000404C5" w:rsidRDefault="000404C5" w:rsidP="000404C5">
            <w:pPr>
              <w:spacing w:line="240" w:lineRule="exact"/>
              <w:jc w:val="both"/>
              <w:rPr>
                <w:sz w:val="24"/>
                <w:szCs w:val="24"/>
                <w:lang w:val="en-GB"/>
              </w:rPr>
            </w:pPr>
            <w:r w:rsidRPr="00D5267F">
              <w:rPr>
                <w:sz w:val="24"/>
                <w:szCs w:val="24"/>
                <w:lang w:val="it-IT"/>
              </w:rPr>
              <w:t xml:space="preserve">      </w:t>
            </w:r>
            <w:r>
              <w:rPr>
                <w:sz w:val="24"/>
                <w:szCs w:val="24"/>
                <w:lang w:val="en-GB"/>
              </w:rPr>
              <w:t>Endoscopy in dyspeptic patients: Is gastric mucosal biopsy useful?</w:t>
            </w:r>
          </w:p>
          <w:p w14:paraId="45EA3F7A" w14:textId="3BCCD1CF" w:rsidR="000404C5" w:rsidRDefault="000404C5" w:rsidP="000404C5">
            <w:pPr>
              <w:spacing w:line="240" w:lineRule="exact"/>
              <w:jc w:val="both"/>
              <w:rPr>
                <w:sz w:val="24"/>
                <w:szCs w:val="24"/>
                <w:lang w:val="en-GB"/>
              </w:rPr>
            </w:pPr>
            <w:r>
              <w:rPr>
                <w:sz w:val="24"/>
                <w:szCs w:val="24"/>
                <w:lang w:val="en-GB"/>
              </w:rPr>
              <w:t xml:space="preserve">      The American Journal of Gastroenterology 1990; 85:701-704</w:t>
            </w:r>
            <w:r>
              <w:rPr>
                <w:b/>
                <w:bCs/>
                <w:sz w:val="24"/>
                <w:szCs w:val="24"/>
                <w:lang w:val="en-GB"/>
              </w:rPr>
              <w:t xml:space="preserve"> (I.F. </w:t>
            </w:r>
            <w:r w:rsidR="00034D5F">
              <w:rPr>
                <w:b/>
                <w:bCs/>
                <w:sz w:val="24"/>
                <w:szCs w:val="24"/>
                <w:lang w:val="en-GB"/>
              </w:rPr>
              <w:t>10.9</w:t>
            </w:r>
            <w:r>
              <w:rPr>
                <w:b/>
                <w:bCs/>
                <w:sz w:val="24"/>
                <w:szCs w:val="24"/>
                <w:lang w:val="en-GB"/>
              </w:rPr>
              <w:t>)</w:t>
            </w:r>
            <w:r>
              <w:rPr>
                <w:sz w:val="24"/>
                <w:szCs w:val="24"/>
                <w:lang w:val="en-GB"/>
              </w:rPr>
              <w:t>.</w:t>
            </w:r>
          </w:p>
          <w:p w14:paraId="4692186A" w14:textId="77777777" w:rsidR="000404C5" w:rsidRDefault="000404C5" w:rsidP="000404C5">
            <w:pPr>
              <w:spacing w:line="240" w:lineRule="exact"/>
              <w:jc w:val="both"/>
              <w:rPr>
                <w:sz w:val="24"/>
                <w:szCs w:val="24"/>
                <w:lang w:val="en-GB"/>
              </w:rPr>
            </w:pPr>
          </w:p>
          <w:p w14:paraId="6DBF8654" w14:textId="77777777" w:rsidR="000404C5" w:rsidRPr="00A765C0" w:rsidRDefault="000404C5" w:rsidP="000404C5">
            <w:pPr>
              <w:spacing w:line="240" w:lineRule="exact"/>
              <w:jc w:val="both"/>
              <w:rPr>
                <w:sz w:val="24"/>
                <w:szCs w:val="24"/>
                <w:lang w:val="pt-BR"/>
              </w:rPr>
            </w:pPr>
            <w:r w:rsidRPr="00A765C0">
              <w:rPr>
                <w:sz w:val="24"/>
                <w:szCs w:val="24"/>
                <w:lang w:val="pt-BR"/>
              </w:rPr>
              <w:t xml:space="preserve">38. </w:t>
            </w:r>
            <w:r w:rsidRPr="00A765C0">
              <w:rPr>
                <w:b/>
                <w:bCs/>
                <w:sz w:val="24"/>
                <w:szCs w:val="24"/>
                <w:u w:val="single"/>
                <w:lang w:val="pt-BR"/>
              </w:rPr>
              <w:t>Vaira D</w:t>
            </w:r>
            <w:r w:rsidRPr="00A765C0">
              <w:rPr>
                <w:sz w:val="24"/>
                <w:szCs w:val="24"/>
                <w:lang w:val="pt-BR"/>
              </w:rPr>
              <w:t>, Holton J, Ainley C, Barbara L.</w:t>
            </w:r>
          </w:p>
          <w:p w14:paraId="67912CF7" w14:textId="77777777" w:rsidR="000404C5" w:rsidRDefault="000404C5" w:rsidP="000404C5">
            <w:pPr>
              <w:spacing w:line="240" w:lineRule="exact"/>
              <w:jc w:val="both"/>
              <w:rPr>
                <w:sz w:val="24"/>
                <w:szCs w:val="24"/>
                <w:lang w:val="en-GB"/>
              </w:rPr>
            </w:pPr>
            <w:r w:rsidRPr="00A765C0">
              <w:rPr>
                <w:sz w:val="24"/>
                <w:szCs w:val="24"/>
                <w:lang w:val="pt-BR"/>
              </w:rPr>
              <w:t xml:space="preserve">      </w:t>
            </w:r>
            <w:r>
              <w:rPr>
                <w:sz w:val="24"/>
                <w:szCs w:val="24"/>
                <w:lang w:val="en-GB"/>
              </w:rPr>
              <w:t xml:space="preserve">Helicobacter pylori and acid-related diseases of the stomach: mechanisms </w:t>
            </w:r>
          </w:p>
          <w:p w14:paraId="4776E1A9" w14:textId="77777777" w:rsidR="000404C5" w:rsidRDefault="000404C5" w:rsidP="000404C5">
            <w:pPr>
              <w:spacing w:line="240" w:lineRule="exact"/>
              <w:jc w:val="both"/>
              <w:rPr>
                <w:sz w:val="24"/>
                <w:szCs w:val="24"/>
                <w:lang w:val="en-GB"/>
              </w:rPr>
            </w:pPr>
            <w:r>
              <w:rPr>
                <w:sz w:val="24"/>
                <w:szCs w:val="24"/>
                <w:lang w:val="en-GB"/>
              </w:rPr>
              <w:t xml:space="preserve">      of pathogenesis.</w:t>
            </w:r>
          </w:p>
          <w:p w14:paraId="36BBF9BF" w14:textId="3FBF9C14" w:rsidR="000404C5" w:rsidRDefault="000404C5" w:rsidP="000404C5">
            <w:pPr>
              <w:spacing w:line="240" w:lineRule="exact"/>
              <w:jc w:val="both"/>
              <w:rPr>
                <w:sz w:val="24"/>
                <w:szCs w:val="24"/>
                <w:lang w:val="en-GB"/>
              </w:rPr>
            </w:pPr>
            <w:r>
              <w:rPr>
                <w:sz w:val="24"/>
                <w:szCs w:val="24"/>
                <w:lang w:val="en-GB"/>
              </w:rPr>
              <w:t xml:space="preserve">      Current Opinion in Gastroenterology 1990; 6: 882-887 </w:t>
            </w:r>
            <w:r>
              <w:rPr>
                <w:b/>
                <w:bCs/>
                <w:sz w:val="24"/>
                <w:szCs w:val="24"/>
                <w:lang w:val="en-GB"/>
              </w:rPr>
              <w:t xml:space="preserve">(I.F. </w:t>
            </w:r>
            <w:r w:rsidR="00034D5F">
              <w:rPr>
                <w:b/>
                <w:bCs/>
                <w:sz w:val="24"/>
                <w:szCs w:val="24"/>
                <w:lang w:val="en-GB"/>
              </w:rPr>
              <w:t>4.3</w:t>
            </w:r>
            <w:r>
              <w:rPr>
                <w:b/>
                <w:bCs/>
                <w:sz w:val="24"/>
                <w:szCs w:val="24"/>
                <w:lang w:val="en-GB"/>
              </w:rPr>
              <w:t>)</w:t>
            </w:r>
            <w:r>
              <w:rPr>
                <w:sz w:val="24"/>
                <w:szCs w:val="24"/>
                <w:lang w:val="en-GB"/>
              </w:rPr>
              <w:t>.</w:t>
            </w:r>
          </w:p>
          <w:p w14:paraId="6468D6B2" w14:textId="77777777" w:rsidR="000404C5" w:rsidRDefault="000404C5" w:rsidP="000404C5">
            <w:pPr>
              <w:spacing w:line="240" w:lineRule="exact"/>
              <w:rPr>
                <w:sz w:val="24"/>
                <w:szCs w:val="24"/>
                <w:lang w:val="en-GB"/>
              </w:rPr>
            </w:pPr>
          </w:p>
          <w:p w14:paraId="2501615A" w14:textId="77777777" w:rsidR="000404C5" w:rsidRPr="00466906" w:rsidRDefault="000404C5" w:rsidP="000404C5">
            <w:pPr>
              <w:spacing w:line="240" w:lineRule="exact"/>
              <w:jc w:val="both"/>
              <w:rPr>
                <w:sz w:val="24"/>
                <w:szCs w:val="24"/>
                <w:lang w:val="it-IT"/>
              </w:rPr>
            </w:pPr>
            <w:r w:rsidRPr="00466906">
              <w:rPr>
                <w:sz w:val="24"/>
                <w:szCs w:val="24"/>
                <w:lang w:val="it-IT"/>
              </w:rPr>
              <w:t xml:space="preserve">39. Oderda G, </w:t>
            </w:r>
            <w:r w:rsidRPr="00466906">
              <w:rPr>
                <w:b/>
                <w:bCs/>
                <w:sz w:val="24"/>
                <w:szCs w:val="24"/>
                <w:u w:val="single"/>
                <w:lang w:val="it-IT"/>
              </w:rPr>
              <w:t>Vaira D</w:t>
            </w:r>
            <w:r w:rsidRPr="00466906">
              <w:rPr>
                <w:sz w:val="24"/>
                <w:szCs w:val="24"/>
                <w:lang w:val="it-IT"/>
              </w:rPr>
              <w:t>, Dell’ Olio D, Holton J, Forni M, Altare F, Ansaldi N.</w:t>
            </w:r>
          </w:p>
          <w:p w14:paraId="410088BF" w14:textId="77777777" w:rsidR="000404C5" w:rsidRDefault="000404C5" w:rsidP="000404C5">
            <w:pPr>
              <w:spacing w:line="240" w:lineRule="exact"/>
              <w:jc w:val="both"/>
              <w:rPr>
                <w:sz w:val="24"/>
                <w:szCs w:val="24"/>
                <w:lang w:val="en-GB"/>
              </w:rPr>
            </w:pPr>
            <w:r w:rsidRPr="00466906">
              <w:rPr>
                <w:sz w:val="24"/>
                <w:szCs w:val="24"/>
                <w:lang w:val="it-IT"/>
              </w:rPr>
              <w:t xml:space="preserve">      </w:t>
            </w:r>
            <w:r>
              <w:rPr>
                <w:sz w:val="24"/>
                <w:szCs w:val="24"/>
                <w:lang w:val="en-GB"/>
              </w:rPr>
              <w:t xml:space="preserve">Serum pepsinogen I and gastrin concentrations in children positive for </w:t>
            </w:r>
          </w:p>
          <w:p w14:paraId="4C8AD310" w14:textId="77777777" w:rsidR="000404C5" w:rsidRDefault="000404C5" w:rsidP="000404C5">
            <w:pPr>
              <w:spacing w:line="240" w:lineRule="exact"/>
              <w:jc w:val="both"/>
              <w:rPr>
                <w:sz w:val="24"/>
                <w:szCs w:val="24"/>
                <w:lang w:val="en-GB"/>
              </w:rPr>
            </w:pPr>
            <w:r>
              <w:rPr>
                <w:sz w:val="24"/>
                <w:szCs w:val="24"/>
                <w:lang w:val="en-GB"/>
              </w:rPr>
              <w:t xml:space="preserve">      Helicobacter pylori.</w:t>
            </w:r>
          </w:p>
          <w:p w14:paraId="04CFF830" w14:textId="7FAB4B22" w:rsidR="000404C5" w:rsidRDefault="000404C5" w:rsidP="000404C5">
            <w:pPr>
              <w:spacing w:line="240" w:lineRule="exact"/>
              <w:jc w:val="both"/>
              <w:rPr>
                <w:sz w:val="24"/>
                <w:szCs w:val="24"/>
                <w:lang w:val="en-GB"/>
              </w:rPr>
            </w:pPr>
            <w:r>
              <w:rPr>
                <w:sz w:val="24"/>
                <w:szCs w:val="24"/>
                <w:lang w:val="en-GB"/>
              </w:rPr>
              <w:t xml:space="preserve">      Journal of Clinical Pathology 1990; 43: 762-765</w:t>
            </w:r>
            <w:r>
              <w:rPr>
                <w:b/>
                <w:bCs/>
                <w:sz w:val="24"/>
                <w:szCs w:val="24"/>
                <w:lang w:val="en-GB"/>
              </w:rPr>
              <w:t xml:space="preserve"> (I.F. </w:t>
            </w:r>
            <w:r w:rsidR="00034D5F">
              <w:rPr>
                <w:b/>
                <w:bCs/>
                <w:sz w:val="24"/>
                <w:szCs w:val="24"/>
                <w:lang w:val="en-GB"/>
              </w:rPr>
              <w:t>2.5</w:t>
            </w:r>
            <w:r>
              <w:rPr>
                <w:b/>
                <w:bCs/>
                <w:sz w:val="24"/>
                <w:szCs w:val="24"/>
                <w:lang w:val="en-GB"/>
              </w:rPr>
              <w:t>)</w:t>
            </w:r>
            <w:r>
              <w:rPr>
                <w:sz w:val="24"/>
                <w:szCs w:val="24"/>
                <w:lang w:val="en-GB"/>
              </w:rPr>
              <w:t>.</w:t>
            </w:r>
          </w:p>
          <w:p w14:paraId="39710814" w14:textId="77777777" w:rsidR="000404C5" w:rsidRDefault="000404C5" w:rsidP="000404C5">
            <w:pPr>
              <w:spacing w:line="240" w:lineRule="exact"/>
              <w:jc w:val="both"/>
              <w:rPr>
                <w:sz w:val="24"/>
                <w:szCs w:val="24"/>
                <w:lang w:val="en-GB"/>
              </w:rPr>
            </w:pPr>
          </w:p>
          <w:p w14:paraId="404FBB69" w14:textId="77777777" w:rsidR="000404C5" w:rsidRDefault="000404C5" w:rsidP="000404C5">
            <w:pPr>
              <w:spacing w:line="240" w:lineRule="exact"/>
              <w:jc w:val="both"/>
              <w:rPr>
                <w:sz w:val="24"/>
                <w:szCs w:val="24"/>
                <w:lang w:val="en-GB"/>
              </w:rPr>
            </w:pPr>
            <w:r>
              <w:rPr>
                <w:sz w:val="24"/>
                <w:szCs w:val="24"/>
                <w:lang w:val="en-GB"/>
              </w:rPr>
              <w:t xml:space="preserve">40. </w:t>
            </w:r>
            <w:r>
              <w:rPr>
                <w:b/>
                <w:bCs/>
                <w:sz w:val="24"/>
                <w:szCs w:val="24"/>
                <w:u w:val="single"/>
                <w:lang w:val="en-GB"/>
              </w:rPr>
              <w:t>Vaira D</w:t>
            </w:r>
            <w:r>
              <w:rPr>
                <w:sz w:val="24"/>
                <w:szCs w:val="24"/>
                <w:lang w:val="en-GB"/>
              </w:rPr>
              <w:t>, Holton J, Dowsett J, Oderda G, Barbara L.</w:t>
            </w:r>
          </w:p>
          <w:p w14:paraId="4DD5844F" w14:textId="77777777" w:rsidR="000404C5" w:rsidRDefault="000404C5" w:rsidP="000404C5">
            <w:pPr>
              <w:spacing w:line="240" w:lineRule="exact"/>
              <w:jc w:val="both"/>
              <w:rPr>
                <w:sz w:val="24"/>
                <w:szCs w:val="24"/>
                <w:lang w:val="en-GB"/>
              </w:rPr>
            </w:pPr>
            <w:r>
              <w:rPr>
                <w:sz w:val="24"/>
                <w:szCs w:val="24"/>
                <w:lang w:val="en-GB"/>
              </w:rPr>
              <w:t xml:space="preserve">      Helicobacter pylori: its role in gastric disease.</w:t>
            </w:r>
          </w:p>
          <w:p w14:paraId="1341AA63" w14:textId="4966B13B" w:rsidR="000404C5" w:rsidRPr="00D5267F" w:rsidRDefault="000404C5" w:rsidP="000404C5">
            <w:pPr>
              <w:spacing w:line="240" w:lineRule="exact"/>
              <w:jc w:val="both"/>
              <w:rPr>
                <w:sz w:val="24"/>
                <w:szCs w:val="24"/>
                <w:lang w:val="it-IT"/>
              </w:rPr>
            </w:pPr>
            <w:r>
              <w:rPr>
                <w:sz w:val="24"/>
                <w:szCs w:val="24"/>
                <w:lang w:val="en-GB"/>
              </w:rPr>
              <w:t xml:space="preserve">      </w:t>
            </w:r>
            <w:r w:rsidRPr="00D5267F">
              <w:rPr>
                <w:sz w:val="24"/>
                <w:szCs w:val="24"/>
                <w:lang w:val="it-IT"/>
              </w:rPr>
              <w:t xml:space="preserve">Digestive Disease 1990; 8:322-336 </w:t>
            </w:r>
            <w:r w:rsidRPr="00D5267F">
              <w:rPr>
                <w:b/>
                <w:bCs/>
                <w:sz w:val="24"/>
                <w:szCs w:val="24"/>
                <w:lang w:val="it-IT"/>
              </w:rPr>
              <w:t xml:space="preserve">(I.F. </w:t>
            </w:r>
            <w:r w:rsidR="00034D5F">
              <w:rPr>
                <w:b/>
                <w:bCs/>
                <w:sz w:val="24"/>
                <w:szCs w:val="24"/>
                <w:lang w:val="it-IT"/>
              </w:rPr>
              <w:t>3</w:t>
            </w:r>
            <w:r w:rsidRPr="00D5267F">
              <w:rPr>
                <w:b/>
                <w:bCs/>
                <w:sz w:val="24"/>
                <w:szCs w:val="24"/>
                <w:lang w:val="it-IT"/>
              </w:rPr>
              <w:t>)</w:t>
            </w:r>
            <w:r w:rsidRPr="00D5267F">
              <w:rPr>
                <w:sz w:val="24"/>
                <w:szCs w:val="24"/>
                <w:lang w:val="it-IT"/>
              </w:rPr>
              <w:t>.</w:t>
            </w:r>
          </w:p>
          <w:p w14:paraId="593249B7" w14:textId="77777777" w:rsidR="000404C5" w:rsidRPr="00D5267F" w:rsidRDefault="000404C5" w:rsidP="000404C5">
            <w:pPr>
              <w:spacing w:line="240" w:lineRule="exact"/>
              <w:jc w:val="both"/>
              <w:rPr>
                <w:sz w:val="24"/>
                <w:szCs w:val="24"/>
                <w:lang w:val="it-IT"/>
              </w:rPr>
            </w:pPr>
          </w:p>
          <w:p w14:paraId="7942E2B2" w14:textId="77777777" w:rsidR="000404C5" w:rsidRPr="00D5267F" w:rsidRDefault="000404C5" w:rsidP="000404C5">
            <w:pPr>
              <w:spacing w:line="240" w:lineRule="exact"/>
              <w:jc w:val="both"/>
              <w:rPr>
                <w:sz w:val="24"/>
                <w:szCs w:val="24"/>
                <w:lang w:val="it-IT"/>
              </w:rPr>
            </w:pPr>
            <w:r w:rsidRPr="00D5267F">
              <w:rPr>
                <w:sz w:val="24"/>
                <w:szCs w:val="24"/>
                <w:lang w:val="it-IT"/>
              </w:rPr>
              <w:t xml:space="preserve">41. </w:t>
            </w:r>
            <w:r w:rsidRPr="00D5267F">
              <w:rPr>
                <w:b/>
                <w:bCs/>
                <w:sz w:val="24"/>
                <w:szCs w:val="24"/>
                <w:u w:val="single"/>
                <w:lang w:val="it-IT"/>
              </w:rPr>
              <w:t>Vaira D</w:t>
            </w:r>
            <w:r w:rsidRPr="00D5267F">
              <w:rPr>
                <w:sz w:val="24"/>
                <w:szCs w:val="24"/>
                <w:lang w:val="it-IT"/>
              </w:rPr>
              <w:t>, Holton J, Oderda G, Taylor D, Colecchia A, Gandolfi L.</w:t>
            </w:r>
          </w:p>
          <w:p w14:paraId="15FFB21D" w14:textId="77777777" w:rsidR="000404C5" w:rsidRDefault="000404C5" w:rsidP="000404C5">
            <w:pPr>
              <w:spacing w:line="240" w:lineRule="exact"/>
              <w:jc w:val="both"/>
              <w:rPr>
                <w:sz w:val="24"/>
                <w:szCs w:val="24"/>
                <w:lang w:val="en-GB"/>
              </w:rPr>
            </w:pPr>
            <w:r w:rsidRPr="00D5267F">
              <w:rPr>
                <w:sz w:val="24"/>
                <w:szCs w:val="24"/>
                <w:lang w:val="it-IT"/>
              </w:rPr>
              <w:t xml:space="preserve">      </w:t>
            </w:r>
            <w:r>
              <w:rPr>
                <w:sz w:val="24"/>
                <w:szCs w:val="24"/>
                <w:lang w:val="en-GB"/>
              </w:rPr>
              <w:t>Transmission and source of Helicobacter pylori in Menge H, Gregor M, Tytgat G,</w:t>
            </w:r>
          </w:p>
          <w:p w14:paraId="0D60C84C" w14:textId="77777777" w:rsidR="000404C5" w:rsidRDefault="000404C5" w:rsidP="000404C5">
            <w:pPr>
              <w:spacing w:line="240" w:lineRule="exact"/>
              <w:jc w:val="both"/>
              <w:rPr>
                <w:sz w:val="24"/>
                <w:szCs w:val="24"/>
                <w:lang w:val="en-GB"/>
              </w:rPr>
            </w:pPr>
            <w:r>
              <w:rPr>
                <w:sz w:val="24"/>
                <w:szCs w:val="24"/>
                <w:lang w:val="en-GB"/>
              </w:rPr>
              <w:t xml:space="preserve">      Marshall B, McNulty C.</w:t>
            </w:r>
          </w:p>
          <w:p w14:paraId="54F0C335" w14:textId="77777777" w:rsidR="00EB72FF" w:rsidRDefault="000404C5" w:rsidP="00EB72FF">
            <w:pPr>
              <w:spacing w:line="240" w:lineRule="exact"/>
              <w:jc w:val="both"/>
              <w:rPr>
                <w:sz w:val="24"/>
                <w:szCs w:val="24"/>
                <w:lang w:val="en-GB"/>
              </w:rPr>
            </w:pPr>
            <w:r>
              <w:rPr>
                <w:sz w:val="24"/>
                <w:szCs w:val="24"/>
                <w:lang w:val="en-GB"/>
              </w:rPr>
              <w:t xml:space="preserve">      Helicobacter pylori: epidemiology and diagnosis.</w:t>
            </w:r>
          </w:p>
          <w:p w14:paraId="337D998D" w14:textId="77777777" w:rsidR="000D39F6" w:rsidRDefault="00EB72FF" w:rsidP="00EB72FF">
            <w:pPr>
              <w:spacing w:line="240" w:lineRule="exact"/>
              <w:jc w:val="both"/>
              <w:rPr>
                <w:sz w:val="24"/>
                <w:szCs w:val="24"/>
                <w:lang w:val="en-GB"/>
              </w:rPr>
            </w:pPr>
            <w:r>
              <w:rPr>
                <w:sz w:val="24"/>
                <w:szCs w:val="24"/>
                <w:lang w:val="en-GB"/>
              </w:rPr>
              <w:t xml:space="preserve">      </w:t>
            </w:r>
            <w:r w:rsidR="000404C5">
              <w:rPr>
                <w:sz w:val="24"/>
                <w:szCs w:val="24"/>
                <w:lang w:val="en-GB"/>
              </w:rPr>
              <w:t>Insights into Helicobacter pylori and peptic disorders 1990; 11: 104-109.</w:t>
            </w:r>
          </w:p>
          <w:p w14:paraId="74789322" w14:textId="77777777" w:rsidR="000D39F6" w:rsidRDefault="000D39F6" w:rsidP="000D39F6">
            <w:pPr>
              <w:spacing w:line="240" w:lineRule="exact"/>
              <w:jc w:val="center"/>
              <w:rPr>
                <w:sz w:val="24"/>
                <w:szCs w:val="24"/>
                <w:lang w:val="en-GB"/>
              </w:rPr>
            </w:pPr>
          </w:p>
          <w:p w14:paraId="50B1622E" w14:textId="77777777" w:rsidR="000D39F6" w:rsidRPr="00466906" w:rsidRDefault="000D39F6" w:rsidP="000D39F6">
            <w:pPr>
              <w:spacing w:line="240" w:lineRule="exact"/>
              <w:jc w:val="center"/>
              <w:rPr>
                <w:sz w:val="24"/>
                <w:szCs w:val="24"/>
                <w:lang w:val="it-IT"/>
              </w:rPr>
            </w:pPr>
            <w:r w:rsidRPr="008471B6">
              <w:rPr>
                <w:b/>
                <w:bCs/>
                <w:sz w:val="24"/>
                <w:szCs w:val="24"/>
              </w:rPr>
              <w:t xml:space="preserve"> </w:t>
            </w:r>
            <w:r w:rsidRPr="00466906">
              <w:rPr>
                <w:b/>
                <w:bCs/>
                <w:sz w:val="24"/>
                <w:szCs w:val="24"/>
                <w:lang w:val="it-IT"/>
              </w:rPr>
              <w:t>1991</w:t>
            </w:r>
          </w:p>
          <w:p w14:paraId="40106F07" w14:textId="77777777" w:rsidR="000D39F6" w:rsidRPr="00466906" w:rsidRDefault="000D39F6" w:rsidP="000D39F6">
            <w:pPr>
              <w:spacing w:line="240" w:lineRule="exact"/>
              <w:jc w:val="center"/>
              <w:rPr>
                <w:sz w:val="24"/>
                <w:szCs w:val="24"/>
                <w:lang w:val="it-IT"/>
              </w:rPr>
            </w:pPr>
          </w:p>
          <w:p w14:paraId="51804419" w14:textId="77777777" w:rsidR="000D39F6" w:rsidRPr="00466906" w:rsidRDefault="000D39F6" w:rsidP="000D39F6">
            <w:pPr>
              <w:spacing w:line="240" w:lineRule="exact"/>
              <w:jc w:val="both"/>
              <w:rPr>
                <w:sz w:val="24"/>
                <w:szCs w:val="24"/>
                <w:lang w:val="it-IT"/>
              </w:rPr>
            </w:pPr>
            <w:r w:rsidRPr="00466906">
              <w:rPr>
                <w:sz w:val="24"/>
                <w:szCs w:val="24"/>
                <w:lang w:val="it-IT"/>
              </w:rPr>
              <w:t xml:space="preserve">42. </w:t>
            </w:r>
            <w:r w:rsidRPr="00466906">
              <w:rPr>
                <w:b/>
                <w:bCs/>
                <w:sz w:val="24"/>
                <w:szCs w:val="24"/>
                <w:u w:val="single"/>
                <w:lang w:val="it-IT"/>
              </w:rPr>
              <w:t>Vaira D</w:t>
            </w:r>
            <w:r w:rsidRPr="00466906">
              <w:rPr>
                <w:sz w:val="24"/>
                <w:szCs w:val="24"/>
                <w:lang w:val="it-IT"/>
              </w:rPr>
              <w:t>, Miglioli M, Holton J, Mulè P, Barbara L.</w:t>
            </w:r>
          </w:p>
          <w:p w14:paraId="40C143C8" w14:textId="77777777" w:rsidR="000D39F6" w:rsidRDefault="000D39F6" w:rsidP="000D39F6">
            <w:pPr>
              <w:spacing w:line="240" w:lineRule="exact"/>
              <w:jc w:val="both"/>
              <w:rPr>
                <w:sz w:val="24"/>
                <w:szCs w:val="24"/>
                <w:lang w:val="en-GB"/>
              </w:rPr>
            </w:pPr>
            <w:r w:rsidRPr="00466906">
              <w:rPr>
                <w:sz w:val="24"/>
                <w:szCs w:val="24"/>
                <w:lang w:val="it-IT"/>
              </w:rPr>
              <w:t xml:space="preserve">      </w:t>
            </w:r>
            <w:r>
              <w:rPr>
                <w:sz w:val="24"/>
                <w:szCs w:val="24"/>
                <w:lang w:val="en-GB"/>
              </w:rPr>
              <w:t>Screening for Helicobacter pylori.</w:t>
            </w:r>
          </w:p>
          <w:p w14:paraId="51521B2F" w14:textId="168F245E" w:rsidR="000D39F6" w:rsidRPr="005C06E9" w:rsidRDefault="000D39F6" w:rsidP="000D39F6">
            <w:pPr>
              <w:spacing w:line="240" w:lineRule="exact"/>
              <w:jc w:val="both"/>
              <w:rPr>
                <w:sz w:val="24"/>
                <w:szCs w:val="24"/>
                <w:lang w:val="en-GB"/>
              </w:rPr>
            </w:pPr>
            <w:r w:rsidRPr="005C06E9">
              <w:rPr>
                <w:sz w:val="24"/>
                <w:szCs w:val="24"/>
                <w:lang w:val="en-GB"/>
              </w:rPr>
              <w:t xml:space="preserve">      Lancet 1991, ii: 1149 (letter) </w:t>
            </w:r>
            <w:r w:rsidRPr="005C06E9">
              <w:rPr>
                <w:b/>
                <w:bCs/>
                <w:sz w:val="24"/>
                <w:szCs w:val="24"/>
                <w:lang w:val="en-GB"/>
              </w:rPr>
              <w:t xml:space="preserve">(I.F. </w:t>
            </w:r>
            <w:r w:rsidR="00034D5F">
              <w:rPr>
                <w:b/>
                <w:bCs/>
                <w:sz w:val="24"/>
                <w:szCs w:val="24"/>
                <w:lang w:val="en-GB"/>
              </w:rPr>
              <w:t>202.7</w:t>
            </w:r>
            <w:r w:rsidRPr="005C06E9">
              <w:rPr>
                <w:b/>
                <w:bCs/>
                <w:sz w:val="24"/>
                <w:szCs w:val="24"/>
                <w:lang w:val="en-GB"/>
              </w:rPr>
              <w:t>)</w:t>
            </w:r>
            <w:r w:rsidRPr="005C06E9">
              <w:rPr>
                <w:sz w:val="24"/>
                <w:szCs w:val="24"/>
                <w:lang w:val="en-GB"/>
              </w:rPr>
              <w:t>.</w:t>
            </w:r>
          </w:p>
          <w:p w14:paraId="55E9B782" w14:textId="77777777" w:rsidR="000D39F6" w:rsidRPr="005C06E9" w:rsidRDefault="000D39F6" w:rsidP="000D39F6">
            <w:pPr>
              <w:spacing w:line="240" w:lineRule="exact"/>
              <w:jc w:val="both"/>
              <w:rPr>
                <w:sz w:val="24"/>
                <w:szCs w:val="24"/>
                <w:lang w:val="en-GB"/>
              </w:rPr>
            </w:pPr>
          </w:p>
          <w:p w14:paraId="0231E37A" w14:textId="77777777" w:rsidR="000D39F6" w:rsidRDefault="000D39F6" w:rsidP="000D39F6">
            <w:pPr>
              <w:spacing w:line="240" w:lineRule="exact"/>
              <w:jc w:val="both"/>
              <w:rPr>
                <w:sz w:val="24"/>
                <w:szCs w:val="24"/>
                <w:lang w:val="pt-BR"/>
              </w:rPr>
            </w:pPr>
            <w:r>
              <w:rPr>
                <w:sz w:val="24"/>
                <w:szCs w:val="24"/>
                <w:lang w:val="pt-BR"/>
              </w:rPr>
              <w:t xml:space="preserve">43. Nussinson E, Cairns S, </w:t>
            </w:r>
            <w:r>
              <w:rPr>
                <w:b/>
                <w:bCs/>
                <w:sz w:val="24"/>
                <w:szCs w:val="24"/>
                <w:u w:val="single"/>
                <w:lang w:val="pt-BR"/>
              </w:rPr>
              <w:t>Vaira D</w:t>
            </w:r>
            <w:r>
              <w:rPr>
                <w:sz w:val="24"/>
                <w:szCs w:val="24"/>
                <w:lang w:val="pt-BR"/>
              </w:rPr>
              <w:t>, Dowsett J, Mason R.</w:t>
            </w:r>
          </w:p>
          <w:p w14:paraId="4EF06C5A" w14:textId="77777777" w:rsidR="000D39F6" w:rsidRDefault="000D39F6" w:rsidP="000D39F6">
            <w:pPr>
              <w:spacing w:line="240" w:lineRule="exact"/>
              <w:jc w:val="both"/>
              <w:rPr>
                <w:sz w:val="24"/>
                <w:szCs w:val="24"/>
                <w:lang w:val="en-GB"/>
              </w:rPr>
            </w:pPr>
            <w:r>
              <w:rPr>
                <w:sz w:val="24"/>
                <w:szCs w:val="24"/>
                <w:lang w:val="pt-BR"/>
              </w:rPr>
              <w:t xml:space="preserve">     </w:t>
            </w:r>
            <w:r>
              <w:rPr>
                <w:sz w:val="24"/>
                <w:szCs w:val="24"/>
                <w:lang w:val="en-GB"/>
              </w:rPr>
              <w:t xml:space="preserve">A </w:t>
            </w:r>
            <w:proofErr w:type="gramStart"/>
            <w:r>
              <w:rPr>
                <w:sz w:val="24"/>
                <w:szCs w:val="24"/>
                <w:lang w:val="en-GB"/>
              </w:rPr>
              <w:t>10 year</w:t>
            </w:r>
            <w:proofErr w:type="gramEnd"/>
            <w:r>
              <w:rPr>
                <w:sz w:val="24"/>
                <w:szCs w:val="24"/>
                <w:lang w:val="en-GB"/>
              </w:rPr>
              <w:t xml:space="preserve"> single centre experience of percutaneous and endoscopic extraction of</w:t>
            </w:r>
          </w:p>
          <w:p w14:paraId="787998E7" w14:textId="77777777" w:rsidR="000D39F6" w:rsidRPr="00A66084" w:rsidRDefault="000D39F6" w:rsidP="000D39F6">
            <w:pPr>
              <w:spacing w:line="240" w:lineRule="exact"/>
              <w:jc w:val="both"/>
              <w:rPr>
                <w:sz w:val="24"/>
                <w:szCs w:val="24"/>
                <w:lang w:val="en-GB"/>
              </w:rPr>
            </w:pPr>
            <w:r>
              <w:rPr>
                <w:sz w:val="24"/>
                <w:szCs w:val="24"/>
                <w:lang w:val="en-GB"/>
              </w:rPr>
              <w:t xml:space="preserve">     bile duct </w:t>
            </w:r>
            <w:r w:rsidRPr="00A66084">
              <w:rPr>
                <w:sz w:val="24"/>
                <w:szCs w:val="24"/>
                <w:lang w:val="en-GB"/>
              </w:rPr>
              <w:t>stones with T tube in situ.</w:t>
            </w:r>
          </w:p>
          <w:p w14:paraId="6BEBCF73" w14:textId="4376688E" w:rsidR="000D39F6" w:rsidRPr="00466906" w:rsidRDefault="000D39F6" w:rsidP="000D39F6">
            <w:pPr>
              <w:spacing w:line="240" w:lineRule="exact"/>
              <w:jc w:val="both"/>
              <w:rPr>
                <w:sz w:val="24"/>
                <w:szCs w:val="24"/>
                <w:lang w:val="fi-FI"/>
              </w:rPr>
            </w:pPr>
            <w:r w:rsidRPr="00A66084">
              <w:rPr>
                <w:sz w:val="24"/>
                <w:szCs w:val="24"/>
                <w:lang w:val="en-GB"/>
              </w:rPr>
              <w:t xml:space="preserve">     </w:t>
            </w:r>
            <w:r w:rsidRPr="00466906">
              <w:rPr>
                <w:sz w:val="24"/>
                <w:szCs w:val="24"/>
                <w:lang w:val="fi-FI"/>
              </w:rPr>
              <w:t xml:space="preserve">Gut 1991; 32: 1040-1043 </w:t>
            </w:r>
            <w:r w:rsidR="002E4309" w:rsidRPr="00936F69">
              <w:rPr>
                <w:b/>
                <w:bCs/>
                <w:sz w:val="24"/>
                <w:szCs w:val="24"/>
                <w:lang w:val="en-GB"/>
              </w:rPr>
              <w:t>(I.F. 31.8)</w:t>
            </w:r>
          </w:p>
          <w:p w14:paraId="50826098" w14:textId="77777777" w:rsidR="000D39F6" w:rsidRPr="00466906" w:rsidRDefault="000D39F6" w:rsidP="000D39F6">
            <w:pPr>
              <w:spacing w:line="240" w:lineRule="exact"/>
              <w:jc w:val="both"/>
              <w:rPr>
                <w:sz w:val="24"/>
                <w:szCs w:val="24"/>
                <w:lang w:val="fi-FI"/>
              </w:rPr>
            </w:pPr>
          </w:p>
          <w:p w14:paraId="34C07DC3" w14:textId="77777777" w:rsidR="000D39F6" w:rsidRPr="00466906" w:rsidRDefault="000D39F6" w:rsidP="000D39F6">
            <w:pPr>
              <w:spacing w:line="240" w:lineRule="exact"/>
              <w:jc w:val="both"/>
              <w:rPr>
                <w:sz w:val="24"/>
                <w:szCs w:val="24"/>
                <w:lang w:val="fi-FI"/>
              </w:rPr>
            </w:pPr>
            <w:r w:rsidRPr="00466906">
              <w:rPr>
                <w:sz w:val="24"/>
                <w:szCs w:val="24"/>
                <w:lang w:val="fi-FI"/>
              </w:rPr>
              <w:t xml:space="preserve">44. </w:t>
            </w:r>
            <w:r w:rsidRPr="00466906">
              <w:rPr>
                <w:b/>
                <w:bCs/>
                <w:sz w:val="24"/>
                <w:szCs w:val="24"/>
                <w:u w:val="single"/>
                <w:lang w:val="fi-FI"/>
              </w:rPr>
              <w:t>Vaira D</w:t>
            </w:r>
            <w:r w:rsidRPr="00466906">
              <w:rPr>
                <w:sz w:val="24"/>
                <w:szCs w:val="24"/>
                <w:lang w:val="fi-FI"/>
              </w:rPr>
              <w:t>, Holton J.</w:t>
            </w:r>
          </w:p>
          <w:p w14:paraId="57A573CF" w14:textId="77777777" w:rsidR="000D39F6" w:rsidRDefault="000D39F6" w:rsidP="000D39F6">
            <w:pPr>
              <w:spacing w:line="240" w:lineRule="exact"/>
              <w:jc w:val="both"/>
              <w:rPr>
                <w:sz w:val="24"/>
                <w:szCs w:val="24"/>
                <w:lang w:val="en-GB"/>
              </w:rPr>
            </w:pPr>
            <w:r w:rsidRPr="00466906">
              <w:rPr>
                <w:sz w:val="24"/>
                <w:szCs w:val="24"/>
                <w:lang w:val="fi-FI"/>
              </w:rPr>
              <w:t xml:space="preserve">      </w:t>
            </w:r>
            <w:r>
              <w:rPr>
                <w:sz w:val="24"/>
                <w:szCs w:val="24"/>
                <w:lang w:val="en-GB"/>
              </w:rPr>
              <w:t>Is gastric mucosal biopsy useful?</w:t>
            </w:r>
          </w:p>
          <w:p w14:paraId="0158C177" w14:textId="11586B2D" w:rsidR="000D39F6" w:rsidRDefault="000D39F6" w:rsidP="000D39F6">
            <w:pPr>
              <w:spacing w:line="240" w:lineRule="exact"/>
              <w:jc w:val="both"/>
              <w:rPr>
                <w:sz w:val="24"/>
                <w:szCs w:val="24"/>
                <w:lang w:val="en-GB"/>
              </w:rPr>
            </w:pPr>
            <w:r>
              <w:rPr>
                <w:sz w:val="24"/>
                <w:szCs w:val="24"/>
                <w:lang w:val="en-GB"/>
              </w:rPr>
              <w:t xml:space="preserve">      The American Journal of Gastroenterology 1991; 96: 647-48 (letter) </w:t>
            </w:r>
            <w:r>
              <w:rPr>
                <w:b/>
                <w:bCs/>
                <w:sz w:val="24"/>
                <w:szCs w:val="24"/>
                <w:lang w:val="en-GB"/>
              </w:rPr>
              <w:t xml:space="preserve">(I.F. </w:t>
            </w:r>
            <w:r w:rsidR="00034D5F">
              <w:rPr>
                <w:b/>
                <w:bCs/>
                <w:sz w:val="24"/>
                <w:szCs w:val="24"/>
                <w:lang w:val="en-GB"/>
              </w:rPr>
              <w:t>10.9</w:t>
            </w:r>
            <w:r>
              <w:rPr>
                <w:b/>
                <w:bCs/>
                <w:sz w:val="24"/>
                <w:szCs w:val="24"/>
                <w:lang w:val="en-GB"/>
              </w:rPr>
              <w:t>)</w:t>
            </w:r>
            <w:r>
              <w:rPr>
                <w:sz w:val="24"/>
                <w:szCs w:val="24"/>
                <w:lang w:val="en-GB"/>
              </w:rPr>
              <w:t>.</w:t>
            </w:r>
          </w:p>
          <w:p w14:paraId="4502AFF9" w14:textId="77777777" w:rsidR="000D39F6" w:rsidRDefault="000D39F6" w:rsidP="000D39F6">
            <w:pPr>
              <w:spacing w:line="240" w:lineRule="exact"/>
              <w:jc w:val="both"/>
              <w:rPr>
                <w:sz w:val="24"/>
                <w:szCs w:val="24"/>
                <w:lang w:val="en-GB"/>
              </w:rPr>
            </w:pPr>
          </w:p>
          <w:p w14:paraId="1325B0B6" w14:textId="77777777" w:rsidR="000D39F6" w:rsidRPr="00466906" w:rsidRDefault="000D39F6" w:rsidP="000D39F6">
            <w:pPr>
              <w:spacing w:line="240" w:lineRule="exact"/>
              <w:jc w:val="both"/>
              <w:rPr>
                <w:sz w:val="24"/>
                <w:szCs w:val="24"/>
                <w:lang w:val="it-IT"/>
              </w:rPr>
            </w:pPr>
            <w:r w:rsidRPr="00466906">
              <w:rPr>
                <w:sz w:val="24"/>
                <w:szCs w:val="24"/>
                <w:lang w:val="it-IT"/>
              </w:rPr>
              <w:t xml:space="preserve">45. </w:t>
            </w:r>
            <w:r w:rsidRPr="00466906">
              <w:rPr>
                <w:b/>
                <w:bCs/>
                <w:sz w:val="24"/>
                <w:szCs w:val="24"/>
                <w:u w:val="single"/>
                <w:lang w:val="it-IT"/>
              </w:rPr>
              <w:t>Vaira D</w:t>
            </w:r>
            <w:r w:rsidRPr="00466906">
              <w:rPr>
                <w:sz w:val="24"/>
                <w:szCs w:val="24"/>
                <w:lang w:val="it-IT"/>
              </w:rPr>
              <w:t>, Holton J, Miglioli M, Barbara L.</w:t>
            </w:r>
          </w:p>
          <w:p w14:paraId="27F8FF79" w14:textId="77777777" w:rsidR="000D39F6" w:rsidRDefault="000D39F6" w:rsidP="000D39F6">
            <w:pPr>
              <w:spacing w:line="240" w:lineRule="exact"/>
              <w:jc w:val="both"/>
              <w:rPr>
                <w:sz w:val="24"/>
                <w:szCs w:val="24"/>
                <w:lang w:val="en-GB"/>
              </w:rPr>
            </w:pPr>
            <w:r w:rsidRPr="00466906">
              <w:rPr>
                <w:sz w:val="24"/>
                <w:szCs w:val="24"/>
                <w:lang w:val="it-IT"/>
              </w:rPr>
              <w:t xml:space="preserve">      </w:t>
            </w:r>
            <w:r>
              <w:rPr>
                <w:sz w:val="24"/>
                <w:szCs w:val="24"/>
                <w:lang w:val="en-GB"/>
              </w:rPr>
              <w:t xml:space="preserve">Pathogenic mechanism of acid-related diseases: Helicobacter and other </w:t>
            </w:r>
          </w:p>
          <w:p w14:paraId="166D9821" w14:textId="77777777" w:rsidR="000D39F6" w:rsidRDefault="000D39F6" w:rsidP="000D39F6">
            <w:pPr>
              <w:spacing w:line="240" w:lineRule="exact"/>
              <w:jc w:val="both"/>
              <w:rPr>
                <w:sz w:val="24"/>
                <w:szCs w:val="24"/>
                <w:lang w:val="en-GB"/>
              </w:rPr>
            </w:pPr>
            <w:r>
              <w:rPr>
                <w:sz w:val="24"/>
                <w:szCs w:val="24"/>
                <w:lang w:val="en-GB"/>
              </w:rPr>
              <w:t xml:space="preserve">      spiral organisms.</w:t>
            </w:r>
          </w:p>
          <w:p w14:paraId="0571F54C" w14:textId="003AE7A4" w:rsidR="000D39F6" w:rsidRPr="00A765C0" w:rsidRDefault="000D39F6" w:rsidP="000D39F6">
            <w:pPr>
              <w:spacing w:line="240" w:lineRule="exact"/>
              <w:jc w:val="both"/>
              <w:rPr>
                <w:sz w:val="24"/>
                <w:szCs w:val="24"/>
                <w:lang w:val="en-GB"/>
              </w:rPr>
            </w:pPr>
            <w:r>
              <w:rPr>
                <w:sz w:val="24"/>
                <w:szCs w:val="24"/>
                <w:lang w:val="en-GB"/>
              </w:rPr>
              <w:t xml:space="preserve">      </w:t>
            </w:r>
            <w:r w:rsidRPr="00A765C0">
              <w:rPr>
                <w:sz w:val="24"/>
                <w:szCs w:val="24"/>
                <w:lang w:val="en-GB"/>
              </w:rPr>
              <w:t xml:space="preserve">Current Opinion in Gastroenterology 1991; 7: 881-887 </w:t>
            </w:r>
            <w:r w:rsidRPr="00A765C0">
              <w:rPr>
                <w:b/>
                <w:bCs/>
                <w:sz w:val="24"/>
                <w:szCs w:val="24"/>
                <w:lang w:val="en-GB"/>
              </w:rPr>
              <w:t xml:space="preserve">(I.F. </w:t>
            </w:r>
            <w:r w:rsidR="00034D5F">
              <w:rPr>
                <w:b/>
                <w:bCs/>
                <w:sz w:val="24"/>
                <w:szCs w:val="24"/>
                <w:lang w:val="en-GB"/>
              </w:rPr>
              <w:t>4.3</w:t>
            </w:r>
            <w:r w:rsidRPr="00A765C0">
              <w:rPr>
                <w:b/>
                <w:bCs/>
                <w:sz w:val="24"/>
                <w:szCs w:val="24"/>
                <w:lang w:val="en-GB"/>
              </w:rPr>
              <w:t>)</w:t>
            </w:r>
            <w:r w:rsidRPr="00A765C0">
              <w:rPr>
                <w:sz w:val="24"/>
                <w:szCs w:val="24"/>
                <w:lang w:val="en-GB"/>
              </w:rPr>
              <w:t>.</w:t>
            </w:r>
          </w:p>
          <w:p w14:paraId="7FDC06C6" w14:textId="77777777" w:rsidR="000D39F6" w:rsidRPr="00A765C0" w:rsidRDefault="000D39F6" w:rsidP="000D39F6">
            <w:pPr>
              <w:spacing w:line="240" w:lineRule="exact"/>
              <w:jc w:val="both"/>
              <w:rPr>
                <w:sz w:val="24"/>
                <w:szCs w:val="24"/>
                <w:lang w:val="en-GB"/>
              </w:rPr>
            </w:pPr>
          </w:p>
          <w:p w14:paraId="36FCD38A" w14:textId="77777777" w:rsidR="000D39F6" w:rsidRPr="00466906" w:rsidRDefault="000D39F6" w:rsidP="000D39F6">
            <w:pPr>
              <w:spacing w:line="240" w:lineRule="exact"/>
              <w:jc w:val="both"/>
              <w:rPr>
                <w:sz w:val="24"/>
                <w:szCs w:val="24"/>
                <w:lang w:val="it-IT"/>
              </w:rPr>
            </w:pPr>
            <w:r w:rsidRPr="00466906">
              <w:rPr>
                <w:sz w:val="24"/>
                <w:szCs w:val="24"/>
                <w:lang w:val="it-IT"/>
              </w:rPr>
              <w:t xml:space="preserve">46. </w:t>
            </w:r>
            <w:r w:rsidRPr="00466906">
              <w:rPr>
                <w:b/>
                <w:bCs/>
                <w:sz w:val="24"/>
                <w:szCs w:val="24"/>
                <w:u w:val="single"/>
                <w:lang w:val="it-IT"/>
              </w:rPr>
              <w:t>Vaira D</w:t>
            </w:r>
            <w:r w:rsidRPr="00466906">
              <w:rPr>
                <w:sz w:val="24"/>
                <w:szCs w:val="24"/>
                <w:lang w:val="it-IT"/>
              </w:rPr>
              <w:t xml:space="preserve">, Modugno V, Miglioli M, Holton J, Vergura M, Marchesini F, Scagliusi V, </w:t>
            </w:r>
          </w:p>
          <w:p w14:paraId="1C4C277B" w14:textId="77777777" w:rsidR="000D39F6" w:rsidRDefault="000D39F6" w:rsidP="000D39F6">
            <w:pPr>
              <w:spacing w:line="240" w:lineRule="exact"/>
              <w:jc w:val="both"/>
              <w:rPr>
                <w:sz w:val="24"/>
                <w:szCs w:val="24"/>
                <w:lang w:val="en-GB"/>
              </w:rPr>
            </w:pPr>
            <w:r w:rsidRPr="00466906">
              <w:rPr>
                <w:sz w:val="24"/>
                <w:szCs w:val="24"/>
                <w:lang w:val="it-IT"/>
              </w:rPr>
              <w:t xml:space="preserve">      </w:t>
            </w:r>
            <w:r>
              <w:rPr>
                <w:sz w:val="24"/>
                <w:szCs w:val="24"/>
                <w:lang w:val="en-GB"/>
              </w:rPr>
              <w:t>Barbara L.</w:t>
            </w:r>
          </w:p>
          <w:p w14:paraId="30936510" w14:textId="77777777" w:rsidR="000D39F6" w:rsidRDefault="000D39F6" w:rsidP="000D39F6">
            <w:pPr>
              <w:spacing w:line="240" w:lineRule="exact"/>
              <w:jc w:val="both"/>
              <w:rPr>
                <w:sz w:val="24"/>
                <w:szCs w:val="24"/>
                <w:lang w:val="en-GB"/>
              </w:rPr>
            </w:pPr>
            <w:r>
              <w:rPr>
                <w:sz w:val="24"/>
                <w:szCs w:val="24"/>
                <w:lang w:val="en-GB"/>
              </w:rPr>
              <w:t xml:space="preserve">      Prevalence of Helicobacter pylori in military barracks.</w:t>
            </w:r>
          </w:p>
          <w:p w14:paraId="2198E650" w14:textId="348E8061" w:rsidR="000D39F6" w:rsidRDefault="000D39F6" w:rsidP="000D39F6">
            <w:pPr>
              <w:spacing w:line="240" w:lineRule="exact"/>
              <w:jc w:val="both"/>
              <w:rPr>
                <w:b/>
                <w:bCs/>
                <w:sz w:val="24"/>
                <w:szCs w:val="24"/>
                <w:lang w:val="en-GB"/>
              </w:rPr>
            </w:pPr>
            <w:r>
              <w:rPr>
                <w:sz w:val="24"/>
                <w:szCs w:val="24"/>
                <w:lang w:val="en-GB"/>
              </w:rPr>
              <w:t xml:space="preserve">      The Italian Journal of Gastroenterology 1991; 25: 215 </w:t>
            </w:r>
            <w:r>
              <w:rPr>
                <w:b/>
                <w:bCs/>
                <w:sz w:val="24"/>
                <w:szCs w:val="24"/>
                <w:lang w:val="en-GB"/>
              </w:rPr>
              <w:t xml:space="preserve">(I.F. </w:t>
            </w:r>
            <w:r w:rsidR="00034D5F">
              <w:rPr>
                <w:b/>
                <w:bCs/>
                <w:sz w:val="24"/>
                <w:szCs w:val="24"/>
                <w:lang w:val="en-GB"/>
              </w:rPr>
              <w:t>1.5</w:t>
            </w:r>
            <w:r w:rsidR="0073041C">
              <w:rPr>
                <w:b/>
                <w:bCs/>
                <w:sz w:val="24"/>
                <w:szCs w:val="24"/>
                <w:lang w:val="en-GB"/>
              </w:rPr>
              <w:t>)</w:t>
            </w:r>
            <w:r>
              <w:rPr>
                <w:b/>
                <w:bCs/>
                <w:sz w:val="24"/>
                <w:szCs w:val="24"/>
                <w:lang w:val="en-GB"/>
              </w:rPr>
              <w:t>.</w:t>
            </w:r>
          </w:p>
          <w:p w14:paraId="01C85A31" w14:textId="77777777" w:rsidR="000D39F6" w:rsidRDefault="000D39F6" w:rsidP="000D39F6">
            <w:pPr>
              <w:spacing w:line="240" w:lineRule="exact"/>
              <w:jc w:val="both"/>
              <w:rPr>
                <w:sz w:val="24"/>
                <w:szCs w:val="24"/>
                <w:lang w:val="en-GB"/>
              </w:rPr>
            </w:pPr>
          </w:p>
          <w:p w14:paraId="7E38B614" w14:textId="77777777" w:rsidR="000D39F6" w:rsidRPr="00466906" w:rsidRDefault="000D39F6" w:rsidP="000D39F6">
            <w:pPr>
              <w:spacing w:line="240" w:lineRule="exact"/>
              <w:jc w:val="both"/>
              <w:rPr>
                <w:sz w:val="24"/>
                <w:szCs w:val="24"/>
                <w:lang w:val="en-GB"/>
              </w:rPr>
            </w:pPr>
            <w:r w:rsidRPr="00466906">
              <w:rPr>
                <w:sz w:val="24"/>
                <w:szCs w:val="24"/>
                <w:lang w:val="en-GB"/>
              </w:rPr>
              <w:t xml:space="preserve">47. Oderda G, </w:t>
            </w:r>
            <w:r w:rsidRPr="00466906">
              <w:rPr>
                <w:b/>
                <w:bCs/>
                <w:sz w:val="24"/>
                <w:szCs w:val="24"/>
                <w:u w:val="single"/>
                <w:lang w:val="en-GB"/>
              </w:rPr>
              <w:t>Vaira D</w:t>
            </w:r>
            <w:r w:rsidRPr="00466906">
              <w:rPr>
                <w:sz w:val="24"/>
                <w:szCs w:val="24"/>
                <w:lang w:val="en-GB"/>
              </w:rPr>
              <w:t>, Holton J, Ainley C, Altare F, Boero M, Smith A, Ansaldi N.</w:t>
            </w:r>
          </w:p>
          <w:p w14:paraId="60AE2AE1" w14:textId="77777777" w:rsidR="000D39F6" w:rsidRDefault="000D39F6" w:rsidP="000D39F6">
            <w:pPr>
              <w:spacing w:line="240" w:lineRule="exact"/>
              <w:jc w:val="both"/>
              <w:rPr>
                <w:sz w:val="24"/>
                <w:szCs w:val="24"/>
                <w:lang w:val="en-GB"/>
              </w:rPr>
            </w:pPr>
            <w:r w:rsidRPr="00466906">
              <w:rPr>
                <w:sz w:val="24"/>
                <w:szCs w:val="24"/>
                <w:lang w:val="en-GB"/>
              </w:rPr>
              <w:t xml:space="preserve">      </w:t>
            </w:r>
            <w:r>
              <w:rPr>
                <w:sz w:val="24"/>
                <w:szCs w:val="24"/>
                <w:lang w:val="en-GB"/>
              </w:rPr>
              <w:t>Helicobacter pylori in children with peptic ulcer and their families.</w:t>
            </w:r>
          </w:p>
          <w:p w14:paraId="14AFF632" w14:textId="190D9E1C" w:rsidR="000D39F6" w:rsidRDefault="000D39F6" w:rsidP="000D39F6">
            <w:pPr>
              <w:spacing w:line="240" w:lineRule="exact"/>
              <w:jc w:val="both"/>
              <w:rPr>
                <w:sz w:val="24"/>
                <w:szCs w:val="24"/>
                <w:lang w:val="en-GB"/>
              </w:rPr>
            </w:pPr>
            <w:r>
              <w:rPr>
                <w:sz w:val="24"/>
                <w:szCs w:val="24"/>
                <w:lang w:val="en-GB"/>
              </w:rPr>
              <w:t xml:space="preserve">      Digestive Diseases and Sciences 1991; 36: 572-576 </w:t>
            </w:r>
            <w:r>
              <w:rPr>
                <w:b/>
                <w:bCs/>
                <w:sz w:val="24"/>
                <w:szCs w:val="24"/>
                <w:lang w:val="en-GB"/>
              </w:rPr>
              <w:t xml:space="preserve">(I.F. </w:t>
            </w:r>
            <w:r w:rsidR="00C32370">
              <w:rPr>
                <w:b/>
                <w:bCs/>
                <w:sz w:val="24"/>
                <w:szCs w:val="24"/>
                <w:lang w:val="en-GB"/>
              </w:rPr>
              <w:t>3</w:t>
            </w:r>
            <w:r>
              <w:rPr>
                <w:b/>
                <w:bCs/>
                <w:sz w:val="24"/>
                <w:szCs w:val="24"/>
                <w:lang w:val="en-GB"/>
              </w:rPr>
              <w:t>)</w:t>
            </w:r>
            <w:r>
              <w:rPr>
                <w:sz w:val="24"/>
                <w:szCs w:val="24"/>
                <w:lang w:val="en-GB"/>
              </w:rPr>
              <w:t>.</w:t>
            </w:r>
          </w:p>
          <w:p w14:paraId="3D84AAB0" w14:textId="77777777" w:rsidR="000D39F6" w:rsidRDefault="000D39F6" w:rsidP="000D39F6">
            <w:pPr>
              <w:spacing w:line="240" w:lineRule="exact"/>
              <w:jc w:val="both"/>
              <w:rPr>
                <w:sz w:val="24"/>
                <w:szCs w:val="24"/>
                <w:lang w:val="en-GB"/>
              </w:rPr>
            </w:pPr>
          </w:p>
          <w:p w14:paraId="25950991" w14:textId="77777777" w:rsidR="000D39F6" w:rsidRDefault="000D39F6" w:rsidP="000D39F6">
            <w:pPr>
              <w:spacing w:line="240" w:lineRule="exact"/>
              <w:jc w:val="both"/>
              <w:rPr>
                <w:sz w:val="24"/>
                <w:szCs w:val="24"/>
                <w:lang w:val="fr-FR"/>
              </w:rPr>
            </w:pPr>
            <w:r>
              <w:rPr>
                <w:sz w:val="24"/>
                <w:szCs w:val="24"/>
                <w:lang w:val="fr-FR"/>
              </w:rPr>
              <w:t xml:space="preserve">48. Oderda G, </w:t>
            </w:r>
            <w:r>
              <w:rPr>
                <w:b/>
                <w:bCs/>
                <w:sz w:val="24"/>
                <w:szCs w:val="24"/>
                <w:u w:val="single"/>
                <w:lang w:val="fr-FR"/>
              </w:rPr>
              <w:t>Vaira D</w:t>
            </w:r>
            <w:r>
              <w:rPr>
                <w:sz w:val="24"/>
                <w:szCs w:val="24"/>
                <w:lang w:val="fr-FR"/>
              </w:rPr>
              <w:t>.</w:t>
            </w:r>
          </w:p>
          <w:p w14:paraId="619CBB2B" w14:textId="77777777" w:rsidR="000D39F6" w:rsidRDefault="000D39F6" w:rsidP="000D39F6">
            <w:pPr>
              <w:spacing w:line="240" w:lineRule="exact"/>
              <w:jc w:val="both"/>
              <w:rPr>
                <w:sz w:val="24"/>
                <w:szCs w:val="24"/>
                <w:lang w:val="fr-FR"/>
              </w:rPr>
            </w:pPr>
            <w:r>
              <w:rPr>
                <w:sz w:val="24"/>
                <w:szCs w:val="24"/>
                <w:lang w:val="fr-FR"/>
              </w:rPr>
              <w:t xml:space="preserve">      Infection à Helicobacter pylori dans l'enfance.</w:t>
            </w:r>
          </w:p>
          <w:p w14:paraId="54C54300" w14:textId="3E66C860" w:rsidR="000D39F6" w:rsidRPr="00466906" w:rsidRDefault="000D39F6" w:rsidP="000D39F6">
            <w:pPr>
              <w:spacing w:line="240" w:lineRule="exact"/>
              <w:jc w:val="both"/>
              <w:rPr>
                <w:sz w:val="24"/>
                <w:szCs w:val="24"/>
                <w:lang w:val="pt-BR"/>
              </w:rPr>
            </w:pPr>
            <w:r>
              <w:rPr>
                <w:sz w:val="24"/>
                <w:szCs w:val="24"/>
                <w:lang w:val="fr-FR"/>
              </w:rPr>
              <w:t xml:space="preserve">      </w:t>
            </w:r>
            <w:r w:rsidRPr="00466906">
              <w:rPr>
                <w:sz w:val="24"/>
                <w:szCs w:val="24"/>
                <w:lang w:val="pt-BR"/>
              </w:rPr>
              <w:t xml:space="preserve">Acta Endoscopica 1991; 21: 43-47 </w:t>
            </w:r>
            <w:r w:rsidR="00705D26">
              <w:rPr>
                <w:b/>
                <w:bCs/>
                <w:sz w:val="24"/>
                <w:szCs w:val="24"/>
                <w:lang w:val="pt-BR"/>
              </w:rPr>
              <w:t xml:space="preserve">(I.F. </w:t>
            </w:r>
            <w:r w:rsidR="00C32370">
              <w:rPr>
                <w:b/>
                <w:bCs/>
                <w:sz w:val="24"/>
                <w:szCs w:val="24"/>
                <w:lang w:val="pt-BR"/>
              </w:rPr>
              <w:t>1.3</w:t>
            </w:r>
            <w:r w:rsidRPr="00466906">
              <w:rPr>
                <w:b/>
                <w:bCs/>
                <w:sz w:val="24"/>
                <w:szCs w:val="24"/>
                <w:lang w:val="pt-BR"/>
              </w:rPr>
              <w:t>).</w:t>
            </w:r>
          </w:p>
          <w:p w14:paraId="2EA843CC" w14:textId="77777777" w:rsidR="000D39F6" w:rsidRPr="00466906" w:rsidRDefault="000D39F6" w:rsidP="000D39F6">
            <w:pPr>
              <w:spacing w:line="240" w:lineRule="exact"/>
              <w:jc w:val="both"/>
              <w:rPr>
                <w:sz w:val="24"/>
                <w:szCs w:val="24"/>
                <w:lang w:val="pt-BR"/>
              </w:rPr>
            </w:pPr>
          </w:p>
          <w:p w14:paraId="083DB910" w14:textId="77777777" w:rsidR="000D39F6" w:rsidRPr="00466906" w:rsidRDefault="000D39F6" w:rsidP="000D39F6">
            <w:pPr>
              <w:spacing w:line="240" w:lineRule="exact"/>
              <w:jc w:val="both"/>
              <w:rPr>
                <w:sz w:val="24"/>
                <w:szCs w:val="24"/>
                <w:lang w:val="pt-BR"/>
              </w:rPr>
            </w:pPr>
            <w:r w:rsidRPr="00466906">
              <w:rPr>
                <w:sz w:val="24"/>
                <w:szCs w:val="24"/>
                <w:lang w:val="pt-BR"/>
              </w:rPr>
              <w:t xml:space="preserve">49. </w:t>
            </w:r>
            <w:r w:rsidRPr="00466906">
              <w:rPr>
                <w:b/>
                <w:bCs/>
                <w:sz w:val="24"/>
                <w:szCs w:val="24"/>
                <w:u w:val="single"/>
                <w:lang w:val="pt-BR"/>
              </w:rPr>
              <w:t>Vaira D</w:t>
            </w:r>
            <w:r w:rsidRPr="00466906">
              <w:rPr>
                <w:sz w:val="24"/>
                <w:szCs w:val="24"/>
                <w:lang w:val="pt-BR"/>
              </w:rPr>
              <w:t>, Holton J, Barbara L.</w:t>
            </w:r>
          </w:p>
          <w:p w14:paraId="42F14705" w14:textId="77777777" w:rsidR="000D39F6" w:rsidRPr="00466906" w:rsidRDefault="000D39F6" w:rsidP="000D39F6">
            <w:pPr>
              <w:spacing w:line="240" w:lineRule="exact"/>
              <w:jc w:val="both"/>
              <w:rPr>
                <w:sz w:val="24"/>
                <w:szCs w:val="24"/>
                <w:lang w:val="en-GB"/>
              </w:rPr>
            </w:pPr>
            <w:r w:rsidRPr="00466906">
              <w:rPr>
                <w:sz w:val="24"/>
                <w:szCs w:val="24"/>
                <w:lang w:val="pt-BR"/>
              </w:rPr>
              <w:t xml:space="preserve">      </w:t>
            </w:r>
            <w:r w:rsidRPr="00466906">
              <w:rPr>
                <w:sz w:val="24"/>
                <w:szCs w:val="24"/>
                <w:lang w:val="en-GB"/>
              </w:rPr>
              <w:t>Helicobacter pylori and Gastroduodenal diseases.</w:t>
            </w:r>
          </w:p>
          <w:p w14:paraId="3D3E6B1A" w14:textId="77777777" w:rsidR="000404C5" w:rsidRPr="00A27F89" w:rsidRDefault="000D39F6" w:rsidP="000D39F6">
            <w:pPr>
              <w:spacing w:line="240" w:lineRule="exact"/>
              <w:jc w:val="both"/>
              <w:rPr>
                <w:sz w:val="24"/>
                <w:szCs w:val="24"/>
                <w:lang w:val="en-GB"/>
              </w:rPr>
            </w:pPr>
            <w:r w:rsidRPr="00466906">
              <w:rPr>
                <w:sz w:val="24"/>
                <w:szCs w:val="24"/>
                <w:lang w:val="en-GB"/>
              </w:rPr>
              <w:t xml:space="preserve">      </w:t>
            </w:r>
            <w:r w:rsidRPr="00A765C0">
              <w:rPr>
                <w:sz w:val="24"/>
                <w:szCs w:val="24"/>
                <w:lang w:val="pt-BR"/>
              </w:rPr>
              <w:t>Gastroenterology International 1991; 4: 70-76</w:t>
            </w:r>
          </w:p>
        </w:tc>
      </w:tr>
    </w:tbl>
    <w:p w14:paraId="69212F60" w14:textId="77777777" w:rsidR="00151E28" w:rsidRDefault="00151E28">
      <w:r>
        <w:br w:type="page"/>
      </w:r>
    </w:p>
    <w:tbl>
      <w:tblPr>
        <w:tblpPr w:leftFromText="141" w:rightFromText="141" w:vertAnchor="text" w:horzAnchor="margin" w:tblpY="1259"/>
        <w:tblW w:w="11057" w:type="dxa"/>
        <w:tblLayout w:type="fixed"/>
        <w:tblCellMar>
          <w:top w:w="40" w:type="dxa"/>
          <w:left w:w="0" w:type="dxa"/>
          <w:bottom w:w="40" w:type="dxa"/>
          <w:right w:w="0" w:type="dxa"/>
        </w:tblCellMar>
        <w:tblLook w:val="0000" w:firstRow="0" w:lastRow="0" w:firstColumn="0" w:lastColumn="0" w:noHBand="0" w:noVBand="0"/>
      </w:tblPr>
      <w:tblGrid>
        <w:gridCol w:w="3119"/>
        <w:gridCol w:w="7938"/>
      </w:tblGrid>
      <w:tr w:rsidR="00991BC7" w:rsidRPr="00003B53" w14:paraId="47BC2A6E" w14:textId="77777777" w:rsidTr="00991BC7">
        <w:trPr>
          <w:cantSplit/>
        </w:trPr>
        <w:tc>
          <w:tcPr>
            <w:tcW w:w="3119" w:type="dxa"/>
            <w:tcBorders>
              <w:right w:val="single" w:sz="1" w:space="0" w:color="000000"/>
            </w:tcBorders>
          </w:tcPr>
          <w:p w14:paraId="39236452" w14:textId="77777777" w:rsidR="00991BC7" w:rsidRPr="00003B53" w:rsidRDefault="00991BC7" w:rsidP="00991BC7">
            <w:pPr>
              <w:pStyle w:val="CVSpacer"/>
              <w:rPr>
                <w:sz w:val="22"/>
                <w:szCs w:val="22"/>
                <w:lang w:val="en-GB"/>
              </w:rPr>
            </w:pPr>
            <w:r>
              <w:rPr>
                <w:sz w:val="20"/>
              </w:rPr>
              <w:lastRenderedPageBreak/>
              <w:br w:type="page"/>
            </w:r>
          </w:p>
        </w:tc>
        <w:tc>
          <w:tcPr>
            <w:tcW w:w="7938" w:type="dxa"/>
          </w:tcPr>
          <w:p w14:paraId="1DCC6D97" w14:textId="77777777" w:rsidR="00991BC7" w:rsidRPr="00A765C0" w:rsidRDefault="00991BC7" w:rsidP="00991BC7">
            <w:pPr>
              <w:spacing w:line="240" w:lineRule="exact"/>
              <w:jc w:val="both"/>
              <w:rPr>
                <w:sz w:val="24"/>
                <w:szCs w:val="24"/>
                <w:lang w:val="pt-BR"/>
              </w:rPr>
            </w:pPr>
            <w:r w:rsidRPr="00A765C0">
              <w:rPr>
                <w:sz w:val="24"/>
                <w:szCs w:val="24"/>
                <w:lang w:val="pt-BR"/>
              </w:rPr>
              <w:t>.</w:t>
            </w:r>
          </w:p>
          <w:p w14:paraId="4694FE7D" w14:textId="77777777" w:rsidR="00991BC7" w:rsidRPr="00A765C0" w:rsidRDefault="00991BC7" w:rsidP="00991BC7">
            <w:pPr>
              <w:spacing w:line="240" w:lineRule="exact"/>
              <w:jc w:val="center"/>
              <w:rPr>
                <w:b/>
                <w:bCs/>
                <w:sz w:val="24"/>
                <w:szCs w:val="24"/>
                <w:lang w:val="pt-BR"/>
              </w:rPr>
            </w:pPr>
            <w:r w:rsidRPr="00A765C0">
              <w:rPr>
                <w:b/>
                <w:bCs/>
                <w:sz w:val="24"/>
                <w:szCs w:val="24"/>
                <w:lang w:val="pt-BR"/>
              </w:rPr>
              <w:t>1992</w:t>
            </w:r>
          </w:p>
          <w:p w14:paraId="5CF3E9EF" w14:textId="77777777" w:rsidR="00991BC7" w:rsidRPr="00A765C0" w:rsidRDefault="00991BC7" w:rsidP="00991BC7">
            <w:pPr>
              <w:spacing w:line="240" w:lineRule="exact"/>
              <w:jc w:val="center"/>
              <w:rPr>
                <w:sz w:val="24"/>
                <w:szCs w:val="24"/>
                <w:lang w:val="pt-BR"/>
              </w:rPr>
            </w:pPr>
          </w:p>
          <w:p w14:paraId="14625E94" w14:textId="77777777" w:rsidR="00991BC7" w:rsidRPr="00A765C0" w:rsidRDefault="00991BC7" w:rsidP="00991BC7">
            <w:pPr>
              <w:spacing w:line="240" w:lineRule="exact"/>
              <w:jc w:val="both"/>
              <w:rPr>
                <w:sz w:val="24"/>
                <w:szCs w:val="24"/>
                <w:lang w:val="pt-BR"/>
              </w:rPr>
            </w:pPr>
            <w:r w:rsidRPr="00A765C0">
              <w:rPr>
                <w:sz w:val="24"/>
                <w:szCs w:val="24"/>
                <w:lang w:val="pt-BR"/>
              </w:rPr>
              <w:t xml:space="preserve">50. Oderda G, </w:t>
            </w:r>
            <w:r w:rsidRPr="00A765C0">
              <w:rPr>
                <w:b/>
                <w:bCs/>
                <w:sz w:val="24"/>
                <w:szCs w:val="24"/>
                <w:u w:val="single"/>
                <w:lang w:val="pt-BR"/>
              </w:rPr>
              <w:t>Vaira D</w:t>
            </w:r>
            <w:r w:rsidRPr="00A765C0">
              <w:rPr>
                <w:sz w:val="24"/>
                <w:szCs w:val="24"/>
                <w:lang w:val="pt-BR"/>
              </w:rPr>
              <w:t>, Holton J.</w:t>
            </w:r>
          </w:p>
          <w:p w14:paraId="1CD304B2" w14:textId="77777777" w:rsidR="00991BC7" w:rsidRDefault="00991BC7" w:rsidP="00991BC7">
            <w:pPr>
              <w:spacing w:line="240" w:lineRule="exact"/>
              <w:jc w:val="both"/>
              <w:rPr>
                <w:sz w:val="24"/>
                <w:szCs w:val="24"/>
                <w:lang w:val="en-GB"/>
              </w:rPr>
            </w:pPr>
            <w:r w:rsidRPr="00A765C0">
              <w:rPr>
                <w:sz w:val="24"/>
                <w:szCs w:val="24"/>
                <w:lang w:val="pt-BR"/>
              </w:rPr>
              <w:t xml:space="preserve">      </w:t>
            </w:r>
            <w:r>
              <w:rPr>
                <w:sz w:val="24"/>
                <w:szCs w:val="24"/>
                <w:lang w:val="en-GB"/>
              </w:rPr>
              <w:t xml:space="preserve">Age-related increase of Helicobacter pylori frequency in symptom-free and dyspeptic </w:t>
            </w:r>
          </w:p>
          <w:p w14:paraId="6667EB97" w14:textId="77777777" w:rsidR="00991BC7" w:rsidRDefault="00991BC7" w:rsidP="00991BC7">
            <w:pPr>
              <w:spacing w:line="240" w:lineRule="exact"/>
              <w:jc w:val="both"/>
              <w:rPr>
                <w:sz w:val="24"/>
                <w:szCs w:val="24"/>
                <w:lang w:val="en-GB"/>
              </w:rPr>
            </w:pPr>
            <w:r>
              <w:rPr>
                <w:sz w:val="24"/>
                <w:szCs w:val="24"/>
                <w:lang w:val="en-GB"/>
              </w:rPr>
              <w:t xml:space="preserve">      children.</w:t>
            </w:r>
          </w:p>
          <w:p w14:paraId="3BC5F246" w14:textId="1134262E" w:rsidR="00991BC7" w:rsidRPr="005C06E9" w:rsidRDefault="00991BC7" w:rsidP="00991BC7">
            <w:pPr>
              <w:spacing w:line="240" w:lineRule="exact"/>
              <w:jc w:val="both"/>
              <w:rPr>
                <w:sz w:val="24"/>
                <w:szCs w:val="24"/>
                <w:lang w:val="en-GB"/>
              </w:rPr>
            </w:pPr>
            <w:r w:rsidRPr="005C06E9">
              <w:rPr>
                <w:sz w:val="24"/>
                <w:szCs w:val="24"/>
                <w:lang w:val="en-GB"/>
              </w:rPr>
              <w:t xml:space="preserve">      Lancet 1992; ii: 671-672 (letter) </w:t>
            </w:r>
            <w:r w:rsidRPr="005C06E9">
              <w:rPr>
                <w:b/>
                <w:bCs/>
                <w:sz w:val="24"/>
                <w:szCs w:val="24"/>
                <w:lang w:val="en-GB"/>
              </w:rPr>
              <w:t xml:space="preserve">(I.F. </w:t>
            </w:r>
            <w:r w:rsidR="00C32370">
              <w:rPr>
                <w:b/>
                <w:bCs/>
                <w:sz w:val="24"/>
                <w:szCs w:val="24"/>
                <w:lang w:val="en-GB"/>
              </w:rPr>
              <w:t>202.7</w:t>
            </w:r>
            <w:r w:rsidRPr="005C06E9">
              <w:rPr>
                <w:b/>
                <w:bCs/>
                <w:sz w:val="24"/>
                <w:szCs w:val="24"/>
                <w:lang w:val="en-GB"/>
              </w:rPr>
              <w:t>)</w:t>
            </w:r>
            <w:r w:rsidRPr="005C06E9">
              <w:rPr>
                <w:sz w:val="24"/>
                <w:szCs w:val="24"/>
                <w:lang w:val="en-GB"/>
              </w:rPr>
              <w:t>.</w:t>
            </w:r>
          </w:p>
          <w:p w14:paraId="33EC28EB" w14:textId="77777777" w:rsidR="00991BC7" w:rsidRPr="005C06E9" w:rsidRDefault="00991BC7" w:rsidP="00991BC7">
            <w:pPr>
              <w:spacing w:line="240" w:lineRule="exact"/>
              <w:jc w:val="both"/>
              <w:rPr>
                <w:sz w:val="24"/>
                <w:szCs w:val="24"/>
                <w:lang w:val="en-GB"/>
              </w:rPr>
            </w:pPr>
          </w:p>
          <w:p w14:paraId="05EA8FC6" w14:textId="77777777" w:rsidR="00991BC7" w:rsidRPr="00466906" w:rsidRDefault="00991BC7" w:rsidP="00991BC7">
            <w:pPr>
              <w:spacing w:line="240" w:lineRule="exact"/>
              <w:jc w:val="both"/>
              <w:rPr>
                <w:sz w:val="24"/>
                <w:szCs w:val="24"/>
                <w:lang w:val="en-GB"/>
              </w:rPr>
            </w:pPr>
            <w:r w:rsidRPr="00466906">
              <w:rPr>
                <w:sz w:val="24"/>
                <w:szCs w:val="24"/>
                <w:lang w:val="en-GB"/>
              </w:rPr>
              <w:t xml:space="preserve">51. Oderda G, </w:t>
            </w:r>
            <w:r w:rsidRPr="00466906">
              <w:rPr>
                <w:b/>
                <w:bCs/>
                <w:sz w:val="24"/>
                <w:szCs w:val="24"/>
                <w:u w:val="single"/>
                <w:lang w:val="en-GB"/>
              </w:rPr>
              <w:t>Vaira D</w:t>
            </w:r>
            <w:r w:rsidRPr="00466906">
              <w:rPr>
                <w:sz w:val="24"/>
                <w:szCs w:val="24"/>
                <w:lang w:val="en-GB"/>
              </w:rPr>
              <w:t>, Ainley C, Holton J, Osborn J, Altare F, Ansaldi N.</w:t>
            </w:r>
          </w:p>
          <w:p w14:paraId="129A4E96" w14:textId="77777777" w:rsidR="00991BC7" w:rsidRDefault="00991BC7" w:rsidP="00991BC7">
            <w:pPr>
              <w:spacing w:line="240" w:lineRule="exact"/>
              <w:jc w:val="both"/>
              <w:rPr>
                <w:sz w:val="24"/>
                <w:szCs w:val="24"/>
                <w:lang w:val="en-GB"/>
              </w:rPr>
            </w:pPr>
            <w:r w:rsidRPr="00466906">
              <w:rPr>
                <w:sz w:val="24"/>
                <w:szCs w:val="24"/>
                <w:lang w:val="en-GB"/>
              </w:rPr>
              <w:t xml:space="preserve">      </w:t>
            </w:r>
            <w:r>
              <w:rPr>
                <w:sz w:val="24"/>
                <w:szCs w:val="24"/>
                <w:lang w:val="en-GB"/>
              </w:rPr>
              <w:t xml:space="preserve">Eighteen month follow up of Helicobacter pylori positive treated with amoxicillin and </w:t>
            </w:r>
          </w:p>
          <w:p w14:paraId="44C5980C" w14:textId="77777777" w:rsidR="00991BC7" w:rsidRPr="00D5267F" w:rsidRDefault="00991BC7" w:rsidP="00991BC7">
            <w:pPr>
              <w:spacing w:line="240" w:lineRule="exact"/>
              <w:jc w:val="both"/>
              <w:rPr>
                <w:sz w:val="24"/>
                <w:szCs w:val="24"/>
                <w:lang w:val="it-IT"/>
              </w:rPr>
            </w:pPr>
            <w:r>
              <w:rPr>
                <w:sz w:val="24"/>
                <w:szCs w:val="24"/>
                <w:lang w:val="en-GB"/>
              </w:rPr>
              <w:t xml:space="preserve">      </w:t>
            </w:r>
            <w:r w:rsidRPr="00D5267F">
              <w:rPr>
                <w:sz w:val="24"/>
                <w:szCs w:val="24"/>
                <w:lang w:val="it-IT"/>
              </w:rPr>
              <w:t>tinidazole.</w:t>
            </w:r>
          </w:p>
          <w:p w14:paraId="6B66F01B" w14:textId="5472CC6E" w:rsidR="00991BC7" w:rsidRPr="00D5267F" w:rsidRDefault="00991BC7" w:rsidP="00991BC7">
            <w:pPr>
              <w:spacing w:line="240" w:lineRule="exact"/>
              <w:jc w:val="both"/>
              <w:rPr>
                <w:sz w:val="24"/>
                <w:szCs w:val="24"/>
                <w:lang w:val="it-IT"/>
              </w:rPr>
            </w:pPr>
            <w:r w:rsidRPr="00D5267F">
              <w:rPr>
                <w:sz w:val="24"/>
                <w:szCs w:val="24"/>
                <w:lang w:val="it-IT"/>
              </w:rPr>
              <w:t xml:space="preserve">      Gut 1992; 33: 1328-30 </w:t>
            </w:r>
            <w:r w:rsidR="002E4309" w:rsidRPr="00466906">
              <w:rPr>
                <w:b/>
                <w:bCs/>
                <w:sz w:val="24"/>
                <w:szCs w:val="24"/>
                <w:lang w:val="it-IT"/>
              </w:rPr>
              <w:t xml:space="preserve">(I.F. </w:t>
            </w:r>
            <w:r w:rsidR="002E4309">
              <w:rPr>
                <w:b/>
                <w:bCs/>
                <w:sz w:val="24"/>
                <w:szCs w:val="24"/>
                <w:lang w:val="it-IT"/>
              </w:rPr>
              <w:t>31.8</w:t>
            </w:r>
            <w:r w:rsidR="002E4309" w:rsidRPr="00466906">
              <w:rPr>
                <w:b/>
                <w:bCs/>
                <w:sz w:val="24"/>
                <w:szCs w:val="24"/>
                <w:lang w:val="it-IT"/>
              </w:rPr>
              <w:t>)</w:t>
            </w:r>
            <w:r w:rsidR="002E4309">
              <w:rPr>
                <w:b/>
                <w:bCs/>
                <w:sz w:val="24"/>
                <w:szCs w:val="24"/>
                <w:lang w:val="it-IT"/>
              </w:rPr>
              <w:t>.</w:t>
            </w:r>
          </w:p>
          <w:p w14:paraId="67161D4A" w14:textId="77777777" w:rsidR="00991BC7" w:rsidRPr="00D5267F" w:rsidRDefault="00991BC7" w:rsidP="00991BC7">
            <w:pPr>
              <w:spacing w:line="240" w:lineRule="exact"/>
              <w:jc w:val="both"/>
              <w:rPr>
                <w:sz w:val="24"/>
                <w:szCs w:val="24"/>
                <w:lang w:val="it-IT"/>
              </w:rPr>
            </w:pPr>
          </w:p>
          <w:p w14:paraId="566E85DC" w14:textId="77777777" w:rsidR="00991BC7" w:rsidRPr="00D5267F" w:rsidRDefault="00991BC7" w:rsidP="00991BC7">
            <w:pPr>
              <w:spacing w:line="240" w:lineRule="exact"/>
              <w:jc w:val="both"/>
              <w:rPr>
                <w:sz w:val="24"/>
                <w:szCs w:val="24"/>
                <w:lang w:val="it-IT"/>
              </w:rPr>
            </w:pPr>
            <w:r w:rsidRPr="00D5267F">
              <w:rPr>
                <w:sz w:val="24"/>
                <w:szCs w:val="24"/>
                <w:lang w:val="it-IT"/>
              </w:rPr>
              <w:t xml:space="preserve">52. </w:t>
            </w:r>
            <w:r w:rsidRPr="00D5267F">
              <w:rPr>
                <w:b/>
                <w:bCs/>
                <w:sz w:val="24"/>
                <w:szCs w:val="24"/>
                <w:u w:val="single"/>
                <w:lang w:val="it-IT"/>
              </w:rPr>
              <w:t>Vaira D</w:t>
            </w:r>
            <w:r w:rsidRPr="00D5267F">
              <w:rPr>
                <w:sz w:val="24"/>
                <w:szCs w:val="24"/>
                <w:lang w:val="it-IT"/>
              </w:rPr>
              <w:t xml:space="preserve">, Holton J, Miglioli M, Mulè P, Menegatti M, Barbara L. </w:t>
            </w:r>
          </w:p>
          <w:p w14:paraId="69122AED" w14:textId="77777777" w:rsidR="00991BC7" w:rsidRDefault="00991BC7" w:rsidP="00991BC7">
            <w:pPr>
              <w:spacing w:line="240" w:lineRule="exact"/>
              <w:jc w:val="both"/>
              <w:rPr>
                <w:sz w:val="24"/>
                <w:szCs w:val="24"/>
                <w:lang w:val="en-GB"/>
              </w:rPr>
            </w:pPr>
            <w:r w:rsidRPr="00D5267F">
              <w:rPr>
                <w:sz w:val="24"/>
                <w:szCs w:val="24"/>
                <w:lang w:val="it-IT"/>
              </w:rPr>
              <w:t xml:space="preserve">      </w:t>
            </w:r>
            <w:r>
              <w:rPr>
                <w:sz w:val="24"/>
                <w:szCs w:val="24"/>
                <w:lang w:val="en-GB"/>
              </w:rPr>
              <w:t>Helicobacter pylori and other spiral organisms.</w:t>
            </w:r>
          </w:p>
          <w:p w14:paraId="7905B669" w14:textId="26A309FD" w:rsidR="00991BC7" w:rsidRPr="0040763E" w:rsidRDefault="00991BC7" w:rsidP="00991BC7">
            <w:pPr>
              <w:spacing w:line="240" w:lineRule="exact"/>
              <w:jc w:val="both"/>
              <w:rPr>
                <w:b/>
                <w:sz w:val="24"/>
                <w:szCs w:val="24"/>
                <w:lang w:val="en-GB"/>
              </w:rPr>
            </w:pPr>
            <w:r>
              <w:rPr>
                <w:sz w:val="24"/>
                <w:szCs w:val="24"/>
                <w:lang w:val="en-GB"/>
              </w:rPr>
              <w:t xml:space="preserve">      Current Opinion in Gastroenterology, 1992; 8: 918-926 </w:t>
            </w:r>
            <w:r w:rsidRPr="0040763E">
              <w:rPr>
                <w:b/>
                <w:bCs/>
                <w:sz w:val="24"/>
                <w:szCs w:val="24"/>
                <w:lang w:val="en-GB"/>
              </w:rPr>
              <w:t>(I.</w:t>
            </w:r>
            <w:r w:rsidRPr="0040763E">
              <w:rPr>
                <w:b/>
                <w:sz w:val="24"/>
                <w:szCs w:val="24"/>
                <w:lang w:val="en-GB"/>
              </w:rPr>
              <w:t xml:space="preserve">F. </w:t>
            </w:r>
            <w:r w:rsidR="00C32370">
              <w:rPr>
                <w:b/>
                <w:sz w:val="24"/>
                <w:szCs w:val="24"/>
                <w:lang w:val="en-GB"/>
              </w:rPr>
              <w:t>4.3</w:t>
            </w:r>
            <w:r w:rsidRPr="0040763E">
              <w:rPr>
                <w:b/>
                <w:bCs/>
                <w:sz w:val="24"/>
                <w:szCs w:val="24"/>
                <w:lang w:val="en-GB"/>
              </w:rPr>
              <w:t>)</w:t>
            </w:r>
            <w:r w:rsidRPr="0040763E">
              <w:rPr>
                <w:b/>
                <w:sz w:val="24"/>
                <w:szCs w:val="24"/>
                <w:lang w:val="en-GB"/>
              </w:rPr>
              <w:t>.</w:t>
            </w:r>
          </w:p>
          <w:p w14:paraId="6B33E50F" w14:textId="77777777" w:rsidR="00991BC7" w:rsidRDefault="00991BC7" w:rsidP="00991BC7">
            <w:pPr>
              <w:spacing w:line="240" w:lineRule="exact"/>
              <w:jc w:val="both"/>
              <w:rPr>
                <w:sz w:val="24"/>
                <w:szCs w:val="24"/>
                <w:lang w:val="en-GB"/>
              </w:rPr>
            </w:pPr>
          </w:p>
          <w:p w14:paraId="40E767A9" w14:textId="77777777" w:rsidR="00991BC7" w:rsidRPr="00D5267F" w:rsidRDefault="00991BC7" w:rsidP="00991BC7">
            <w:pPr>
              <w:spacing w:line="240" w:lineRule="exact"/>
              <w:jc w:val="both"/>
              <w:rPr>
                <w:sz w:val="24"/>
                <w:szCs w:val="24"/>
                <w:lang w:val="it-IT"/>
              </w:rPr>
            </w:pPr>
            <w:r w:rsidRPr="00D5267F">
              <w:rPr>
                <w:sz w:val="24"/>
                <w:szCs w:val="24"/>
                <w:lang w:val="it-IT"/>
              </w:rPr>
              <w:t xml:space="preserve">53. </w:t>
            </w:r>
            <w:r w:rsidRPr="00D5267F">
              <w:rPr>
                <w:b/>
                <w:bCs/>
                <w:sz w:val="24"/>
                <w:szCs w:val="24"/>
                <w:u w:val="single"/>
                <w:lang w:val="it-IT"/>
              </w:rPr>
              <w:t>Vaira D</w:t>
            </w:r>
            <w:r w:rsidRPr="00D5267F">
              <w:rPr>
                <w:sz w:val="24"/>
                <w:szCs w:val="24"/>
                <w:lang w:val="it-IT"/>
              </w:rPr>
              <w:t>, Ferron P, Negrini R, Cavazzini L, Holton J, Ainley C, Londei M,</w:t>
            </w:r>
          </w:p>
          <w:p w14:paraId="088097F0" w14:textId="77777777" w:rsidR="00991BC7" w:rsidRPr="00D5267F" w:rsidRDefault="00991BC7" w:rsidP="00991BC7">
            <w:pPr>
              <w:spacing w:line="240" w:lineRule="exact"/>
              <w:jc w:val="both"/>
              <w:rPr>
                <w:sz w:val="24"/>
                <w:szCs w:val="24"/>
                <w:lang w:val="it-IT"/>
              </w:rPr>
            </w:pPr>
            <w:r w:rsidRPr="00D5267F">
              <w:rPr>
                <w:sz w:val="24"/>
                <w:szCs w:val="24"/>
                <w:lang w:val="it-IT"/>
              </w:rPr>
              <w:t xml:space="preserve">      Vergura M, Dei R, Colecchia A, Taylor D, Pieracci F, Nenci I, Gandolfi L, Barbara L.</w:t>
            </w:r>
          </w:p>
          <w:p w14:paraId="485187FC" w14:textId="77777777" w:rsidR="00991BC7" w:rsidRDefault="00991BC7" w:rsidP="00991BC7">
            <w:pPr>
              <w:spacing w:line="240" w:lineRule="exact"/>
              <w:jc w:val="both"/>
              <w:rPr>
                <w:sz w:val="24"/>
                <w:szCs w:val="24"/>
                <w:lang w:val="en-GB"/>
              </w:rPr>
            </w:pPr>
            <w:r w:rsidRPr="00D5267F">
              <w:rPr>
                <w:sz w:val="24"/>
                <w:szCs w:val="24"/>
                <w:lang w:val="it-IT"/>
              </w:rPr>
              <w:t xml:space="preserve">      </w:t>
            </w:r>
            <w:r>
              <w:rPr>
                <w:sz w:val="24"/>
                <w:szCs w:val="24"/>
                <w:lang w:val="en-GB"/>
              </w:rPr>
              <w:t>Detection of Helicobacter pylori-like organisms in the stomach of some</w:t>
            </w:r>
          </w:p>
          <w:p w14:paraId="7ADAB86B" w14:textId="77777777" w:rsidR="00991BC7" w:rsidRDefault="00991BC7" w:rsidP="00991BC7">
            <w:pPr>
              <w:spacing w:line="240" w:lineRule="exact"/>
              <w:jc w:val="both"/>
              <w:rPr>
                <w:sz w:val="24"/>
                <w:szCs w:val="24"/>
                <w:lang w:val="en-GB"/>
              </w:rPr>
            </w:pPr>
            <w:r>
              <w:rPr>
                <w:sz w:val="24"/>
                <w:szCs w:val="24"/>
                <w:lang w:val="en-GB"/>
              </w:rPr>
              <w:t xml:space="preserve">      food-source animals using a monoclonal antibody.</w:t>
            </w:r>
          </w:p>
          <w:p w14:paraId="33E1D3F6" w14:textId="156A64ED" w:rsidR="00991BC7" w:rsidRDefault="00991BC7" w:rsidP="00991BC7">
            <w:pPr>
              <w:spacing w:line="240" w:lineRule="exact"/>
              <w:jc w:val="both"/>
              <w:rPr>
                <w:sz w:val="24"/>
                <w:szCs w:val="24"/>
                <w:lang w:val="en-GB"/>
              </w:rPr>
            </w:pPr>
            <w:r>
              <w:rPr>
                <w:sz w:val="24"/>
                <w:szCs w:val="24"/>
                <w:lang w:val="en-GB"/>
              </w:rPr>
              <w:t xml:space="preserve">      The Italian Journal of Gastroenterology 1992; 24:181-184 </w:t>
            </w:r>
            <w:r>
              <w:rPr>
                <w:b/>
                <w:bCs/>
                <w:sz w:val="24"/>
                <w:szCs w:val="24"/>
                <w:lang w:val="en-GB"/>
              </w:rPr>
              <w:t xml:space="preserve">(I.F. </w:t>
            </w:r>
            <w:r w:rsidR="00181C15">
              <w:rPr>
                <w:b/>
                <w:bCs/>
                <w:sz w:val="24"/>
                <w:szCs w:val="24"/>
                <w:lang w:val="en-GB"/>
              </w:rPr>
              <w:t>1.5</w:t>
            </w:r>
            <w:r>
              <w:rPr>
                <w:b/>
                <w:bCs/>
                <w:sz w:val="24"/>
                <w:szCs w:val="24"/>
                <w:lang w:val="en-GB"/>
              </w:rPr>
              <w:t>)</w:t>
            </w:r>
            <w:r>
              <w:rPr>
                <w:sz w:val="24"/>
                <w:szCs w:val="24"/>
                <w:lang w:val="en-GB"/>
              </w:rPr>
              <w:t>.</w:t>
            </w:r>
          </w:p>
          <w:p w14:paraId="798D5E34" w14:textId="77777777" w:rsidR="00991BC7" w:rsidRDefault="00991BC7" w:rsidP="00991BC7">
            <w:pPr>
              <w:spacing w:line="240" w:lineRule="exact"/>
              <w:jc w:val="both"/>
              <w:rPr>
                <w:sz w:val="24"/>
                <w:szCs w:val="24"/>
                <w:lang w:val="en-GB"/>
              </w:rPr>
            </w:pPr>
          </w:p>
          <w:p w14:paraId="3F63E8ED" w14:textId="77777777" w:rsidR="00991BC7" w:rsidRDefault="00991BC7" w:rsidP="00991BC7">
            <w:pPr>
              <w:spacing w:line="240" w:lineRule="exact"/>
              <w:jc w:val="both"/>
              <w:rPr>
                <w:sz w:val="24"/>
                <w:szCs w:val="24"/>
                <w:lang w:val="en-GB"/>
              </w:rPr>
            </w:pPr>
            <w:r>
              <w:rPr>
                <w:sz w:val="24"/>
                <w:szCs w:val="24"/>
                <w:lang w:val="en-GB"/>
              </w:rPr>
              <w:t xml:space="preserve">54. </w:t>
            </w:r>
            <w:r>
              <w:rPr>
                <w:b/>
                <w:bCs/>
                <w:sz w:val="24"/>
                <w:szCs w:val="24"/>
                <w:u w:val="single"/>
                <w:lang w:val="en-GB"/>
              </w:rPr>
              <w:t>Vaira D</w:t>
            </w:r>
            <w:r>
              <w:rPr>
                <w:sz w:val="24"/>
                <w:szCs w:val="24"/>
                <w:lang w:val="en-GB"/>
              </w:rPr>
              <w:t>, Holton J, Ainley C, Falzon M, Osborn J, D'Anna L, Romanos A,</w:t>
            </w:r>
          </w:p>
          <w:p w14:paraId="76EBA5A2" w14:textId="77777777" w:rsidR="00991BC7" w:rsidRPr="0042015E" w:rsidRDefault="00991BC7" w:rsidP="00991BC7">
            <w:pPr>
              <w:spacing w:line="240" w:lineRule="exact"/>
              <w:jc w:val="both"/>
              <w:rPr>
                <w:sz w:val="24"/>
                <w:szCs w:val="24"/>
                <w:lang w:val="en-GB"/>
              </w:rPr>
            </w:pPr>
            <w:r w:rsidRPr="0042015E">
              <w:rPr>
                <w:sz w:val="24"/>
                <w:szCs w:val="24"/>
                <w:lang w:val="en-GB"/>
              </w:rPr>
              <w:t xml:space="preserve">      Chandrakumaran K, McNeil N I.</w:t>
            </w:r>
          </w:p>
          <w:p w14:paraId="493E3A60" w14:textId="77777777" w:rsidR="00991BC7" w:rsidRDefault="00991BC7" w:rsidP="00991BC7">
            <w:pPr>
              <w:spacing w:line="240" w:lineRule="exact"/>
              <w:jc w:val="both"/>
              <w:rPr>
                <w:sz w:val="24"/>
                <w:szCs w:val="24"/>
                <w:lang w:val="en-GB"/>
              </w:rPr>
            </w:pPr>
            <w:r w:rsidRPr="0042015E">
              <w:rPr>
                <w:sz w:val="24"/>
                <w:szCs w:val="24"/>
                <w:lang w:val="en-GB"/>
              </w:rPr>
              <w:t xml:space="preserve">      </w:t>
            </w:r>
            <w:r>
              <w:rPr>
                <w:sz w:val="24"/>
                <w:szCs w:val="24"/>
                <w:lang w:val="en-GB"/>
              </w:rPr>
              <w:t xml:space="preserve">Double blind trial of colloidal bismuth subcitrate versus placebo in Helicobacter pylori </w:t>
            </w:r>
          </w:p>
          <w:p w14:paraId="73525EE5" w14:textId="77777777" w:rsidR="00991BC7" w:rsidRDefault="00991BC7" w:rsidP="00991BC7">
            <w:pPr>
              <w:spacing w:line="240" w:lineRule="exact"/>
              <w:jc w:val="both"/>
              <w:rPr>
                <w:sz w:val="24"/>
                <w:szCs w:val="24"/>
                <w:lang w:val="en-GB"/>
              </w:rPr>
            </w:pPr>
            <w:r>
              <w:rPr>
                <w:sz w:val="24"/>
                <w:szCs w:val="24"/>
                <w:lang w:val="en-GB"/>
              </w:rPr>
              <w:t xml:space="preserve">      positive patients with non-ulcer dyspepsia.</w:t>
            </w:r>
          </w:p>
          <w:p w14:paraId="3A0F7838" w14:textId="5EFFA93D" w:rsidR="00991BC7" w:rsidRDefault="00991BC7" w:rsidP="00991BC7">
            <w:pPr>
              <w:spacing w:line="240" w:lineRule="exact"/>
              <w:jc w:val="both"/>
              <w:rPr>
                <w:sz w:val="24"/>
                <w:szCs w:val="24"/>
                <w:lang w:val="en-GB"/>
              </w:rPr>
            </w:pPr>
            <w:r>
              <w:rPr>
                <w:sz w:val="24"/>
                <w:szCs w:val="24"/>
                <w:lang w:val="en-GB"/>
              </w:rPr>
              <w:t xml:space="preserve">      The Italian Journal of Gastroenterology 1992; 24: 400-404 </w:t>
            </w:r>
            <w:r>
              <w:rPr>
                <w:b/>
                <w:bCs/>
                <w:sz w:val="24"/>
                <w:szCs w:val="24"/>
                <w:lang w:val="en-GB"/>
              </w:rPr>
              <w:t xml:space="preserve">(I.F. </w:t>
            </w:r>
            <w:r w:rsidR="00181C15">
              <w:rPr>
                <w:b/>
                <w:bCs/>
                <w:sz w:val="24"/>
                <w:szCs w:val="24"/>
                <w:lang w:val="en-GB"/>
              </w:rPr>
              <w:t>1.5</w:t>
            </w:r>
            <w:r>
              <w:rPr>
                <w:b/>
                <w:bCs/>
                <w:sz w:val="24"/>
                <w:szCs w:val="24"/>
                <w:lang w:val="en-GB"/>
              </w:rPr>
              <w:t>)</w:t>
            </w:r>
            <w:r>
              <w:rPr>
                <w:sz w:val="24"/>
                <w:szCs w:val="24"/>
                <w:lang w:val="en-GB"/>
              </w:rPr>
              <w:t>.</w:t>
            </w:r>
          </w:p>
          <w:p w14:paraId="7E83CE16" w14:textId="77777777" w:rsidR="00991BC7" w:rsidRDefault="00991BC7" w:rsidP="00991BC7">
            <w:pPr>
              <w:spacing w:line="240" w:lineRule="exact"/>
              <w:jc w:val="both"/>
              <w:rPr>
                <w:sz w:val="24"/>
                <w:szCs w:val="24"/>
                <w:lang w:val="en-GB"/>
              </w:rPr>
            </w:pPr>
          </w:p>
          <w:p w14:paraId="218628B7" w14:textId="77777777" w:rsidR="00991BC7" w:rsidRDefault="00991BC7" w:rsidP="00991BC7">
            <w:pPr>
              <w:spacing w:line="240" w:lineRule="exact"/>
              <w:jc w:val="both"/>
              <w:rPr>
                <w:sz w:val="24"/>
                <w:szCs w:val="24"/>
                <w:lang w:val="en-GB"/>
              </w:rPr>
            </w:pPr>
            <w:r>
              <w:rPr>
                <w:sz w:val="24"/>
                <w:szCs w:val="24"/>
                <w:lang w:val="en-GB"/>
              </w:rPr>
              <w:t xml:space="preserve">55. Croker JR, Williams SG, Charlton M, </w:t>
            </w:r>
            <w:r>
              <w:rPr>
                <w:b/>
                <w:bCs/>
                <w:sz w:val="24"/>
                <w:szCs w:val="24"/>
                <w:lang w:val="en-GB"/>
              </w:rPr>
              <w:t>Vaira D</w:t>
            </w:r>
            <w:r>
              <w:rPr>
                <w:sz w:val="24"/>
                <w:szCs w:val="24"/>
                <w:lang w:val="en-GB"/>
              </w:rPr>
              <w:t>, Dowsett J.</w:t>
            </w:r>
          </w:p>
          <w:p w14:paraId="32D4BEBC" w14:textId="77777777" w:rsidR="00991BC7" w:rsidRDefault="00991BC7" w:rsidP="00991BC7">
            <w:pPr>
              <w:spacing w:line="240" w:lineRule="exact"/>
              <w:jc w:val="both"/>
              <w:rPr>
                <w:sz w:val="24"/>
                <w:szCs w:val="24"/>
                <w:lang w:val="en-GB"/>
              </w:rPr>
            </w:pPr>
            <w:r>
              <w:rPr>
                <w:sz w:val="24"/>
                <w:szCs w:val="24"/>
                <w:lang w:val="en-GB"/>
              </w:rPr>
              <w:t xml:space="preserve">      Endoscopic therapy for bile duct stones in a geriatric population.</w:t>
            </w:r>
          </w:p>
          <w:p w14:paraId="26A60C5D" w14:textId="3656DA02" w:rsidR="00991BC7" w:rsidRDefault="00991BC7" w:rsidP="00991BC7">
            <w:pPr>
              <w:spacing w:line="240" w:lineRule="exact"/>
              <w:jc w:val="both"/>
              <w:rPr>
                <w:sz w:val="24"/>
                <w:szCs w:val="24"/>
                <w:lang w:val="en-GB"/>
              </w:rPr>
            </w:pPr>
            <w:r>
              <w:rPr>
                <w:sz w:val="24"/>
                <w:szCs w:val="24"/>
                <w:lang w:val="en-GB"/>
              </w:rPr>
              <w:t xml:space="preserve">      Postgraduate Medical Journal 1992; 68: 457-60 </w:t>
            </w:r>
            <w:r>
              <w:rPr>
                <w:b/>
                <w:bCs/>
                <w:sz w:val="24"/>
                <w:szCs w:val="24"/>
                <w:lang w:val="en-GB"/>
              </w:rPr>
              <w:t xml:space="preserve">(I.F. </w:t>
            </w:r>
            <w:r w:rsidR="00181C15">
              <w:rPr>
                <w:b/>
                <w:bCs/>
                <w:sz w:val="24"/>
                <w:szCs w:val="24"/>
                <w:lang w:val="en-GB"/>
              </w:rPr>
              <w:t>2.5</w:t>
            </w:r>
            <w:r>
              <w:rPr>
                <w:b/>
                <w:bCs/>
                <w:sz w:val="24"/>
                <w:szCs w:val="24"/>
                <w:lang w:val="en-GB"/>
              </w:rPr>
              <w:t>)</w:t>
            </w:r>
            <w:r>
              <w:rPr>
                <w:sz w:val="24"/>
                <w:szCs w:val="24"/>
                <w:lang w:val="en-GB"/>
              </w:rPr>
              <w:t>.</w:t>
            </w:r>
          </w:p>
          <w:p w14:paraId="4B350C00" w14:textId="77777777" w:rsidR="00991BC7" w:rsidRDefault="00991BC7" w:rsidP="00991BC7">
            <w:pPr>
              <w:spacing w:line="240" w:lineRule="exact"/>
              <w:jc w:val="both"/>
              <w:rPr>
                <w:sz w:val="24"/>
                <w:szCs w:val="24"/>
                <w:lang w:val="en-GB"/>
              </w:rPr>
            </w:pPr>
          </w:p>
          <w:p w14:paraId="4D1A2907" w14:textId="77777777" w:rsidR="00991BC7" w:rsidRDefault="00991BC7" w:rsidP="00991BC7">
            <w:pPr>
              <w:spacing w:line="240" w:lineRule="exact"/>
              <w:jc w:val="both"/>
              <w:rPr>
                <w:sz w:val="24"/>
                <w:szCs w:val="24"/>
                <w:lang w:val="en-GB"/>
              </w:rPr>
            </w:pPr>
            <w:r>
              <w:rPr>
                <w:sz w:val="24"/>
                <w:szCs w:val="24"/>
                <w:lang w:val="en-GB"/>
              </w:rPr>
              <w:t xml:space="preserve">56. Ahmed A, Holton J, </w:t>
            </w:r>
            <w:r>
              <w:rPr>
                <w:b/>
                <w:bCs/>
                <w:sz w:val="24"/>
                <w:szCs w:val="24"/>
                <w:u w:val="single"/>
                <w:lang w:val="en-GB"/>
              </w:rPr>
              <w:t>Vaira D</w:t>
            </w:r>
            <w:r>
              <w:rPr>
                <w:sz w:val="24"/>
                <w:szCs w:val="24"/>
                <w:lang w:val="en-GB"/>
              </w:rPr>
              <w:t>, Smith SK, Hoult JRS.</w:t>
            </w:r>
          </w:p>
          <w:p w14:paraId="7FA4C0E3" w14:textId="77777777" w:rsidR="00991BC7" w:rsidRDefault="00991BC7" w:rsidP="00991BC7">
            <w:pPr>
              <w:spacing w:line="240" w:lineRule="exact"/>
              <w:jc w:val="both"/>
              <w:rPr>
                <w:sz w:val="24"/>
                <w:szCs w:val="24"/>
                <w:lang w:val="en-GB"/>
              </w:rPr>
            </w:pPr>
            <w:r>
              <w:rPr>
                <w:sz w:val="24"/>
                <w:szCs w:val="24"/>
                <w:lang w:val="en-GB"/>
              </w:rPr>
              <w:t xml:space="preserve">      Eicosanoids synthesis and Helicobacter pylori associated gastritis: increase </w:t>
            </w:r>
          </w:p>
          <w:p w14:paraId="6E88D260" w14:textId="77777777" w:rsidR="00991BC7" w:rsidRPr="00466906" w:rsidRDefault="00991BC7" w:rsidP="00991BC7">
            <w:pPr>
              <w:spacing w:line="240" w:lineRule="exact"/>
              <w:jc w:val="both"/>
              <w:rPr>
                <w:sz w:val="24"/>
                <w:szCs w:val="24"/>
                <w:lang w:val="it-IT"/>
              </w:rPr>
            </w:pPr>
            <w:r>
              <w:rPr>
                <w:sz w:val="24"/>
                <w:szCs w:val="24"/>
                <w:lang w:val="en-GB"/>
              </w:rPr>
              <w:t xml:space="preserve">      </w:t>
            </w:r>
            <w:r w:rsidRPr="00466906">
              <w:rPr>
                <w:sz w:val="24"/>
                <w:szCs w:val="24"/>
                <w:lang w:val="it-IT"/>
              </w:rPr>
              <w:t>in leukotriene C4 generation associated with H. pylori colonisation.</w:t>
            </w:r>
          </w:p>
          <w:p w14:paraId="11FBAE48" w14:textId="77777777" w:rsidR="00991BC7" w:rsidRPr="00466906" w:rsidRDefault="00991BC7" w:rsidP="00991BC7">
            <w:pPr>
              <w:spacing w:line="240" w:lineRule="exact"/>
              <w:jc w:val="both"/>
              <w:rPr>
                <w:sz w:val="24"/>
                <w:szCs w:val="24"/>
                <w:lang w:val="it-IT"/>
              </w:rPr>
            </w:pPr>
            <w:r w:rsidRPr="00466906">
              <w:rPr>
                <w:sz w:val="24"/>
                <w:szCs w:val="24"/>
                <w:lang w:val="it-IT"/>
              </w:rPr>
              <w:t xml:space="preserve">      Prostaglandins 1992; 44: 75-86.</w:t>
            </w:r>
          </w:p>
          <w:p w14:paraId="7F59A7F1" w14:textId="77777777" w:rsidR="00991BC7" w:rsidRDefault="00991BC7" w:rsidP="00991BC7">
            <w:pPr>
              <w:spacing w:line="240" w:lineRule="exact"/>
              <w:rPr>
                <w:b/>
                <w:bCs/>
                <w:sz w:val="24"/>
                <w:szCs w:val="24"/>
                <w:lang w:val="it-IT"/>
              </w:rPr>
            </w:pPr>
          </w:p>
          <w:p w14:paraId="2D8CB3B3" w14:textId="77777777" w:rsidR="00991BC7" w:rsidRPr="00466906" w:rsidRDefault="00991BC7" w:rsidP="00991BC7">
            <w:pPr>
              <w:spacing w:line="240" w:lineRule="exact"/>
              <w:jc w:val="center"/>
              <w:rPr>
                <w:sz w:val="24"/>
                <w:szCs w:val="24"/>
                <w:lang w:val="it-IT"/>
              </w:rPr>
            </w:pPr>
            <w:r w:rsidRPr="00466906">
              <w:rPr>
                <w:b/>
                <w:bCs/>
                <w:sz w:val="24"/>
                <w:szCs w:val="24"/>
                <w:lang w:val="it-IT"/>
              </w:rPr>
              <w:t>1993</w:t>
            </w:r>
          </w:p>
          <w:p w14:paraId="09D6AA47" w14:textId="77777777" w:rsidR="00991BC7" w:rsidRPr="00466906" w:rsidRDefault="00991BC7" w:rsidP="00991BC7">
            <w:pPr>
              <w:spacing w:line="240" w:lineRule="exact"/>
              <w:jc w:val="center"/>
              <w:rPr>
                <w:sz w:val="24"/>
                <w:szCs w:val="24"/>
                <w:lang w:val="it-IT"/>
              </w:rPr>
            </w:pPr>
          </w:p>
          <w:p w14:paraId="0B4F2DE1" w14:textId="77777777" w:rsidR="00991BC7" w:rsidRPr="00466906" w:rsidRDefault="00991BC7" w:rsidP="00991BC7">
            <w:pPr>
              <w:spacing w:line="240" w:lineRule="exact"/>
              <w:jc w:val="both"/>
              <w:rPr>
                <w:sz w:val="24"/>
                <w:szCs w:val="24"/>
                <w:lang w:val="it-IT"/>
              </w:rPr>
            </w:pPr>
            <w:r w:rsidRPr="00466906">
              <w:rPr>
                <w:sz w:val="24"/>
                <w:szCs w:val="24"/>
                <w:lang w:val="it-IT"/>
              </w:rPr>
              <w:t xml:space="preserve">57. </w:t>
            </w:r>
            <w:r w:rsidRPr="00466906">
              <w:rPr>
                <w:b/>
                <w:bCs/>
                <w:sz w:val="24"/>
                <w:szCs w:val="24"/>
                <w:u w:val="single"/>
                <w:lang w:val="it-IT"/>
              </w:rPr>
              <w:t>Vaira D</w:t>
            </w:r>
            <w:r w:rsidRPr="00466906">
              <w:rPr>
                <w:sz w:val="24"/>
                <w:szCs w:val="24"/>
                <w:lang w:val="it-IT"/>
              </w:rPr>
              <w:t>, Menegatti M, Miglioli M, Barbara L.</w:t>
            </w:r>
          </w:p>
          <w:p w14:paraId="779FBA2C" w14:textId="77777777" w:rsidR="00991BC7" w:rsidRDefault="00991BC7" w:rsidP="00991BC7">
            <w:pPr>
              <w:spacing w:line="240" w:lineRule="exact"/>
              <w:jc w:val="both"/>
              <w:rPr>
                <w:sz w:val="24"/>
                <w:szCs w:val="24"/>
                <w:lang w:val="en-GB"/>
              </w:rPr>
            </w:pPr>
            <w:r w:rsidRPr="00466906">
              <w:rPr>
                <w:sz w:val="24"/>
                <w:szCs w:val="24"/>
                <w:lang w:val="it-IT"/>
              </w:rPr>
              <w:t xml:space="preserve">      </w:t>
            </w:r>
            <w:r>
              <w:rPr>
                <w:sz w:val="24"/>
                <w:szCs w:val="24"/>
                <w:lang w:val="en-GB"/>
              </w:rPr>
              <w:t xml:space="preserve">Source of Helicobacter pylori infection. </w:t>
            </w:r>
          </w:p>
          <w:p w14:paraId="45B614FB" w14:textId="4893EDA0" w:rsidR="00991BC7" w:rsidRDefault="00991BC7" w:rsidP="00991BC7">
            <w:pPr>
              <w:spacing w:line="240" w:lineRule="exact"/>
              <w:jc w:val="both"/>
              <w:rPr>
                <w:sz w:val="24"/>
                <w:szCs w:val="24"/>
                <w:lang w:val="en-GB"/>
              </w:rPr>
            </w:pPr>
            <w:r>
              <w:rPr>
                <w:sz w:val="24"/>
                <w:szCs w:val="24"/>
                <w:lang w:val="en-GB"/>
              </w:rPr>
              <w:t xml:space="preserve">      The American Journal of Gastroenterology 1993; 88: 1297 (letter) </w:t>
            </w:r>
            <w:r>
              <w:rPr>
                <w:b/>
                <w:bCs/>
                <w:sz w:val="24"/>
                <w:szCs w:val="24"/>
                <w:lang w:val="en-GB"/>
              </w:rPr>
              <w:t>(I.F.</w:t>
            </w:r>
            <w:r w:rsidRPr="00793F99">
              <w:rPr>
                <w:b/>
                <w:bCs/>
                <w:sz w:val="24"/>
                <w:szCs w:val="24"/>
                <w:lang w:val="en-GB"/>
              </w:rPr>
              <w:t xml:space="preserve"> </w:t>
            </w:r>
            <w:r w:rsidR="00105287">
              <w:rPr>
                <w:b/>
                <w:bCs/>
                <w:sz w:val="24"/>
                <w:szCs w:val="24"/>
                <w:lang w:val="en-GB"/>
              </w:rPr>
              <w:t>10.9</w:t>
            </w:r>
            <w:r>
              <w:rPr>
                <w:b/>
                <w:bCs/>
                <w:sz w:val="24"/>
                <w:szCs w:val="24"/>
                <w:lang w:val="en-GB"/>
              </w:rPr>
              <w:t>)</w:t>
            </w:r>
            <w:r>
              <w:rPr>
                <w:sz w:val="24"/>
                <w:szCs w:val="24"/>
                <w:lang w:val="en-GB"/>
              </w:rPr>
              <w:t>.</w:t>
            </w:r>
          </w:p>
          <w:p w14:paraId="754FC9B5" w14:textId="77777777" w:rsidR="00991BC7" w:rsidRDefault="00991BC7" w:rsidP="00991BC7">
            <w:pPr>
              <w:spacing w:line="240" w:lineRule="exact"/>
              <w:jc w:val="both"/>
              <w:rPr>
                <w:sz w:val="24"/>
                <w:szCs w:val="24"/>
                <w:lang w:val="en-GB"/>
              </w:rPr>
            </w:pPr>
          </w:p>
          <w:p w14:paraId="10FA0D82" w14:textId="77777777" w:rsidR="00991BC7" w:rsidRPr="00466906" w:rsidRDefault="00991BC7" w:rsidP="00991BC7">
            <w:pPr>
              <w:spacing w:line="240" w:lineRule="exact"/>
              <w:jc w:val="both"/>
              <w:rPr>
                <w:sz w:val="24"/>
                <w:szCs w:val="24"/>
                <w:lang w:val="it-IT"/>
              </w:rPr>
            </w:pPr>
            <w:r w:rsidRPr="00466906">
              <w:rPr>
                <w:sz w:val="24"/>
                <w:szCs w:val="24"/>
                <w:lang w:val="it-IT"/>
              </w:rPr>
              <w:t xml:space="preserve">58. </w:t>
            </w:r>
            <w:r w:rsidRPr="00466906">
              <w:rPr>
                <w:b/>
                <w:bCs/>
                <w:sz w:val="24"/>
                <w:szCs w:val="24"/>
                <w:u w:val="single"/>
                <w:lang w:val="it-IT"/>
              </w:rPr>
              <w:t>Vaira D</w:t>
            </w:r>
            <w:r w:rsidRPr="00466906">
              <w:rPr>
                <w:sz w:val="24"/>
                <w:szCs w:val="24"/>
                <w:lang w:val="it-IT"/>
              </w:rPr>
              <w:t>, Corbelli C, Brunetti G, Menegatti M, Levorato M, Mulè P, Colombo P,</w:t>
            </w:r>
          </w:p>
          <w:p w14:paraId="63E4E54D" w14:textId="77777777" w:rsidR="00991BC7" w:rsidRDefault="00991BC7" w:rsidP="00991BC7">
            <w:pPr>
              <w:spacing w:line="240" w:lineRule="exact"/>
              <w:jc w:val="both"/>
              <w:rPr>
                <w:sz w:val="24"/>
                <w:szCs w:val="24"/>
                <w:lang w:val="en-GB"/>
              </w:rPr>
            </w:pPr>
            <w:r w:rsidRPr="00466906">
              <w:rPr>
                <w:sz w:val="24"/>
                <w:szCs w:val="24"/>
                <w:lang w:val="it-IT"/>
              </w:rPr>
              <w:t xml:space="preserve">      </w:t>
            </w:r>
            <w:r>
              <w:rPr>
                <w:sz w:val="24"/>
                <w:szCs w:val="24"/>
                <w:lang w:val="en-GB"/>
              </w:rPr>
              <w:t>Miglioli M, Barbara L.</w:t>
            </w:r>
          </w:p>
          <w:p w14:paraId="5F3DBA33" w14:textId="77777777" w:rsidR="00991BC7" w:rsidRDefault="00991BC7" w:rsidP="00991BC7">
            <w:pPr>
              <w:spacing w:line="240" w:lineRule="exact"/>
              <w:jc w:val="both"/>
              <w:rPr>
                <w:sz w:val="24"/>
                <w:szCs w:val="24"/>
                <w:lang w:val="en-GB"/>
              </w:rPr>
            </w:pPr>
            <w:r>
              <w:rPr>
                <w:sz w:val="24"/>
                <w:szCs w:val="24"/>
                <w:lang w:val="en-GB"/>
              </w:rPr>
              <w:t xml:space="preserve">      Gastric retention of sucralfate gel and suspension in upper gastrointestinal disease.</w:t>
            </w:r>
          </w:p>
          <w:p w14:paraId="5E1D20B3" w14:textId="3F77B38A" w:rsidR="00991BC7" w:rsidRDefault="00991BC7" w:rsidP="00991BC7">
            <w:pPr>
              <w:spacing w:line="240" w:lineRule="exact"/>
              <w:jc w:val="both"/>
              <w:rPr>
                <w:sz w:val="24"/>
                <w:szCs w:val="24"/>
                <w:lang w:val="en-GB"/>
              </w:rPr>
            </w:pPr>
            <w:r>
              <w:rPr>
                <w:sz w:val="24"/>
                <w:szCs w:val="24"/>
                <w:lang w:val="en-GB"/>
              </w:rPr>
              <w:t xml:space="preserve">      Alimentary Pharmacolology &amp; Therapeutic 1993; 7: 531-535 </w:t>
            </w:r>
            <w:r>
              <w:rPr>
                <w:b/>
                <w:bCs/>
                <w:sz w:val="24"/>
                <w:szCs w:val="24"/>
                <w:lang w:val="en-GB"/>
              </w:rPr>
              <w:t>(I.F.</w:t>
            </w:r>
            <w:r w:rsidR="00105287">
              <w:rPr>
                <w:b/>
                <w:bCs/>
                <w:sz w:val="24"/>
                <w:szCs w:val="24"/>
                <w:lang w:val="en-GB"/>
              </w:rPr>
              <w:t>7.4</w:t>
            </w:r>
            <w:r>
              <w:rPr>
                <w:b/>
                <w:bCs/>
                <w:sz w:val="24"/>
                <w:szCs w:val="24"/>
                <w:lang w:val="en-GB"/>
              </w:rPr>
              <w:t>).</w:t>
            </w:r>
          </w:p>
          <w:p w14:paraId="1E7C5BA1" w14:textId="77777777" w:rsidR="00991BC7" w:rsidRDefault="00991BC7" w:rsidP="00991BC7">
            <w:pPr>
              <w:spacing w:line="240" w:lineRule="exact"/>
              <w:jc w:val="both"/>
              <w:rPr>
                <w:sz w:val="24"/>
                <w:szCs w:val="24"/>
                <w:lang w:val="en-GB"/>
              </w:rPr>
            </w:pPr>
          </w:p>
          <w:p w14:paraId="23D3F8D8" w14:textId="77777777" w:rsidR="00991BC7" w:rsidRPr="00466906" w:rsidRDefault="00991BC7" w:rsidP="00991BC7">
            <w:pPr>
              <w:spacing w:line="240" w:lineRule="exact"/>
              <w:rPr>
                <w:sz w:val="24"/>
                <w:szCs w:val="24"/>
                <w:lang w:val="it-IT"/>
              </w:rPr>
            </w:pPr>
            <w:r w:rsidRPr="00466906">
              <w:rPr>
                <w:sz w:val="24"/>
                <w:szCs w:val="24"/>
                <w:lang w:val="it-IT"/>
              </w:rPr>
              <w:t xml:space="preserve">59. Biasco G, Paganelli GM, </w:t>
            </w:r>
            <w:r w:rsidRPr="00466906">
              <w:rPr>
                <w:b/>
                <w:bCs/>
                <w:sz w:val="24"/>
                <w:szCs w:val="24"/>
                <w:u w:val="single"/>
                <w:lang w:val="it-IT"/>
              </w:rPr>
              <w:t>Vaira D</w:t>
            </w:r>
            <w:r w:rsidRPr="00466906">
              <w:rPr>
                <w:sz w:val="24"/>
                <w:szCs w:val="24"/>
                <w:lang w:val="it-IT"/>
              </w:rPr>
              <w:t>, Holton J, Di Febo G, Brillanti S, Miglioli M.</w:t>
            </w:r>
          </w:p>
          <w:p w14:paraId="15FE49A4" w14:textId="77777777" w:rsidR="00991BC7" w:rsidRDefault="00991BC7" w:rsidP="00991BC7">
            <w:pPr>
              <w:spacing w:line="240" w:lineRule="exact"/>
              <w:rPr>
                <w:sz w:val="24"/>
                <w:szCs w:val="24"/>
                <w:lang w:val="en-GB"/>
              </w:rPr>
            </w:pPr>
            <w:r w:rsidRPr="00466906">
              <w:rPr>
                <w:sz w:val="24"/>
                <w:szCs w:val="24"/>
                <w:lang w:val="it-IT"/>
              </w:rPr>
              <w:t xml:space="preserve">      </w:t>
            </w:r>
            <w:r>
              <w:rPr>
                <w:sz w:val="24"/>
                <w:szCs w:val="24"/>
                <w:lang w:val="en-GB"/>
              </w:rPr>
              <w:t xml:space="preserve">Serum pepsinogen I and II concentrations and IgG antibody to Helicobacter pylori in </w:t>
            </w:r>
          </w:p>
          <w:p w14:paraId="575BE3E1" w14:textId="77777777" w:rsidR="00991BC7" w:rsidRDefault="00991BC7" w:rsidP="00991BC7">
            <w:pPr>
              <w:spacing w:line="240" w:lineRule="exact"/>
              <w:rPr>
                <w:sz w:val="24"/>
                <w:szCs w:val="24"/>
                <w:lang w:val="en-GB"/>
              </w:rPr>
            </w:pPr>
            <w:r>
              <w:rPr>
                <w:sz w:val="24"/>
                <w:szCs w:val="24"/>
                <w:lang w:val="en-GB"/>
              </w:rPr>
              <w:t xml:space="preserve">      dyspeptic patients.</w:t>
            </w:r>
          </w:p>
          <w:p w14:paraId="7B421DA1" w14:textId="336CC288" w:rsidR="00991BC7" w:rsidRDefault="00991BC7" w:rsidP="00991BC7">
            <w:pPr>
              <w:spacing w:line="240" w:lineRule="exact"/>
              <w:rPr>
                <w:sz w:val="24"/>
                <w:szCs w:val="24"/>
                <w:lang w:val="en-GB"/>
              </w:rPr>
            </w:pPr>
            <w:r>
              <w:rPr>
                <w:sz w:val="24"/>
                <w:szCs w:val="24"/>
                <w:lang w:val="en-GB"/>
              </w:rPr>
              <w:t xml:space="preserve">      Journal of Clinical Pathology 1993; 46: 826-828 </w:t>
            </w:r>
            <w:r>
              <w:rPr>
                <w:b/>
                <w:bCs/>
                <w:sz w:val="24"/>
                <w:szCs w:val="24"/>
                <w:lang w:val="en-GB"/>
              </w:rPr>
              <w:t>(I.F. 2.</w:t>
            </w:r>
            <w:r w:rsidR="00105287">
              <w:rPr>
                <w:b/>
                <w:bCs/>
                <w:sz w:val="24"/>
                <w:szCs w:val="24"/>
                <w:lang w:val="en-GB"/>
              </w:rPr>
              <w:t>5</w:t>
            </w:r>
            <w:r>
              <w:rPr>
                <w:b/>
                <w:bCs/>
                <w:sz w:val="24"/>
                <w:szCs w:val="24"/>
                <w:lang w:val="en-GB"/>
              </w:rPr>
              <w:t>)</w:t>
            </w:r>
            <w:r>
              <w:rPr>
                <w:sz w:val="24"/>
                <w:szCs w:val="24"/>
                <w:lang w:val="en-GB"/>
              </w:rPr>
              <w:t>.</w:t>
            </w:r>
          </w:p>
          <w:p w14:paraId="3277A319" w14:textId="77777777" w:rsidR="00991BC7" w:rsidRDefault="00991BC7" w:rsidP="00991BC7">
            <w:pPr>
              <w:spacing w:line="240" w:lineRule="exact"/>
              <w:jc w:val="both"/>
              <w:rPr>
                <w:sz w:val="24"/>
                <w:szCs w:val="24"/>
                <w:lang w:val="en-GB"/>
              </w:rPr>
            </w:pPr>
          </w:p>
          <w:p w14:paraId="32B8C86E" w14:textId="77777777" w:rsidR="00991BC7" w:rsidRPr="00466906" w:rsidRDefault="00991BC7" w:rsidP="00991BC7">
            <w:pPr>
              <w:spacing w:line="240" w:lineRule="exact"/>
              <w:jc w:val="both"/>
              <w:rPr>
                <w:sz w:val="24"/>
                <w:szCs w:val="24"/>
                <w:lang w:val="it-IT"/>
              </w:rPr>
            </w:pPr>
            <w:r w:rsidRPr="00466906">
              <w:rPr>
                <w:sz w:val="24"/>
                <w:szCs w:val="24"/>
                <w:lang w:val="it-IT"/>
              </w:rPr>
              <w:t xml:space="preserve">60. </w:t>
            </w:r>
            <w:r w:rsidRPr="00466906">
              <w:rPr>
                <w:b/>
                <w:bCs/>
                <w:sz w:val="24"/>
                <w:szCs w:val="24"/>
                <w:u w:val="single"/>
                <w:lang w:val="it-IT"/>
              </w:rPr>
              <w:t>Vaira D</w:t>
            </w:r>
            <w:r w:rsidRPr="00466906">
              <w:rPr>
                <w:sz w:val="24"/>
                <w:szCs w:val="24"/>
                <w:lang w:val="it-IT"/>
              </w:rPr>
              <w:t>, Miglioli M, Menegatti M, Mulè P, Barbara L.</w:t>
            </w:r>
          </w:p>
          <w:p w14:paraId="75EDEF56" w14:textId="77777777" w:rsidR="00991BC7" w:rsidRDefault="00991BC7" w:rsidP="00991BC7">
            <w:pPr>
              <w:spacing w:line="240" w:lineRule="exact"/>
              <w:jc w:val="both"/>
              <w:rPr>
                <w:sz w:val="24"/>
                <w:szCs w:val="24"/>
                <w:lang w:val="en-GB"/>
              </w:rPr>
            </w:pPr>
            <w:r w:rsidRPr="00466906">
              <w:rPr>
                <w:sz w:val="24"/>
                <w:szCs w:val="24"/>
                <w:lang w:val="it-IT"/>
              </w:rPr>
              <w:t xml:space="preserve">      </w:t>
            </w:r>
            <w:r>
              <w:rPr>
                <w:sz w:val="24"/>
                <w:szCs w:val="24"/>
                <w:lang w:val="en-GB"/>
              </w:rPr>
              <w:t>Treatment of symptom-free Helicobacter pylori-positive subjects.</w:t>
            </w:r>
          </w:p>
          <w:p w14:paraId="4403AC1B" w14:textId="4ED3C032" w:rsidR="00991BC7" w:rsidRDefault="00991BC7" w:rsidP="00991BC7">
            <w:pPr>
              <w:spacing w:line="240" w:lineRule="exact"/>
              <w:jc w:val="both"/>
              <w:rPr>
                <w:b/>
                <w:bCs/>
                <w:sz w:val="24"/>
                <w:szCs w:val="24"/>
                <w:lang w:val="en-GB"/>
              </w:rPr>
            </w:pPr>
            <w:r>
              <w:rPr>
                <w:sz w:val="24"/>
                <w:szCs w:val="24"/>
                <w:lang w:val="en-GB"/>
              </w:rPr>
              <w:lastRenderedPageBreak/>
              <w:t xml:space="preserve">      European Journal of Gastroenterology &amp; Hepatolology 1993; 5: 96-98</w:t>
            </w:r>
            <w:r>
              <w:rPr>
                <w:b/>
                <w:bCs/>
                <w:sz w:val="24"/>
                <w:szCs w:val="24"/>
                <w:lang w:val="en-GB"/>
              </w:rPr>
              <w:t xml:space="preserve"> (I.F. 2.</w:t>
            </w:r>
            <w:r w:rsidR="00105287">
              <w:rPr>
                <w:b/>
                <w:bCs/>
                <w:sz w:val="24"/>
                <w:szCs w:val="24"/>
                <w:lang w:val="en-GB"/>
              </w:rPr>
              <w:t>6</w:t>
            </w:r>
            <w:r>
              <w:rPr>
                <w:b/>
                <w:bCs/>
                <w:sz w:val="24"/>
                <w:szCs w:val="24"/>
                <w:lang w:val="en-GB"/>
              </w:rPr>
              <w:t>).</w:t>
            </w:r>
          </w:p>
          <w:p w14:paraId="5BEE5702" w14:textId="77777777" w:rsidR="00991BC7" w:rsidRDefault="00991BC7" w:rsidP="00991BC7">
            <w:pPr>
              <w:spacing w:line="240" w:lineRule="exact"/>
              <w:jc w:val="both"/>
              <w:rPr>
                <w:sz w:val="24"/>
                <w:szCs w:val="24"/>
                <w:lang w:val="en-GB"/>
              </w:rPr>
            </w:pPr>
          </w:p>
          <w:p w14:paraId="618CC157" w14:textId="77777777" w:rsidR="00991BC7" w:rsidRPr="00466906" w:rsidRDefault="00991BC7" w:rsidP="00991BC7">
            <w:pPr>
              <w:spacing w:line="240" w:lineRule="exact"/>
              <w:jc w:val="both"/>
              <w:rPr>
                <w:sz w:val="24"/>
                <w:szCs w:val="24"/>
                <w:lang w:val="it-IT"/>
              </w:rPr>
            </w:pPr>
            <w:r w:rsidRPr="00466906">
              <w:rPr>
                <w:sz w:val="24"/>
                <w:szCs w:val="24"/>
                <w:lang w:val="it-IT"/>
              </w:rPr>
              <w:t xml:space="preserve">61. Mulè P, </w:t>
            </w:r>
            <w:r w:rsidRPr="00466906">
              <w:rPr>
                <w:b/>
                <w:bCs/>
                <w:sz w:val="24"/>
                <w:szCs w:val="24"/>
                <w:u w:val="single"/>
                <w:lang w:val="it-IT"/>
              </w:rPr>
              <w:t>Vaira D</w:t>
            </w:r>
            <w:r w:rsidRPr="00466906">
              <w:rPr>
                <w:sz w:val="24"/>
                <w:szCs w:val="24"/>
                <w:lang w:val="it-IT"/>
              </w:rPr>
              <w:t>, Menegatti M, Boschi S, Miglioli M, Barbara L.</w:t>
            </w:r>
          </w:p>
          <w:p w14:paraId="6FE209BC" w14:textId="77777777" w:rsidR="00991BC7" w:rsidRDefault="00991BC7" w:rsidP="00991BC7">
            <w:pPr>
              <w:spacing w:line="240" w:lineRule="exact"/>
              <w:jc w:val="both"/>
              <w:rPr>
                <w:sz w:val="24"/>
                <w:szCs w:val="24"/>
                <w:lang w:val="en-GB"/>
              </w:rPr>
            </w:pPr>
            <w:r w:rsidRPr="00466906">
              <w:rPr>
                <w:sz w:val="24"/>
                <w:szCs w:val="24"/>
                <w:lang w:val="it-IT"/>
              </w:rPr>
              <w:t xml:space="preserve">      </w:t>
            </w:r>
            <w:r>
              <w:rPr>
                <w:sz w:val="24"/>
                <w:szCs w:val="24"/>
                <w:lang w:val="en-GB"/>
              </w:rPr>
              <w:t>Clinical aspects of serology in the diagnosis of Helicobacter pylori infection.</w:t>
            </w:r>
          </w:p>
          <w:p w14:paraId="4D9C570D" w14:textId="3A1587C9" w:rsidR="00991BC7" w:rsidRDefault="00991BC7" w:rsidP="00991BC7">
            <w:pPr>
              <w:spacing w:line="240" w:lineRule="exact"/>
              <w:jc w:val="both"/>
              <w:rPr>
                <w:sz w:val="24"/>
                <w:szCs w:val="24"/>
                <w:lang w:val="en-GB"/>
              </w:rPr>
            </w:pPr>
            <w:r>
              <w:rPr>
                <w:sz w:val="24"/>
                <w:szCs w:val="24"/>
                <w:lang w:val="en-GB"/>
              </w:rPr>
              <w:t xml:space="preserve">      European Journal of Gastroenterology &amp; Hepatolology 1993; 5: 54-56</w:t>
            </w:r>
            <w:r>
              <w:rPr>
                <w:b/>
                <w:bCs/>
                <w:sz w:val="24"/>
                <w:szCs w:val="24"/>
                <w:lang w:val="en-GB"/>
              </w:rPr>
              <w:t xml:space="preserve"> (I.</w:t>
            </w:r>
            <w:r>
              <w:rPr>
                <w:sz w:val="24"/>
                <w:szCs w:val="24"/>
                <w:lang w:val="en-GB"/>
              </w:rPr>
              <w:t>F</w:t>
            </w:r>
            <w:r>
              <w:rPr>
                <w:b/>
                <w:bCs/>
                <w:sz w:val="24"/>
                <w:szCs w:val="24"/>
                <w:lang w:val="en-GB"/>
              </w:rPr>
              <w:t>. 2.</w:t>
            </w:r>
            <w:r w:rsidR="00105287">
              <w:rPr>
                <w:b/>
                <w:bCs/>
                <w:sz w:val="24"/>
                <w:szCs w:val="24"/>
                <w:lang w:val="en-GB"/>
              </w:rPr>
              <w:t>6</w:t>
            </w:r>
            <w:r>
              <w:rPr>
                <w:b/>
                <w:bCs/>
                <w:sz w:val="24"/>
                <w:szCs w:val="24"/>
                <w:lang w:val="en-GB"/>
              </w:rPr>
              <w:t>).</w:t>
            </w:r>
          </w:p>
          <w:p w14:paraId="01C45AFA" w14:textId="77777777" w:rsidR="00991BC7" w:rsidRDefault="00991BC7" w:rsidP="00991BC7">
            <w:pPr>
              <w:spacing w:line="240" w:lineRule="exact"/>
              <w:jc w:val="both"/>
              <w:rPr>
                <w:sz w:val="24"/>
                <w:szCs w:val="24"/>
                <w:lang w:val="en-GB"/>
              </w:rPr>
            </w:pPr>
          </w:p>
          <w:p w14:paraId="64E2E6B6" w14:textId="77777777" w:rsidR="00991BC7" w:rsidRPr="00466906" w:rsidRDefault="00991BC7" w:rsidP="00991BC7">
            <w:pPr>
              <w:spacing w:line="240" w:lineRule="exact"/>
              <w:jc w:val="both"/>
              <w:rPr>
                <w:sz w:val="24"/>
                <w:szCs w:val="24"/>
                <w:lang w:val="it-IT"/>
              </w:rPr>
            </w:pPr>
            <w:r w:rsidRPr="00466906">
              <w:rPr>
                <w:sz w:val="24"/>
                <w:szCs w:val="24"/>
                <w:lang w:val="it-IT"/>
              </w:rPr>
              <w:t xml:space="preserve">62. Menegatti M, </w:t>
            </w:r>
            <w:r w:rsidRPr="00466906">
              <w:rPr>
                <w:b/>
                <w:bCs/>
                <w:sz w:val="24"/>
                <w:szCs w:val="24"/>
                <w:u w:val="single"/>
                <w:lang w:val="it-IT"/>
              </w:rPr>
              <w:t>Vaira D</w:t>
            </w:r>
            <w:r w:rsidRPr="00466906">
              <w:rPr>
                <w:sz w:val="24"/>
                <w:szCs w:val="24"/>
                <w:lang w:val="it-IT"/>
              </w:rPr>
              <w:t>, Mulè P, Miglioli M, Barbara L.</w:t>
            </w:r>
          </w:p>
          <w:p w14:paraId="6FB9AF4E" w14:textId="77777777" w:rsidR="00991BC7" w:rsidRDefault="00991BC7" w:rsidP="00991BC7">
            <w:pPr>
              <w:spacing w:line="240" w:lineRule="exact"/>
              <w:jc w:val="both"/>
              <w:rPr>
                <w:sz w:val="24"/>
                <w:szCs w:val="24"/>
                <w:lang w:val="en-GB"/>
              </w:rPr>
            </w:pPr>
            <w:r w:rsidRPr="00466906">
              <w:rPr>
                <w:sz w:val="24"/>
                <w:szCs w:val="24"/>
                <w:lang w:val="it-IT"/>
              </w:rPr>
              <w:t xml:space="preserve">      </w:t>
            </w:r>
            <w:r>
              <w:rPr>
                <w:sz w:val="24"/>
                <w:szCs w:val="24"/>
                <w:lang w:val="en-GB"/>
              </w:rPr>
              <w:t>Comparison of urease tests for the diagnosis of Helicobacter pylori infection.</w:t>
            </w:r>
          </w:p>
          <w:p w14:paraId="4187365A" w14:textId="1165B508" w:rsidR="00991BC7" w:rsidRDefault="00991BC7" w:rsidP="00991BC7">
            <w:pPr>
              <w:spacing w:line="240" w:lineRule="exact"/>
              <w:jc w:val="both"/>
              <w:rPr>
                <w:sz w:val="24"/>
                <w:szCs w:val="24"/>
                <w:lang w:val="en-GB"/>
              </w:rPr>
            </w:pPr>
            <w:r>
              <w:rPr>
                <w:sz w:val="24"/>
                <w:szCs w:val="24"/>
                <w:lang w:val="en-GB"/>
              </w:rPr>
              <w:t xml:space="preserve">      European Journal of Gastroenterology &amp; Hepatolology 1993; 5: 38-40</w:t>
            </w:r>
            <w:r>
              <w:rPr>
                <w:b/>
                <w:bCs/>
                <w:sz w:val="24"/>
                <w:szCs w:val="24"/>
                <w:lang w:val="en-GB"/>
              </w:rPr>
              <w:t xml:space="preserve"> (I</w:t>
            </w:r>
            <w:r>
              <w:rPr>
                <w:sz w:val="24"/>
                <w:szCs w:val="24"/>
                <w:lang w:val="en-GB"/>
              </w:rPr>
              <w:t>.</w:t>
            </w:r>
            <w:r>
              <w:rPr>
                <w:b/>
                <w:bCs/>
                <w:sz w:val="24"/>
                <w:szCs w:val="24"/>
                <w:lang w:val="en-GB"/>
              </w:rPr>
              <w:t>F.2.</w:t>
            </w:r>
            <w:r w:rsidR="00105287">
              <w:rPr>
                <w:b/>
                <w:bCs/>
                <w:sz w:val="24"/>
                <w:szCs w:val="24"/>
                <w:lang w:val="en-GB"/>
              </w:rPr>
              <w:t>6</w:t>
            </w:r>
            <w:r>
              <w:rPr>
                <w:b/>
                <w:bCs/>
                <w:sz w:val="24"/>
                <w:szCs w:val="24"/>
                <w:lang w:val="en-GB"/>
              </w:rPr>
              <w:t>)</w:t>
            </w:r>
            <w:r>
              <w:rPr>
                <w:sz w:val="24"/>
                <w:szCs w:val="24"/>
                <w:lang w:val="en-GB"/>
              </w:rPr>
              <w:t>.</w:t>
            </w:r>
          </w:p>
          <w:p w14:paraId="7B3CEDA3" w14:textId="77777777" w:rsidR="00991BC7" w:rsidRDefault="00991BC7" w:rsidP="00991BC7">
            <w:pPr>
              <w:spacing w:line="240" w:lineRule="exact"/>
              <w:jc w:val="both"/>
              <w:rPr>
                <w:sz w:val="24"/>
                <w:szCs w:val="24"/>
                <w:lang w:val="en-GB"/>
              </w:rPr>
            </w:pPr>
          </w:p>
          <w:p w14:paraId="6B758956" w14:textId="77777777" w:rsidR="00991BC7" w:rsidRPr="00466906" w:rsidRDefault="00991BC7" w:rsidP="00991BC7">
            <w:pPr>
              <w:spacing w:line="240" w:lineRule="exact"/>
              <w:jc w:val="both"/>
              <w:rPr>
                <w:sz w:val="24"/>
                <w:szCs w:val="24"/>
                <w:lang w:val="it-IT"/>
              </w:rPr>
            </w:pPr>
            <w:r w:rsidRPr="00466906">
              <w:rPr>
                <w:sz w:val="24"/>
                <w:szCs w:val="24"/>
                <w:lang w:val="it-IT"/>
              </w:rPr>
              <w:t xml:space="preserve">63. </w:t>
            </w:r>
            <w:r w:rsidRPr="00466906">
              <w:rPr>
                <w:b/>
                <w:bCs/>
                <w:sz w:val="24"/>
                <w:szCs w:val="24"/>
                <w:u w:val="single"/>
                <w:lang w:val="it-IT"/>
              </w:rPr>
              <w:t>Vaira D</w:t>
            </w:r>
            <w:r w:rsidRPr="00466906">
              <w:rPr>
                <w:sz w:val="24"/>
                <w:szCs w:val="24"/>
                <w:lang w:val="it-IT"/>
              </w:rPr>
              <w:t>, Cairns S, Miglioli M, Mulè P, Menegatti M, Barbara L.</w:t>
            </w:r>
          </w:p>
          <w:p w14:paraId="1722A3A7" w14:textId="77777777" w:rsidR="00991BC7" w:rsidRDefault="00991BC7" w:rsidP="00991BC7">
            <w:pPr>
              <w:spacing w:line="240" w:lineRule="exact"/>
              <w:jc w:val="both"/>
              <w:rPr>
                <w:sz w:val="24"/>
                <w:szCs w:val="24"/>
                <w:lang w:val="en-GB"/>
              </w:rPr>
            </w:pPr>
            <w:r w:rsidRPr="00466906">
              <w:rPr>
                <w:sz w:val="24"/>
                <w:szCs w:val="24"/>
                <w:lang w:val="it-IT"/>
              </w:rPr>
              <w:t xml:space="preserve">      </w:t>
            </w:r>
            <w:r>
              <w:rPr>
                <w:sz w:val="24"/>
                <w:szCs w:val="24"/>
                <w:lang w:val="en-GB"/>
              </w:rPr>
              <w:t>Biliary surgery without the surgeon.</w:t>
            </w:r>
          </w:p>
          <w:p w14:paraId="26ECF771" w14:textId="498EAEDC" w:rsidR="00991BC7" w:rsidRPr="00D5267F" w:rsidRDefault="00991BC7" w:rsidP="00991BC7">
            <w:pPr>
              <w:spacing w:line="240" w:lineRule="exact"/>
              <w:jc w:val="both"/>
              <w:rPr>
                <w:sz w:val="24"/>
                <w:szCs w:val="24"/>
                <w:lang w:val="it-IT"/>
              </w:rPr>
            </w:pPr>
            <w:r>
              <w:rPr>
                <w:sz w:val="24"/>
                <w:szCs w:val="24"/>
                <w:lang w:val="en-GB"/>
              </w:rPr>
              <w:t xml:space="preserve">      </w:t>
            </w:r>
            <w:r w:rsidRPr="00D5267F">
              <w:rPr>
                <w:sz w:val="24"/>
                <w:szCs w:val="24"/>
                <w:lang w:val="it-IT"/>
              </w:rPr>
              <w:t xml:space="preserve">Digestive Diseases 1993; 11: 278-87 </w:t>
            </w:r>
            <w:r w:rsidRPr="00D5267F">
              <w:rPr>
                <w:b/>
                <w:bCs/>
                <w:sz w:val="24"/>
                <w:szCs w:val="24"/>
                <w:lang w:val="it-IT"/>
              </w:rPr>
              <w:t xml:space="preserve">(I.F. </w:t>
            </w:r>
            <w:r w:rsidR="00105287">
              <w:rPr>
                <w:b/>
                <w:bCs/>
                <w:sz w:val="24"/>
                <w:szCs w:val="24"/>
                <w:lang w:val="it-IT"/>
              </w:rPr>
              <w:t>3</w:t>
            </w:r>
            <w:r w:rsidRPr="00D5267F">
              <w:rPr>
                <w:b/>
                <w:bCs/>
                <w:sz w:val="24"/>
                <w:szCs w:val="24"/>
                <w:lang w:val="it-IT"/>
              </w:rPr>
              <w:t>)</w:t>
            </w:r>
            <w:r w:rsidRPr="00D5267F">
              <w:rPr>
                <w:sz w:val="24"/>
                <w:szCs w:val="24"/>
                <w:lang w:val="it-IT"/>
              </w:rPr>
              <w:t>.</w:t>
            </w:r>
          </w:p>
          <w:p w14:paraId="6BDD5F3F" w14:textId="77777777" w:rsidR="00991BC7" w:rsidRPr="00D5267F" w:rsidRDefault="00991BC7" w:rsidP="00991BC7">
            <w:pPr>
              <w:spacing w:line="240" w:lineRule="exact"/>
              <w:rPr>
                <w:sz w:val="24"/>
                <w:szCs w:val="24"/>
                <w:lang w:val="it-IT"/>
              </w:rPr>
            </w:pPr>
            <w:r w:rsidRPr="00D5267F">
              <w:rPr>
                <w:sz w:val="24"/>
                <w:szCs w:val="24"/>
                <w:lang w:val="it-IT"/>
              </w:rPr>
              <w:br w:type="column"/>
            </w:r>
          </w:p>
          <w:p w14:paraId="269BF2BE" w14:textId="77777777" w:rsidR="00991BC7" w:rsidRPr="00A27F89" w:rsidRDefault="00991BC7" w:rsidP="00991BC7">
            <w:pPr>
              <w:spacing w:line="240" w:lineRule="exact"/>
              <w:jc w:val="both"/>
              <w:rPr>
                <w:sz w:val="24"/>
                <w:szCs w:val="24"/>
                <w:lang w:val="en-GB"/>
              </w:rPr>
            </w:pPr>
          </w:p>
        </w:tc>
      </w:tr>
      <w:tr w:rsidR="00991BC7" w:rsidRPr="00003B53" w14:paraId="5C1FC48D" w14:textId="77777777" w:rsidTr="00991BC7">
        <w:trPr>
          <w:cantSplit/>
        </w:trPr>
        <w:tc>
          <w:tcPr>
            <w:tcW w:w="3119" w:type="dxa"/>
            <w:tcBorders>
              <w:right w:val="single" w:sz="1" w:space="0" w:color="000000"/>
            </w:tcBorders>
          </w:tcPr>
          <w:p w14:paraId="18B49BC6" w14:textId="77777777" w:rsidR="00991BC7" w:rsidRPr="00003B53" w:rsidRDefault="00991BC7" w:rsidP="00991BC7">
            <w:pPr>
              <w:pStyle w:val="CVSpacer"/>
              <w:rPr>
                <w:sz w:val="22"/>
                <w:szCs w:val="22"/>
                <w:lang w:val="en-GB"/>
              </w:rPr>
            </w:pPr>
          </w:p>
        </w:tc>
        <w:tc>
          <w:tcPr>
            <w:tcW w:w="7938" w:type="dxa"/>
          </w:tcPr>
          <w:p w14:paraId="63C8BE4A" w14:textId="77777777" w:rsidR="00991BC7" w:rsidRDefault="00991BC7" w:rsidP="00991BC7">
            <w:pPr>
              <w:spacing w:line="240" w:lineRule="exact"/>
              <w:jc w:val="center"/>
              <w:rPr>
                <w:b/>
                <w:bCs/>
                <w:sz w:val="24"/>
                <w:szCs w:val="24"/>
                <w:lang w:val="it-IT"/>
              </w:rPr>
            </w:pPr>
          </w:p>
          <w:p w14:paraId="2739020A" w14:textId="77777777" w:rsidR="00991BC7" w:rsidRPr="00D5267F" w:rsidRDefault="00991BC7" w:rsidP="00991BC7">
            <w:pPr>
              <w:spacing w:line="240" w:lineRule="exact"/>
              <w:jc w:val="center"/>
              <w:rPr>
                <w:sz w:val="24"/>
                <w:szCs w:val="24"/>
                <w:lang w:val="it-IT"/>
              </w:rPr>
            </w:pPr>
            <w:r w:rsidRPr="00D5267F">
              <w:rPr>
                <w:b/>
                <w:bCs/>
                <w:sz w:val="24"/>
                <w:szCs w:val="24"/>
                <w:lang w:val="it-IT"/>
              </w:rPr>
              <w:t>1994</w:t>
            </w:r>
          </w:p>
          <w:p w14:paraId="510FF55A" w14:textId="77777777" w:rsidR="00991BC7" w:rsidRPr="00D5267F" w:rsidRDefault="00991BC7" w:rsidP="00991BC7">
            <w:pPr>
              <w:spacing w:line="240" w:lineRule="exact"/>
              <w:jc w:val="both"/>
              <w:rPr>
                <w:sz w:val="24"/>
                <w:szCs w:val="24"/>
                <w:lang w:val="it-IT"/>
              </w:rPr>
            </w:pPr>
          </w:p>
          <w:p w14:paraId="6C444E9E" w14:textId="77777777" w:rsidR="00991BC7" w:rsidRPr="00D5267F" w:rsidRDefault="00991BC7" w:rsidP="00991BC7">
            <w:pPr>
              <w:spacing w:line="240" w:lineRule="exact"/>
              <w:jc w:val="both"/>
              <w:rPr>
                <w:sz w:val="24"/>
                <w:szCs w:val="24"/>
                <w:lang w:val="it-IT"/>
              </w:rPr>
            </w:pPr>
            <w:r w:rsidRPr="00D5267F">
              <w:rPr>
                <w:sz w:val="24"/>
                <w:szCs w:val="24"/>
                <w:lang w:val="it-IT"/>
              </w:rPr>
              <w:t xml:space="preserve">64. </w:t>
            </w:r>
            <w:r w:rsidRPr="00D5267F">
              <w:rPr>
                <w:b/>
                <w:bCs/>
                <w:sz w:val="24"/>
                <w:szCs w:val="24"/>
                <w:u w:val="single"/>
                <w:lang w:val="it-IT"/>
              </w:rPr>
              <w:t>Vaira D</w:t>
            </w:r>
            <w:r w:rsidRPr="00D5267F">
              <w:rPr>
                <w:sz w:val="24"/>
                <w:szCs w:val="24"/>
                <w:lang w:val="it-IT"/>
              </w:rPr>
              <w:t>, Miglioli M, Mulè P, Holton J, Menegatti M, Vergura M, Biasco G, Conte R,</w:t>
            </w:r>
          </w:p>
          <w:p w14:paraId="1388E3D6" w14:textId="77777777" w:rsidR="00991BC7" w:rsidRDefault="00991BC7" w:rsidP="00991BC7">
            <w:pPr>
              <w:spacing w:line="240" w:lineRule="exact"/>
              <w:jc w:val="both"/>
              <w:rPr>
                <w:sz w:val="24"/>
                <w:szCs w:val="24"/>
                <w:lang w:val="en-GB"/>
              </w:rPr>
            </w:pPr>
            <w:r w:rsidRPr="00D5267F">
              <w:rPr>
                <w:sz w:val="24"/>
                <w:szCs w:val="24"/>
                <w:lang w:val="it-IT"/>
              </w:rPr>
              <w:t xml:space="preserve">      </w:t>
            </w:r>
            <w:r>
              <w:rPr>
                <w:sz w:val="24"/>
                <w:szCs w:val="24"/>
                <w:lang w:val="en-GB"/>
              </w:rPr>
              <w:t>Logan R, Barbara L.</w:t>
            </w:r>
          </w:p>
          <w:p w14:paraId="05993388" w14:textId="77777777" w:rsidR="00991BC7" w:rsidRDefault="00991BC7" w:rsidP="00991BC7">
            <w:pPr>
              <w:spacing w:line="240" w:lineRule="exact"/>
              <w:jc w:val="both"/>
              <w:rPr>
                <w:sz w:val="24"/>
                <w:szCs w:val="24"/>
                <w:lang w:val="en-GB"/>
              </w:rPr>
            </w:pPr>
            <w:r>
              <w:rPr>
                <w:sz w:val="24"/>
                <w:szCs w:val="24"/>
                <w:lang w:val="en-GB"/>
              </w:rPr>
              <w:t xml:space="preserve">      Prevalence of peptic ulcer in Helicobacter pylori positive blood donors.</w:t>
            </w:r>
          </w:p>
          <w:p w14:paraId="615A9104" w14:textId="10DF4647" w:rsidR="00991BC7" w:rsidRDefault="00991BC7" w:rsidP="00991BC7">
            <w:pPr>
              <w:spacing w:line="240" w:lineRule="exact"/>
              <w:jc w:val="both"/>
              <w:rPr>
                <w:sz w:val="24"/>
                <w:szCs w:val="24"/>
                <w:lang w:val="en-GB"/>
              </w:rPr>
            </w:pPr>
            <w:r>
              <w:rPr>
                <w:sz w:val="24"/>
                <w:szCs w:val="24"/>
                <w:lang w:val="en-GB"/>
              </w:rPr>
              <w:t xml:space="preserve">      Gut 1994; 35: 309-312 </w:t>
            </w:r>
            <w:r w:rsidR="002E4309" w:rsidRPr="00936F69">
              <w:rPr>
                <w:b/>
                <w:bCs/>
                <w:sz w:val="24"/>
                <w:szCs w:val="24"/>
                <w:lang w:val="en-GB"/>
              </w:rPr>
              <w:t>(I.F. 31.8)</w:t>
            </w:r>
          </w:p>
          <w:p w14:paraId="6A7A3186" w14:textId="77777777" w:rsidR="00991BC7" w:rsidRDefault="00991BC7" w:rsidP="00991BC7">
            <w:pPr>
              <w:spacing w:line="240" w:lineRule="exact"/>
              <w:jc w:val="both"/>
              <w:rPr>
                <w:sz w:val="24"/>
                <w:szCs w:val="24"/>
                <w:lang w:val="en-GB"/>
              </w:rPr>
            </w:pPr>
          </w:p>
          <w:p w14:paraId="6CCAD12C" w14:textId="77777777" w:rsidR="00991BC7" w:rsidRDefault="00991BC7" w:rsidP="00991BC7">
            <w:pPr>
              <w:spacing w:line="240" w:lineRule="exact"/>
              <w:jc w:val="both"/>
              <w:rPr>
                <w:sz w:val="24"/>
                <w:szCs w:val="24"/>
                <w:lang w:val="en-GB"/>
              </w:rPr>
            </w:pPr>
            <w:r>
              <w:rPr>
                <w:sz w:val="24"/>
                <w:szCs w:val="24"/>
                <w:lang w:val="en-GB"/>
              </w:rPr>
              <w:t xml:space="preserve">65. Chandrakuramaran K, </w:t>
            </w:r>
            <w:r>
              <w:rPr>
                <w:b/>
                <w:bCs/>
                <w:sz w:val="24"/>
                <w:szCs w:val="24"/>
                <w:u w:val="single"/>
                <w:lang w:val="en-GB"/>
              </w:rPr>
              <w:t>Vaira D</w:t>
            </w:r>
            <w:r>
              <w:rPr>
                <w:sz w:val="24"/>
                <w:szCs w:val="24"/>
                <w:lang w:val="en-GB"/>
              </w:rPr>
              <w:t>, Hobsley M.</w:t>
            </w:r>
          </w:p>
          <w:p w14:paraId="3BC7699D" w14:textId="77777777" w:rsidR="00991BC7" w:rsidRDefault="00991BC7" w:rsidP="00991BC7">
            <w:pPr>
              <w:spacing w:line="240" w:lineRule="exact"/>
              <w:jc w:val="both"/>
              <w:rPr>
                <w:sz w:val="24"/>
                <w:szCs w:val="24"/>
                <w:lang w:val="en-GB"/>
              </w:rPr>
            </w:pPr>
            <w:r>
              <w:rPr>
                <w:sz w:val="24"/>
                <w:szCs w:val="24"/>
                <w:lang w:val="en-GB"/>
              </w:rPr>
              <w:t xml:space="preserve">      Duodenal ulcer, Helicobacter pylori, and gastric secretion.</w:t>
            </w:r>
          </w:p>
          <w:p w14:paraId="6C2B83C6" w14:textId="3CAAF4E2" w:rsidR="00991BC7" w:rsidRPr="008471B6" w:rsidRDefault="00991BC7" w:rsidP="00991BC7">
            <w:pPr>
              <w:spacing w:line="240" w:lineRule="exact"/>
              <w:jc w:val="both"/>
              <w:rPr>
                <w:sz w:val="24"/>
                <w:szCs w:val="24"/>
                <w:lang w:val="it-IT"/>
              </w:rPr>
            </w:pPr>
            <w:r w:rsidRPr="005C06E9">
              <w:rPr>
                <w:sz w:val="24"/>
                <w:szCs w:val="24"/>
                <w:lang w:val="en-GB"/>
              </w:rPr>
              <w:t xml:space="preserve">      </w:t>
            </w:r>
            <w:r w:rsidRPr="008471B6">
              <w:rPr>
                <w:sz w:val="24"/>
                <w:szCs w:val="24"/>
                <w:lang w:val="it-IT"/>
              </w:rPr>
              <w:t xml:space="preserve">Gut 1994; 35: 1033-1036 </w:t>
            </w:r>
            <w:r w:rsidR="002E4309" w:rsidRPr="00466906">
              <w:rPr>
                <w:b/>
                <w:bCs/>
                <w:sz w:val="24"/>
                <w:szCs w:val="24"/>
                <w:lang w:val="it-IT"/>
              </w:rPr>
              <w:t xml:space="preserve">(I.F. </w:t>
            </w:r>
            <w:r w:rsidR="002E4309">
              <w:rPr>
                <w:b/>
                <w:bCs/>
                <w:sz w:val="24"/>
                <w:szCs w:val="24"/>
                <w:lang w:val="it-IT"/>
              </w:rPr>
              <w:t>31.8</w:t>
            </w:r>
            <w:r w:rsidR="002E4309" w:rsidRPr="00466906">
              <w:rPr>
                <w:b/>
                <w:bCs/>
                <w:sz w:val="24"/>
                <w:szCs w:val="24"/>
                <w:lang w:val="it-IT"/>
              </w:rPr>
              <w:t>)</w:t>
            </w:r>
          </w:p>
          <w:p w14:paraId="5C6B37AB" w14:textId="77777777" w:rsidR="00991BC7" w:rsidRDefault="00991BC7" w:rsidP="00991BC7">
            <w:pPr>
              <w:spacing w:line="240" w:lineRule="exact"/>
              <w:jc w:val="both"/>
              <w:rPr>
                <w:sz w:val="24"/>
                <w:szCs w:val="24"/>
                <w:lang w:val="it-IT"/>
              </w:rPr>
            </w:pPr>
          </w:p>
          <w:p w14:paraId="184374F6" w14:textId="77777777" w:rsidR="00991BC7" w:rsidRPr="00466906" w:rsidRDefault="00991BC7" w:rsidP="00991BC7">
            <w:pPr>
              <w:spacing w:line="240" w:lineRule="exact"/>
              <w:jc w:val="both"/>
              <w:rPr>
                <w:sz w:val="24"/>
                <w:szCs w:val="24"/>
                <w:lang w:val="it-IT"/>
              </w:rPr>
            </w:pPr>
            <w:r w:rsidRPr="00466906">
              <w:rPr>
                <w:sz w:val="24"/>
                <w:szCs w:val="24"/>
                <w:lang w:val="it-IT"/>
              </w:rPr>
              <w:t xml:space="preserve">66. Gionchetti P, </w:t>
            </w:r>
            <w:r w:rsidRPr="00466906">
              <w:rPr>
                <w:b/>
                <w:bCs/>
                <w:sz w:val="24"/>
                <w:szCs w:val="24"/>
                <w:u w:val="single"/>
                <w:lang w:val="it-IT"/>
              </w:rPr>
              <w:t>Vaira D</w:t>
            </w:r>
            <w:r w:rsidRPr="00466906">
              <w:rPr>
                <w:sz w:val="24"/>
                <w:szCs w:val="24"/>
                <w:lang w:val="it-IT"/>
              </w:rPr>
              <w:t>, Campieri M, Holton J, Menegatti M, Belluzzi A, Bertinelli E,</w:t>
            </w:r>
          </w:p>
          <w:p w14:paraId="6EEAD309" w14:textId="77777777" w:rsidR="00991BC7" w:rsidRPr="00466906" w:rsidRDefault="00991BC7" w:rsidP="00991BC7">
            <w:pPr>
              <w:spacing w:line="240" w:lineRule="exact"/>
              <w:jc w:val="both"/>
              <w:rPr>
                <w:sz w:val="24"/>
                <w:szCs w:val="24"/>
                <w:lang w:val="it-IT"/>
              </w:rPr>
            </w:pPr>
            <w:r w:rsidRPr="00466906">
              <w:rPr>
                <w:sz w:val="24"/>
                <w:szCs w:val="24"/>
                <w:lang w:val="it-IT"/>
              </w:rPr>
              <w:t xml:space="preserve">      Ferretti M, Brignola C, Miglioli M, Barbara L.</w:t>
            </w:r>
          </w:p>
          <w:p w14:paraId="41AF0006" w14:textId="77777777" w:rsidR="00991BC7" w:rsidRDefault="00991BC7" w:rsidP="00991BC7">
            <w:pPr>
              <w:spacing w:line="240" w:lineRule="exact"/>
              <w:jc w:val="both"/>
              <w:rPr>
                <w:sz w:val="24"/>
                <w:szCs w:val="24"/>
                <w:lang w:val="en-GB"/>
              </w:rPr>
            </w:pPr>
            <w:r w:rsidRPr="00466906">
              <w:rPr>
                <w:sz w:val="24"/>
                <w:szCs w:val="24"/>
                <w:lang w:val="it-IT"/>
              </w:rPr>
              <w:t xml:space="preserve">      </w:t>
            </w:r>
            <w:r>
              <w:rPr>
                <w:sz w:val="24"/>
                <w:szCs w:val="24"/>
                <w:lang w:val="en-GB"/>
              </w:rPr>
              <w:t>Enhanced mucosal interleukin 6 and 8 in Helicobacter pylori positive</w:t>
            </w:r>
          </w:p>
          <w:p w14:paraId="71A0B47A" w14:textId="77777777" w:rsidR="00991BC7" w:rsidRDefault="00991BC7" w:rsidP="00991BC7">
            <w:pPr>
              <w:spacing w:line="240" w:lineRule="exact"/>
              <w:jc w:val="both"/>
              <w:rPr>
                <w:sz w:val="24"/>
                <w:szCs w:val="24"/>
                <w:lang w:val="en-GB"/>
              </w:rPr>
            </w:pPr>
            <w:r>
              <w:rPr>
                <w:sz w:val="24"/>
                <w:szCs w:val="24"/>
                <w:lang w:val="en-GB"/>
              </w:rPr>
              <w:t xml:space="preserve">      dyspeptic patients. </w:t>
            </w:r>
          </w:p>
          <w:p w14:paraId="3D38A568" w14:textId="6289B629" w:rsidR="00991BC7" w:rsidRDefault="00991BC7" w:rsidP="00991BC7">
            <w:pPr>
              <w:spacing w:line="240" w:lineRule="exact"/>
              <w:jc w:val="both"/>
              <w:rPr>
                <w:sz w:val="24"/>
                <w:szCs w:val="24"/>
                <w:lang w:val="en-GB"/>
              </w:rPr>
            </w:pPr>
            <w:r>
              <w:rPr>
                <w:sz w:val="24"/>
                <w:szCs w:val="24"/>
                <w:lang w:val="en-GB"/>
              </w:rPr>
              <w:t xml:space="preserve">      The American Journal of Gastroenterology 1994; 89: 883-887 </w:t>
            </w:r>
            <w:r>
              <w:rPr>
                <w:b/>
                <w:bCs/>
                <w:sz w:val="24"/>
                <w:szCs w:val="24"/>
                <w:lang w:val="en-GB"/>
              </w:rPr>
              <w:t xml:space="preserve">(I.F. </w:t>
            </w:r>
            <w:r w:rsidR="004F3D57">
              <w:rPr>
                <w:b/>
                <w:bCs/>
                <w:sz w:val="24"/>
                <w:szCs w:val="24"/>
                <w:lang w:val="en-GB"/>
              </w:rPr>
              <w:t>10.9</w:t>
            </w:r>
            <w:r>
              <w:rPr>
                <w:b/>
                <w:bCs/>
                <w:sz w:val="24"/>
                <w:szCs w:val="24"/>
                <w:lang w:val="en-GB"/>
              </w:rPr>
              <w:t>)</w:t>
            </w:r>
            <w:r>
              <w:rPr>
                <w:sz w:val="24"/>
                <w:szCs w:val="24"/>
                <w:lang w:val="en-GB"/>
              </w:rPr>
              <w:t>.</w:t>
            </w:r>
          </w:p>
          <w:p w14:paraId="412E4EA3" w14:textId="77777777" w:rsidR="00991BC7" w:rsidRDefault="00991BC7" w:rsidP="00991BC7">
            <w:pPr>
              <w:spacing w:line="240" w:lineRule="exact"/>
              <w:jc w:val="both"/>
              <w:rPr>
                <w:sz w:val="24"/>
                <w:szCs w:val="24"/>
                <w:lang w:val="en-GB"/>
              </w:rPr>
            </w:pPr>
          </w:p>
          <w:p w14:paraId="288BA479" w14:textId="77777777" w:rsidR="00991BC7" w:rsidRPr="00466906" w:rsidRDefault="00991BC7" w:rsidP="00991BC7">
            <w:pPr>
              <w:spacing w:line="240" w:lineRule="exact"/>
              <w:jc w:val="both"/>
              <w:rPr>
                <w:sz w:val="24"/>
                <w:szCs w:val="24"/>
                <w:lang w:val="it-IT"/>
              </w:rPr>
            </w:pPr>
            <w:r w:rsidRPr="00466906">
              <w:rPr>
                <w:sz w:val="24"/>
                <w:szCs w:val="24"/>
                <w:lang w:val="it-IT"/>
              </w:rPr>
              <w:t xml:space="preserve">67. </w:t>
            </w:r>
            <w:r w:rsidRPr="00466906">
              <w:rPr>
                <w:b/>
                <w:bCs/>
                <w:sz w:val="24"/>
                <w:szCs w:val="24"/>
                <w:u w:val="single"/>
                <w:lang w:val="it-IT"/>
              </w:rPr>
              <w:t>Vaira D</w:t>
            </w:r>
            <w:r w:rsidRPr="00466906">
              <w:rPr>
                <w:sz w:val="24"/>
                <w:szCs w:val="24"/>
                <w:lang w:val="it-IT"/>
              </w:rPr>
              <w:t>, Holton J, Miglioli M, Menegatti M, Mulè P, Barbara L.</w:t>
            </w:r>
          </w:p>
          <w:p w14:paraId="103186F5" w14:textId="77777777" w:rsidR="00991BC7" w:rsidRDefault="00991BC7" w:rsidP="00991BC7">
            <w:pPr>
              <w:spacing w:line="240" w:lineRule="exact"/>
              <w:jc w:val="both"/>
              <w:rPr>
                <w:sz w:val="24"/>
                <w:szCs w:val="24"/>
                <w:lang w:val="en-GB"/>
              </w:rPr>
            </w:pPr>
            <w:r w:rsidRPr="00466906">
              <w:rPr>
                <w:sz w:val="24"/>
                <w:szCs w:val="24"/>
                <w:lang w:val="it-IT"/>
              </w:rPr>
              <w:t xml:space="preserve">      </w:t>
            </w:r>
            <w:r>
              <w:rPr>
                <w:sz w:val="24"/>
                <w:szCs w:val="24"/>
                <w:lang w:val="en-GB"/>
              </w:rPr>
              <w:t>Peptic ulcer disease and Helicobacter pylori infection.</w:t>
            </w:r>
          </w:p>
          <w:p w14:paraId="5713260A" w14:textId="7BEE9651" w:rsidR="00991BC7" w:rsidRDefault="00991BC7" w:rsidP="00991BC7">
            <w:pPr>
              <w:spacing w:line="240" w:lineRule="exact"/>
              <w:jc w:val="both"/>
              <w:rPr>
                <w:sz w:val="24"/>
                <w:szCs w:val="24"/>
                <w:lang w:val="en-GB"/>
              </w:rPr>
            </w:pPr>
            <w:r>
              <w:rPr>
                <w:sz w:val="24"/>
                <w:szCs w:val="24"/>
                <w:lang w:val="en-GB"/>
              </w:rPr>
              <w:t xml:space="preserve">      Current Opinion in Gastroenterology 1994; 10: 98-104 </w:t>
            </w:r>
            <w:r>
              <w:rPr>
                <w:b/>
                <w:bCs/>
                <w:sz w:val="24"/>
                <w:szCs w:val="24"/>
                <w:lang w:val="en-GB"/>
              </w:rPr>
              <w:t>(I</w:t>
            </w:r>
            <w:r>
              <w:rPr>
                <w:sz w:val="24"/>
                <w:szCs w:val="24"/>
                <w:lang w:val="en-GB"/>
              </w:rPr>
              <w:t>.</w:t>
            </w:r>
            <w:r>
              <w:rPr>
                <w:b/>
                <w:bCs/>
                <w:sz w:val="24"/>
                <w:szCs w:val="24"/>
                <w:lang w:val="en-GB"/>
              </w:rPr>
              <w:t xml:space="preserve">F. </w:t>
            </w:r>
            <w:r w:rsidR="004F3D57">
              <w:rPr>
                <w:b/>
                <w:bCs/>
                <w:sz w:val="24"/>
                <w:szCs w:val="24"/>
                <w:lang w:val="en-GB"/>
              </w:rPr>
              <w:t>4.3</w:t>
            </w:r>
            <w:r>
              <w:rPr>
                <w:b/>
                <w:bCs/>
                <w:sz w:val="24"/>
                <w:szCs w:val="24"/>
                <w:lang w:val="en-GB"/>
              </w:rPr>
              <w:t>)</w:t>
            </w:r>
            <w:r>
              <w:rPr>
                <w:sz w:val="24"/>
                <w:szCs w:val="24"/>
                <w:lang w:val="en-GB"/>
              </w:rPr>
              <w:t>.</w:t>
            </w:r>
          </w:p>
          <w:p w14:paraId="14A740F3" w14:textId="77777777" w:rsidR="00991BC7" w:rsidRDefault="00991BC7" w:rsidP="00991BC7">
            <w:pPr>
              <w:spacing w:line="240" w:lineRule="exact"/>
              <w:jc w:val="both"/>
              <w:rPr>
                <w:sz w:val="24"/>
                <w:szCs w:val="24"/>
                <w:lang w:val="en-GB"/>
              </w:rPr>
            </w:pPr>
          </w:p>
          <w:p w14:paraId="6F7372A8" w14:textId="77777777" w:rsidR="00991BC7" w:rsidRPr="00A765C0" w:rsidRDefault="00991BC7" w:rsidP="00991BC7">
            <w:pPr>
              <w:spacing w:line="240" w:lineRule="exact"/>
              <w:jc w:val="both"/>
              <w:rPr>
                <w:sz w:val="24"/>
                <w:szCs w:val="24"/>
                <w:lang w:val="pt-BR"/>
              </w:rPr>
            </w:pPr>
            <w:r w:rsidRPr="00A765C0">
              <w:rPr>
                <w:sz w:val="24"/>
                <w:szCs w:val="24"/>
                <w:lang w:val="pt-BR"/>
              </w:rPr>
              <w:t xml:space="preserve">68. Oderda G, </w:t>
            </w:r>
            <w:r w:rsidRPr="00A765C0">
              <w:rPr>
                <w:b/>
                <w:bCs/>
                <w:sz w:val="24"/>
                <w:szCs w:val="24"/>
                <w:u w:val="single"/>
                <w:lang w:val="pt-BR"/>
              </w:rPr>
              <w:t>Vaira D</w:t>
            </w:r>
            <w:r w:rsidRPr="00A765C0">
              <w:rPr>
                <w:sz w:val="24"/>
                <w:szCs w:val="24"/>
                <w:lang w:val="pt-BR"/>
              </w:rPr>
              <w:t>, Holton J.</w:t>
            </w:r>
          </w:p>
          <w:p w14:paraId="3B0282B4" w14:textId="77777777" w:rsidR="00991BC7" w:rsidRDefault="00991BC7" w:rsidP="00991BC7">
            <w:pPr>
              <w:spacing w:line="240" w:lineRule="exact"/>
              <w:jc w:val="both"/>
              <w:rPr>
                <w:sz w:val="24"/>
                <w:szCs w:val="24"/>
                <w:lang w:val="en-GB"/>
              </w:rPr>
            </w:pPr>
            <w:r w:rsidRPr="00A765C0">
              <w:rPr>
                <w:sz w:val="24"/>
                <w:szCs w:val="24"/>
                <w:lang w:val="pt-BR"/>
              </w:rPr>
              <w:t xml:space="preserve">      </w:t>
            </w:r>
            <w:r>
              <w:rPr>
                <w:sz w:val="24"/>
                <w:szCs w:val="24"/>
                <w:lang w:val="en-GB"/>
              </w:rPr>
              <w:t>Seroconversion of Helicobacter pylori.</w:t>
            </w:r>
          </w:p>
          <w:p w14:paraId="6A5D0DFA" w14:textId="431BB601" w:rsidR="00991BC7" w:rsidRDefault="00991BC7" w:rsidP="00991BC7">
            <w:pPr>
              <w:spacing w:line="240" w:lineRule="exact"/>
              <w:jc w:val="both"/>
              <w:rPr>
                <w:sz w:val="24"/>
                <w:szCs w:val="24"/>
                <w:lang w:val="en-GB"/>
              </w:rPr>
            </w:pPr>
            <w:r>
              <w:rPr>
                <w:sz w:val="24"/>
                <w:szCs w:val="24"/>
                <w:lang w:val="en-GB"/>
              </w:rPr>
              <w:t xml:space="preserve">      Journal of Clinical Pathology 1993; 47: 286 (letter) </w:t>
            </w:r>
            <w:r>
              <w:rPr>
                <w:b/>
                <w:bCs/>
                <w:sz w:val="24"/>
                <w:szCs w:val="24"/>
                <w:lang w:val="en-GB"/>
              </w:rPr>
              <w:t xml:space="preserve">(I.F. </w:t>
            </w:r>
            <w:r w:rsidR="004F3D57">
              <w:rPr>
                <w:b/>
                <w:bCs/>
                <w:sz w:val="24"/>
                <w:szCs w:val="24"/>
                <w:lang w:val="en-GB"/>
              </w:rPr>
              <w:t>2.5</w:t>
            </w:r>
            <w:r>
              <w:rPr>
                <w:b/>
                <w:bCs/>
                <w:sz w:val="24"/>
                <w:szCs w:val="24"/>
                <w:lang w:val="en-GB"/>
              </w:rPr>
              <w:t>)</w:t>
            </w:r>
            <w:r>
              <w:rPr>
                <w:sz w:val="24"/>
                <w:szCs w:val="24"/>
                <w:lang w:val="en-GB"/>
              </w:rPr>
              <w:t>.</w:t>
            </w:r>
          </w:p>
          <w:p w14:paraId="0EEE20D1" w14:textId="77777777" w:rsidR="00991BC7" w:rsidRDefault="00991BC7" w:rsidP="00991BC7">
            <w:pPr>
              <w:spacing w:line="240" w:lineRule="exact"/>
              <w:jc w:val="both"/>
              <w:rPr>
                <w:sz w:val="24"/>
                <w:szCs w:val="24"/>
                <w:lang w:val="en-GB"/>
              </w:rPr>
            </w:pPr>
          </w:p>
          <w:p w14:paraId="606DA21A" w14:textId="77777777" w:rsidR="00991BC7" w:rsidRPr="00466906" w:rsidRDefault="00991BC7" w:rsidP="00991BC7">
            <w:pPr>
              <w:spacing w:line="240" w:lineRule="exact"/>
              <w:jc w:val="both"/>
              <w:rPr>
                <w:sz w:val="24"/>
                <w:szCs w:val="24"/>
                <w:lang w:val="it-IT"/>
              </w:rPr>
            </w:pPr>
            <w:r w:rsidRPr="00466906">
              <w:rPr>
                <w:sz w:val="24"/>
                <w:szCs w:val="24"/>
                <w:lang w:val="it-IT"/>
              </w:rPr>
              <w:t xml:space="preserve">69. </w:t>
            </w:r>
            <w:r w:rsidRPr="00466906">
              <w:rPr>
                <w:b/>
                <w:bCs/>
                <w:sz w:val="24"/>
                <w:szCs w:val="24"/>
                <w:u w:val="single"/>
                <w:lang w:val="it-IT"/>
              </w:rPr>
              <w:t>Vaira D</w:t>
            </w:r>
            <w:r w:rsidRPr="00466906">
              <w:rPr>
                <w:sz w:val="24"/>
                <w:szCs w:val="24"/>
                <w:lang w:val="it-IT"/>
              </w:rPr>
              <w:t>, Menegatti M, Miglioli M, Mosconi G, Mulè P, Barbara L.</w:t>
            </w:r>
          </w:p>
          <w:p w14:paraId="68F0B7C7" w14:textId="77777777" w:rsidR="00991BC7" w:rsidRDefault="00991BC7" w:rsidP="00991BC7">
            <w:pPr>
              <w:spacing w:line="240" w:lineRule="exact"/>
              <w:jc w:val="both"/>
              <w:rPr>
                <w:sz w:val="24"/>
                <w:szCs w:val="24"/>
                <w:lang w:val="en-GB"/>
              </w:rPr>
            </w:pPr>
            <w:r w:rsidRPr="00466906">
              <w:rPr>
                <w:sz w:val="24"/>
                <w:szCs w:val="24"/>
                <w:lang w:val="it-IT"/>
              </w:rPr>
              <w:t xml:space="preserve">      </w:t>
            </w:r>
            <w:r>
              <w:rPr>
                <w:sz w:val="24"/>
                <w:szCs w:val="24"/>
                <w:lang w:val="en-GB"/>
              </w:rPr>
              <w:t>Tetracycline for Helicobacter pylori.</w:t>
            </w:r>
          </w:p>
          <w:p w14:paraId="75C7428E" w14:textId="77777777" w:rsidR="00991BC7" w:rsidRDefault="00991BC7" w:rsidP="00991BC7">
            <w:pPr>
              <w:spacing w:line="240" w:lineRule="exact"/>
              <w:jc w:val="both"/>
              <w:rPr>
                <w:sz w:val="24"/>
                <w:szCs w:val="24"/>
                <w:lang w:val="en-GB"/>
              </w:rPr>
            </w:pPr>
            <w:r>
              <w:rPr>
                <w:sz w:val="24"/>
                <w:szCs w:val="24"/>
                <w:lang w:val="en-GB"/>
              </w:rPr>
              <w:t xml:space="preserve">      Annals of Experimental and Clin Med 1994; 2: 90-94</w:t>
            </w:r>
          </w:p>
          <w:p w14:paraId="785125B0" w14:textId="77777777" w:rsidR="00991BC7" w:rsidRPr="00A27F89" w:rsidRDefault="00991BC7" w:rsidP="00991BC7">
            <w:pPr>
              <w:spacing w:line="240" w:lineRule="exact"/>
              <w:rPr>
                <w:sz w:val="24"/>
                <w:szCs w:val="24"/>
                <w:lang w:val="en-GB"/>
              </w:rPr>
            </w:pPr>
          </w:p>
        </w:tc>
      </w:tr>
      <w:tr w:rsidR="00991BC7" w:rsidRPr="00003B53" w14:paraId="77C21105" w14:textId="77777777" w:rsidTr="00991BC7">
        <w:trPr>
          <w:cantSplit/>
        </w:trPr>
        <w:tc>
          <w:tcPr>
            <w:tcW w:w="3119" w:type="dxa"/>
            <w:tcBorders>
              <w:right w:val="single" w:sz="1" w:space="0" w:color="000000"/>
            </w:tcBorders>
          </w:tcPr>
          <w:p w14:paraId="49C4398D" w14:textId="77777777" w:rsidR="00991BC7" w:rsidRPr="00003B53" w:rsidRDefault="00991BC7" w:rsidP="00991BC7">
            <w:pPr>
              <w:pStyle w:val="CVSpacer"/>
              <w:rPr>
                <w:sz w:val="22"/>
                <w:szCs w:val="22"/>
                <w:lang w:val="en-GB"/>
              </w:rPr>
            </w:pPr>
          </w:p>
        </w:tc>
        <w:tc>
          <w:tcPr>
            <w:tcW w:w="7938" w:type="dxa"/>
          </w:tcPr>
          <w:p w14:paraId="07E0B862" w14:textId="77777777" w:rsidR="00991BC7" w:rsidRDefault="00991BC7" w:rsidP="00991BC7">
            <w:pPr>
              <w:spacing w:line="240" w:lineRule="exact"/>
              <w:rPr>
                <w:sz w:val="24"/>
                <w:szCs w:val="24"/>
                <w:lang w:val="en-GB"/>
              </w:rPr>
            </w:pPr>
          </w:p>
          <w:p w14:paraId="530E3921" w14:textId="77777777" w:rsidR="00991BC7" w:rsidRPr="00466906" w:rsidRDefault="00991BC7" w:rsidP="00991BC7">
            <w:pPr>
              <w:spacing w:line="240" w:lineRule="exact"/>
              <w:jc w:val="center"/>
              <w:rPr>
                <w:sz w:val="24"/>
                <w:szCs w:val="24"/>
                <w:lang w:val="it-IT"/>
              </w:rPr>
            </w:pPr>
            <w:r w:rsidRPr="00466906">
              <w:rPr>
                <w:b/>
                <w:bCs/>
                <w:sz w:val="24"/>
                <w:szCs w:val="24"/>
                <w:lang w:val="it-IT"/>
              </w:rPr>
              <w:t>1995</w:t>
            </w:r>
          </w:p>
          <w:p w14:paraId="63B2834C" w14:textId="77777777" w:rsidR="00991BC7" w:rsidRPr="00466906" w:rsidRDefault="00991BC7" w:rsidP="00991BC7">
            <w:pPr>
              <w:spacing w:line="240" w:lineRule="exact"/>
              <w:jc w:val="center"/>
              <w:rPr>
                <w:sz w:val="24"/>
                <w:szCs w:val="24"/>
                <w:lang w:val="it-IT"/>
              </w:rPr>
            </w:pPr>
          </w:p>
          <w:p w14:paraId="5263F26B" w14:textId="77777777" w:rsidR="00991BC7" w:rsidRPr="00466906" w:rsidRDefault="00991BC7" w:rsidP="00991BC7">
            <w:pPr>
              <w:spacing w:line="240" w:lineRule="exact"/>
              <w:jc w:val="both"/>
              <w:rPr>
                <w:sz w:val="24"/>
                <w:szCs w:val="24"/>
                <w:lang w:val="it-IT"/>
              </w:rPr>
            </w:pPr>
            <w:r w:rsidRPr="00466906">
              <w:rPr>
                <w:sz w:val="24"/>
                <w:szCs w:val="24"/>
                <w:lang w:val="it-IT"/>
              </w:rPr>
              <w:t xml:space="preserve">70. Menegatti M, </w:t>
            </w:r>
            <w:r w:rsidRPr="00466906">
              <w:rPr>
                <w:b/>
                <w:bCs/>
                <w:sz w:val="24"/>
                <w:szCs w:val="24"/>
                <w:u w:val="single"/>
                <w:lang w:val="it-IT"/>
              </w:rPr>
              <w:t>Vaira D</w:t>
            </w:r>
            <w:r w:rsidRPr="00466906">
              <w:rPr>
                <w:sz w:val="24"/>
                <w:szCs w:val="24"/>
                <w:lang w:val="it-IT"/>
              </w:rPr>
              <w:t>, Miglioli M, Vergura M, Holton J, Petronelli A, Biasco G,</w:t>
            </w:r>
          </w:p>
          <w:p w14:paraId="5F57DDB8" w14:textId="77777777" w:rsidR="00991BC7" w:rsidRPr="00466906" w:rsidRDefault="00991BC7" w:rsidP="00991BC7">
            <w:pPr>
              <w:spacing w:line="240" w:lineRule="exact"/>
              <w:jc w:val="both"/>
              <w:rPr>
                <w:sz w:val="24"/>
                <w:szCs w:val="24"/>
                <w:lang w:val="it-IT"/>
              </w:rPr>
            </w:pPr>
            <w:r w:rsidRPr="00466906">
              <w:rPr>
                <w:sz w:val="24"/>
                <w:szCs w:val="24"/>
                <w:lang w:val="it-IT"/>
              </w:rPr>
              <w:t xml:space="preserve">      Gusmaroli R, Milesi F, Ricci C, Azzarone P, Maiolo P, Casadei A, Mulè P, Rodi M,</w:t>
            </w:r>
          </w:p>
          <w:p w14:paraId="48E1B66F" w14:textId="77777777" w:rsidR="00991BC7" w:rsidRPr="00466906" w:rsidRDefault="00991BC7" w:rsidP="00991BC7">
            <w:pPr>
              <w:spacing w:line="240" w:lineRule="exact"/>
              <w:jc w:val="both"/>
              <w:rPr>
                <w:sz w:val="24"/>
                <w:szCs w:val="24"/>
                <w:lang w:val="it-IT"/>
              </w:rPr>
            </w:pPr>
            <w:r w:rsidRPr="00466906">
              <w:rPr>
                <w:sz w:val="24"/>
                <w:szCs w:val="24"/>
                <w:lang w:val="it-IT"/>
              </w:rPr>
              <w:t xml:space="preserve">      Giorcelli W, Zambelli A, Lupinacci G, Pannuti F, Barbara L.</w:t>
            </w:r>
          </w:p>
          <w:p w14:paraId="16208AF5" w14:textId="77777777" w:rsidR="00991BC7" w:rsidRDefault="00991BC7" w:rsidP="00991BC7">
            <w:pPr>
              <w:spacing w:line="240" w:lineRule="exact"/>
              <w:jc w:val="both"/>
              <w:rPr>
                <w:sz w:val="24"/>
                <w:szCs w:val="24"/>
                <w:lang w:val="en-GB"/>
              </w:rPr>
            </w:pPr>
            <w:r w:rsidRPr="00466906">
              <w:rPr>
                <w:sz w:val="24"/>
                <w:szCs w:val="24"/>
                <w:lang w:val="it-IT"/>
              </w:rPr>
              <w:t xml:space="preserve">      </w:t>
            </w:r>
            <w:r>
              <w:rPr>
                <w:sz w:val="24"/>
                <w:szCs w:val="24"/>
                <w:lang w:val="en-GB"/>
              </w:rPr>
              <w:t>Helicobacter pylori in patients with gastric and non gastric cancer.</w:t>
            </w:r>
          </w:p>
          <w:p w14:paraId="797F892E" w14:textId="2135FAC1" w:rsidR="00991BC7" w:rsidRDefault="00991BC7" w:rsidP="00991BC7">
            <w:pPr>
              <w:spacing w:line="240" w:lineRule="exact"/>
              <w:jc w:val="both"/>
              <w:rPr>
                <w:sz w:val="24"/>
                <w:szCs w:val="24"/>
                <w:lang w:val="en-GB"/>
              </w:rPr>
            </w:pPr>
            <w:r>
              <w:rPr>
                <w:sz w:val="24"/>
                <w:szCs w:val="24"/>
                <w:lang w:val="en-GB"/>
              </w:rPr>
              <w:t xml:space="preserve">      The American Journal of Gastroenterology 1995; 90: 1278-1281 </w:t>
            </w:r>
            <w:r>
              <w:rPr>
                <w:b/>
                <w:bCs/>
                <w:sz w:val="24"/>
                <w:szCs w:val="24"/>
                <w:lang w:val="en-GB"/>
              </w:rPr>
              <w:t>(I.F.</w:t>
            </w:r>
            <w:r w:rsidR="004F3D57">
              <w:rPr>
                <w:b/>
                <w:bCs/>
                <w:sz w:val="24"/>
                <w:szCs w:val="24"/>
                <w:lang w:val="en-GB"/>
              </w:rPr>
              <w:t>10.9</w:t>
            </w:r>
            <w:r>
              <w:rPr>
                <w:b/>
                <w:bCs/>
                <w:sz w:val="24"/>
                <w:szCs w:val="24"/>
                <w:lang w:val="en-GB"/>
              </w:rPr>
              <w:t>)</w:t>
            </w:r>
            <w:r>
              <w:rPr>
                <w:sz w:val="24"/>
                <w:szCs w:val="24"/>
                <w:lang w:val="en-GB"/>
              </w:rPr>
              <w:t>.</w:t>
            </w:r>
          </w:p>
          <w:p w14:paraId="2CBEA20C" w14:textId="77777777" w:rsidR="00991BC7" w:rsidRDefault="00991BC7" w:rsidP="00991BC7">
            <w:pPr>
              <w:spacing w:line="240" w:lineRule="exact"/>
              <w:jc w:val="both"/>
              <w:rPr>
                <w:sz w:val="24"/>
                <w:szCs w:val="24"/>
                <w:lang w:val="en-GB"/>
              </w:rPr>
            </w:pPr>
          </w:p>
          <w:p w14:paraId="285B7569" w14:textId="77777777" w:rsidR="00991BC7" w:rsidRPr="00466906" w:rsidRDefault="00991BC7" w:rsidP="00991BC7">
            <w:pPr>
              <w:spacing w:line="240" w:lineRule="exact"/>
              <w:jc w:val="both"/>
              <w:rPr>
                <w:sz w:val="24"/>
                <w:szCs w:val="24"/>
                <w:lang w:val="it-IT"/>
              </w:rPr>
            </w:pPr>
            <w:r w:rsidRPr="00466906">
              <w:rPr>
                <w:sz w:val="24"/>
                <w:szCs w:val="24"/>
                <w:lang w:val="it-IT"/>
              </w:rPr>
              <w:t xml:space="preserve">71. Holton J, </w:t>
            </w:r>
            <w:r w:rsidRPr="00466906">
              <w:rPr>
                <w:b/>
                <w:bCs/>
                <w:sz w:val="24"/>
                <w:szCs w:val="24"/>
                <w:u w:val="single"/>
                <w:lang w:val="it-IT"/>
              </w:rPr>
              <w:t>Vaira D</w:t>
            </w:r>
            <w:r w:rsidRPr="00466906">
              <w:rPr>
                <w:sz w:val="24"/>
                <w:szCs w:val="24"/>
                <w:lang w:val="it-IT"/>
              </w:rPr>
              <w:t>, Menegatti M, Barbara L.</w:t>
            </w:r>
          </w:p>
          <w:p w14:paraId="57B408D2" w14:textId="77777777" w:rsidR="00991BC7" w:rsidRDefault="00991BC7" w:rsidP="00991BC7">
            <w:pPr>
              <w:spacing w:line="240" w:lineRule="exact"/>
              <w:jc w:val="both"/>
              <w:rPr>
                <w:sz w:val="24"/>
                <w:szCs w:val="24"/>
                <w:lang w:val="en-GB"/>
              </w:rPr>
            </w:pPr>
            <w:r w:rsidRPr="00466906">
              <w:rPr>
                <w:sz w:val="24"/>
                <w:szCs w:val="24"/>
                <w:lang w:val="it-IT"/>
              </w:rPr>
              <w:t xml:space="preserve">      </w:t>
            </w:r>
            <w:r>
              <w:rPr>
                <w:sz w:val="24"/>
                <w:szCs w:val="24"/>
                <w:lang w:val="en-GB"/>
              </w:rPr>
              <w:t>The suscebility of Helicobacter pylori to the rifamycin, Rifaximin.</w:t>
            </w:r>
          </w:p>
          <w:p w14:paraId="30C34BAA" w14:textId="36B833BA" w:rsidR="00991BC7" w:rsidRDefault="00991BC7" w:rsidP="00991BC7">
            <w:pPr>
              <w:spacing w:line="240" w:lineRule="exact"/>
              <w:jc w:val="both"/>
              <w:rPr>
                <w:sz w:val="24"/>
                <w:szCs w:val="24"/>
                <w:lang w:val="en-GB"/>
              </w:rPr>
            </w:pPr>
            <w:r>
              <w:rPr>
                <w:sz w:val="24"/>
                <w:szCs w:val="24"/>
                <w:lang w:val="en-GB"/>
              </w:rPr>
              <w:t xml:space="preserve">      Journal of Antimicrobial Chemotherapy 1995; 35: 545-549</w:t>
            </w:r>
            <w:r>
              <w:rPr>
                <w:b/>
                <w:bCs/>
                <w:sz w:val="24"/>
                <w:szCs w:val="24"/>
                <w:lang w:val="en-GB"/>
              </w:rPr>
              <w:t xml:space="preserve"> (I.F.5.</w:t>
            </w:r>
            <w:r w:rsidR="001F0A2B">
              <w:rPr>
                <w:b/>
                <w:bCs/>
                <w:sz w:val="24"/>
                <w:szCs w:val="24"/>
                <w:lang w:val="en-GB"/>
              </w:rPr>
              <w:t>8</w:t>
            </w:r>
            <w:r>
              <w:rPr>
                <w:b/>
                <w:bCs/>
                <w:sz w:val="24"/>
                <w:szCs w:val="24"/>
                <w:lang w:val="en-GB"/>
              </w:rPr>
              <w:t>).</w:t>
            </w:r>
          </w:p>
          <w:p w14:paraId="4F3A7766" w14:textId="77777777" w:rsidR="00991BC7" w:rsidRDefault="00991BC7" w:rsidP="00991BC7">
            <w:pPr>
              <w:spacing w:line="240" w:lineRule="exact"/>
              <w:jc w:val="both"/>
              <w:rPr>
                <w:sz w:val="24"/>
                <w:szCs w:val="24"/>
                <w:lang w:val="en-GB"/>
              </w:rPr>
            </w:pPr>
          </w:p>
          <w:p w14:paraId="11035834" w14:textId="77777777" w:rsidR="00991BC7" w:rsidRPr="00466906" w:rsidRDefault="00991BC7" w:rsidP="00991BC7">
            <w:pPr>
              <w:spacing w:line="240" w:lineRule="exact"/>
              <w:jc w:val="both"/>
              <w:rPr>
                <w:sz w:val="24"/>
                <w:szCs w:val="24"/>
                <w:lang w:val="it-IT"/>
              </w:rPr>
            </w:pPr>
            <w:r w:rsidRPr="00466906">
              <w:rPr>
                <w:sz w:val="24"/>
                <w:szCs w:val="24"/>
                <w:lang w:val="it-IT"/>
              </w:rPr>
              <w:t xml:space="preserve">72. Biselli R, </w:t>
            </w:r>
            <w:r w:rsidRPr="00466906">
              <w:rPr>
                <w:b/>
                <w:bCs/>
                <w:sz w:val="24"/>
                <w:szCs w:val="24"/>
                <w:u w:val="single"/>
                <w:lang w:val="it-IT"/>
              </w:rPr>
              <w:t>Vaira D</w:t>
            </w:r>
            <w:r w:rsidRPr="00466906">
              <w:rPr>
                <w:sz w:val="24"/>
                <w:szCs w:val="24"/>
                <w:lang w:val="it-IT"/>
              </w:rPr>
              <w:t>, Miglioli M, Menegatti M, Nisini R, Barbara L, D'Amelio R.</w:t>
            </w:r>
          </w:p>
          <w:p w14:paraId="485B75B1" w14:textId="77777777" w:rsidR="00991BC7" w:rsidRDefault="00991BC7" w:rsidP="00991BC7">
            <w:pPr>
              <w:spacing w:line="240" w:lineRule="exact"/>
              <w:jc w:val="both"/>
              <w:rPr>
                <w:sz w:val="24"/>
                <w:szCs w:val="24"/>
                <w:lang w:val="en-GB"/>
              </w:rPr>
            </w:pPr>
            <w:r w:rsidRPr="00466906">
              <w:rPr>
                <w:sz w:val="24"/>
                <w:szCs w:val="24"/>
                <w:lang w:val="it-IT"/>
              </w:rPr>
              <w:t xml:space="preserve">      </w:t>
            </w:r>
            <w:r>
              <w:rPr>
                <w:sz w:val="24"/>
                <w:szCs w:val="24"/>
                <w:lang w:val="en-GB"/>
              </w:rPr>
              <w:t>Spectrotypic analysis of antibodies to Helicobacter pylori in patients with antral</w:t>
            </w:r>
          </w:p>
          <w:p w14:paraId="77BEE6FB" w14:textId="77777777" w:rsidR="00991BC7" w:rsidRDefault="00991BC7" w:rsidP="00991BC7">
            <w:pPr>
              <w:spacing w:line="240" w:lineRule="exact"/>
              <w:jc w:val="both"/>
              <w:rPr>
                <w:sz w:val="24"/>
                <w:szCs w:val="24"/>
                <w:lang w:val="en-GB"/>
              </w:rPr>
            </w:pPr>
            <w:r>
              <w:rPr>
                <w:sz w:val="24"/>
                <w:szCs w:val="24"/>
                <w:lang w:val="en-GB"/>
              </w:rPr>
              <w:t xml:space="preserve">      gastritis and duodenal ulcer.</w:t>
            </w:r>
          </w:p>
          <w:p w14:paraId="71B029A9" w14:textId="03A79CDF" w:rsidR="00991BC7" w:rsidRPr="00466906" w:rsidRDefault="00991BC7" w:rsidP="00991BC7">
            <w:pPr>
              <w:spacing w:line="240" w:lineRule="exact"/>
              <w:jc w:val="both"/>
              <w:rPr>
                <w:sz w:val="24"/>
                <w:szCs w:val="24"/>
                <w:lang w:val="it-IT"/>
              </w:rPr>
            </w:pPr>
            <w:r>
              <w:rPr>
                <w:sz w:val="24"/>
                <w:szCs w:val="24"/>
                <w:lang w:val="en-GB"/>
              </w:rPr>
              <w:lastRenderedPageBreak/>
              <w:t xml:space="preserve">      Journal of Clinical Pathology 1995; 48:1117-21. </w:t>
            </w:r>
            <w:r w:rsidRPr="00466906">
              <w:rPr>
                <w:b/>
                <w:bCs/>
                <w:sz w:val="24"/>
                <w:szCs w:val="24"/>
                <w:lang w:val="it-IT"/>
              </w:rPr>
              <w:t>(I.F. 2.</w:t>
            </w:r>
            <w:r w:rsidR="00007C77">
              <w:rPr>
                <w:b/>
                <w:bCs/>
                <w:sz w:val="24"/>
                <w:szCs w:val="24"/>
                <w:lang w:val="it-IT"/>
              </w:rPr>
              <w:t>5</w:t>
            </w:r>
            <w:r w:rsidRPr="00466906">
              <w:rPr>
                <w:b/>
                <w:bCs/>
                <w:sz w:val="24"/>
                <w:szCs w:val="24"/>
                <w:lang w:val="it-IT"/>
              </w:rPr>
              <w:t>)</w:t>
            </w:r>
            <w:r w:rsidRPr="00466906">
              <w:rPr>
                <w:sz w:val="24"/>
                <w:szCs w:val="24"/>
                <w:lang w:val="it-IT"/>
              </w:rPr>
              <w:t>.</w:t>
            </w:r>
          </w:p>
          <w:p w14:paraId="0E3B299D" w14:textId="77777777" w:rsidR="00991BC7" w:rsidRPr="00466906" w:rsidRDefault="00991BC7" w:rsidP="00991BC7">
            <w:pPr>
              <w:spacing w:line="240" w:lineRule="exact"/>
              <w:jc w:val="both"/>
              <w:rPr>
                <w:sz w:val="24"/>
                <w:szCs w:val="24"/>
                <w:lang w:val="it-IT"/>
              </w:rPr>
            </w:pPr>
          </w:p>
          <w:p w14:paraId="0EB83133" w14:textId="77777777" w:rsidR="00991BC7" w:rsidRPr="00466906" w:rsidRDefault="00991BC7" w:rsidP="00991BC7">
            <w:pPr>
              <w:spacing w:line="240" w:lineRule="exact"/>
              <w:jc w:val="both"/>
              <w:rPr>
                <w:sz w:val="24"/>
                <w:szCs w:val="24"/>
                <w:lang w:val="it-IT"/>
              </w:rPr>
            </w:pPr>
            <w:r w:rsidRPr="00466906">
              <w:rPr>
                <w:sz w:val="24"/>
                <w:szCs w:val="24"/>
                <w:lang w:val="it-IT"/>
              </w:rPr>
              <w:t xml:space="preserve">73. </w:t>
            </w:r>
            <w:r w:rsidRPr="00466906">
              <w:rPr>
                <w:b/>
                <w:bCs/>
                <w:sz w:val="24"/>
                <w:szCs w:val="24"/>
                <w:u w:val="single"/>
                <w:lang w:val="it-IT"/>
              </w:rPr>
              <w:t>Vaira D</w:t>
            </w:r>
            <w:r w:rsidRPr="00466906">
              <w:rPr>
                <w:sz w:val="24"/>
                <w:szCs w:val="24"/>
                <w:lang w:val="it-IT"/>
              </w:rPr>
              <w:t xml:space="preserve">, Miglioli M, Menegatti M, Holton J, Boschini A, Vergura M, Ricci C, </w:t>
            </w:r>
          </w:p>
          <w:p w14:paraId="4B4417BE" w14:textId="77777777" w:rsidR="00991BC7" w:rsidRPr="00466906" w:rsidRDefault="00991BC7" w:rsidP="00991BC7">
            <w:pPr>
              <w:spacing w:line="240" w:lineRule="exact"/>
              <w:jc w:val="both"/>
              <w:rPr>
                <w:sz w:val="24"/>
                <w:szCs w:val="24"/>
                <w:lang w:val="it-IT"/>
              </w:rPr>
            </w:pPr>
            <w:r w:rsidRPr="00466906">
              <w:rPr>
                <w:sz w:val="24"/>
                <w:szCs w:val="24"/>
                <w:lang w:val="it-IT"/>
              </w:rPr>
              <w:t xml:space="preserve">      Azzarone P, Mulè P, Barbara L, Ainley C. </w:t>
            </w:r>
          </w:p>
          <w:p w14:paraId="0E4F9FEE" w14:textId="77777777" w:rsidR="00991BC7" w:rsidRDefault="00991BC7" w:rsidP="00991BC7">
            <w:pPr>
              <w:spacing w:line="240" w:lineRule="exact"/>
              <w:jc w:val="both"/>
              <w:rPr>
                <w:sz w:val="24"/>
                <w:szCs w:val="24"/>
                <w:lang w:val="en-GB"/>
              </w:rPr>
            </w:pPr>
            <w:r w:rsidRPr="00466906">
              <w:rPr>
                <w:sz w:val="24"/>
                <w:szCs w:val="24"/>
                <w:lang w:val="it-IT"/>
              </w:rPr>
              <w:t xml:space="preserve">      </w:t>
            </w:r>
            <w:r>
              <w:rPr>
                <w:sz w:val="24"/>
                <w:szCs w:val="24"/>
                <w:lang w:val="en-GB"/>
              </w:rPr>
              <w:t>Helicobacter pylori status, endoscopic findings, and serology in HIV-1-positive patients.</w:t>
            </w:r>
          </w:p>
          <w:p w14:paraId="1FB72104" w14:textId="3104C7FE" w:rsidR="00991BC7" w:rsidRPr="00007C77" w:rsidRDefault="00991BC7" w:rsidP="00991BC7">
            <w:pPr>
              <w:spacing w:line="240" w:lineRule="exact"/>
              <w:jc w:val="both"/>
              <w:rPr>
                <w:b/>
                <w:bCs/>
                <w:sz w:val="24"/>
                <w:szCs w:val="24"/>
                <w:lang w:val="en-GB"/>
              </w:rPr>
            </w:pPr>
            <w:r>
              <w:rPr>
                <w:sz w:val="24"/>
                <w:szCs w:val="24"/>
                <w:lang w:val="en-GB"/>
              </w:rPr>
              <w:t xml:space="preserve">      Digestive Disease and Sciences 1995; 40: 1622-1626. </w:t>
            </w:r>
            <w:r>
              <w:rPr>
                <w:b/>
                <w:bCs/>
                <w:sz w:val="24"/>
                <w:szCs w:val="24"/>
                <w:lang w:val="en-GB"/>
              </w:rPr>
              <w:t>(I.F. 2.</w:t>
            </w:r>
            <w:r w:rsidR="00007C77">
              <w:rPr>
                <w:b/>
                <w:bCs/>
                <w:sz w:val="24"/>
                <w:szCs w:val="24"/>
                <w:lang w:val="en-GB"/>
              </w:rPr>
              <w:t>9</w:t>
            </w:r>
            <w:r>
              <w:rPr>
                <w:b/>
                <w:bCs/>
                <w:sz w:val="24"/>
                <w:szCs w:val="24"/>
                <w:lang w:val="en-GB"/>
              </w:rPr>
              <w:t>)</w:t>
            </w:r>
            <w:r>
              <w:rPr>
                <w:sz w:val="24"/>
                <w:szCs w:val="24"/>
                <w:lang w:val="en-GB"/>
              </w:rPr>
              <w:t>.</w:t>
            </w:r>
          </w:p>
          <w:p w14:paraId="4F7A48BB" w14:textId="77777777" w:rsidR="00991BC7" w:rsidRDefault="00991BC7" w:rsidP="00991BC7">
            <w:pPr>
              <w:spacing w:line="240" w:lineRule="exact"/>
              <w:jc w:val="both"/>
              <w:rPr>
                <w:sz w:val="24"/>
                <w:szCs w:val="24"/>
                <w:lang w:val="en-GB"/>
              </w:rPr>
            </w:pPr>
          </w:p>
          <w:p w14:paraId="21450334" w14:textId="77777777" w:rsidR="00991BC7" w:rsidRPr="00466906" w:rsidRDefault="00991BC7" w:rsidP="00991BC7">
            <w:pPr>
              <w:spacing w:line="240" w:lineRule="exact"/>
              <w:jc w:val="center"/>
              <w:rPr>
                <w:sz w:val="24"/>
                <w:szCs w:val="24"/>
                <w:lang w:val="it-IT"/>
              </w:rPr>
            </w:pPr>
            <w:r w:rsidRPr="00466906">
              <w:rPr>
                <w:b/>
                <w:bCs/>
                <w:sz w:val="24"/>
                <w:szCs w:val="24"/>
                <w:lang w:val="it-IT"/>
              </w:rPr>
              <w:t>1996</w:t>
            </w:r>
          </w:p>
          <w:p w14:paraId="6F98B07D" w14:textId="77777777" w:rsidR="00991BC7" w:rsidRPr="00466906" w:rsidRDefault="00991BC7" w:rsidP="00991BC7">
            <w:pPr>
              <w:spacing w:line="240" w:lineRule="exact"/>
              <w:jc w:val="both"/>
              <w:rPr>
                <w:sz w:val="24"/>
                <w:szCs w:val="24"/>
                <w:lang w:val="it-IT"/>
              </w:rPr>
            </w:pPr>
          </w:p>
          <w:p w14:paraId="4FB79A01" w14:textId="77777777" w:rsidR="00991BC7" w:rsidRPr="00466906" w:rsidRDefault="00991BC7" w:rsidP="00991BC7">
            <w:pPr>
              <w:spacing w:line="240" w:lineRule="exact"/>
              <w:jc w:val="both"/>
              <w:rPr>
                <w:sz w:val="24"/>
                <w:szCs w:val="24"/>
                <w:lang w:val="it-IT"/>
              </w:rPr>
            </w:pPr>
            <w:r w:rsidRPr="00466906">
              <w:rPr>
                <w:sz w:val="24"/>
                <w:szCs w:val="24"/>
                <w:lang w:val="it-IT"/>
              </w:rPr>
              <w:t xml:space="preserve">74. </w:t>
            </w:r>
            <w:r w:rsidRPr="00466906">
              <w:rPr>
                <w:b/>
                <w:bCs/>
                <w:sz w:val="24"/>
                <w:szCs w:val="24"/>
                <w:u w:val="single"/>
                <w:lang w:val="it-IT"/>
              </w:rPr>
              <w:t>Vaira D,</w:t>
            </w:r>
            <w:r w:rsidRPr="00466906">
              <w:rPr>
                <w:sz w:val="24"/>
                <w:szCs w:val="24"/>
                <w:lang w:val="it-IT"/>
              </w:rPr>
              <w:t xml:space="preserve"> Stanghellini V, Menegatti M, Miglioli M, Corinaldesi R &amp; The Italian </w:t>
            </w:r>
          </w:p>
          <w:p w14:paraId="519BF619" w14:textId="77777777" w:rsidR="00991BC7" w:rsidRDefault="00991BC7" w:rsidP="00991BC7">
            <w:pPr>
              <w:spacing w:line="240" w:lineRule="exact"/>
              <w:jc w:val="both"/>
              <w:rPr>
                <w:sz w:val="24"/>
                <w:szCs w:val="24"/>
                <w:lang w:val="en-GB"/>
              </w:rPr>
            </w:pPr>
            <w:r w:rsidRPr="00466906">
              <w:rPr>
                <w:sz w:val="24"/>
                <w:szCs w:val="24"/>
                <w:lang w:val="it-IT"/>
              </w:rPr>
              <w:t xml:space="preserve">     </w:t>
            </w:r>
            <w:r>
              <w:rPr>
                <w:sz w:val="24"/>
                <w:szCs w:val="24"/>
                <w:lang w:val="en-GB"/>
              </w:rPr>
              <w:t>Helicobacter Study Group.</w:t>
            </w:r>
          </w:p>
          <w:p w14:paraId="673CFFD6" w14:textId="77777777" w:rsidR="00991BC7" w:rsidRDefault="00991BC7" w:rsidP="00991BC7">
            <w:pPr>
              <w:spacing w:line="240" w:lineRule="exact"/>
              <w:jc w:val="both"/>
              <w:rPr>
                <w:sz w:val="24"/>
                <w:szCs w:val="24"/>
                <w:lang w:val="en-GB"/>
              </w:rPr>
            </w:pPr>
            <w:r>
              <w:rPr>
                <w:sz w:val="24"/>
                <w:szCs w:val="24"/>
                <w:lang w:val="en-GB"/>
              </w:rPr>
              <w:t xml:space="preserve">      IgG ELISA antibodies and detection of Helicobacter pylori in elderly patients.</w:t>
            </w:r>
          </w:p>
          <w:p w14:paraId="2A2F9E05" w14:textId="7242194F" w:rsidR="00991BC7" w:rsidRDefault="00991BC7" w:rsidP="00991BC7">
            <w:pPr>
              <w:spacing w:line="240" w:lineRule="exact"/>
              <w:jc w:val="both"/>
              <w:rPr>
                <w:sz w:val="24"/>
                <w:szCs w:val="24"/>
                <w:lang w:val="da-DK"/>
              </w:rPr>
            </w:pPr>
            <w:r>
              <w:rPr>
                <w:sz w:val="24"/>
                <w:szCs w:val="24"/>
                <w:lang w:val="da-DK"/>
              </w:rPr>
              <w:t xml:space="preserve">      Lancet 1996; i: 269-270 (letter)</w:t>
            </w:r>
            <w:r>
              <w:rPr>
                <w:b/>
                <w:bCs/>
                <w:sz w:val="24"/>
                <w:szCs w:val="24"/>
                <w:lang w:val="da-DK"/>
              </w:rPr>
              <w:t xml:space="preserve"> (I.F. </w:t>
            </w:r>
            <w:r w:rsidR="00007C77">
              <w:rPr>
                <w:b/>
                <w:bCs/>
                <w:sz w:val="24"/>
                <w:szCs w:val="24"/>
                <w:lang w:val="da-DK"/>
              </w:rPr>
              <w:t>202.7</w:t>
            </w:r>
            <w:r>
              <w:rPr>
                <w:b/>
                <w:bCs/>
                <w:sz w:val="24"/>
                <w:szCs w:val="24"/>
                <w:lang w:val="da-DK"/>
              </w:rPr>
              <w:t>)</w:t>
            </w:r>
            <w:r>
              <w:rPr>
                <w:sz w:val="24"/>
                <w:szCs w:val="24"/>
                <w:lang w:val="da-DK"/>
              </w:rPr>
              <w:t>.</w:t>
            </w:r>
          </w:p>
          <w:p w14:paraId="7FCDE128" w14:textId="77777777" w:rsidR="00991BC7" w:rsidRDefault="00991BC7" w:rsidP="00991BC7">
            <w:pPr>
              <w:spacing w:line="240" w:lineRule="exact"/>
              <w:jc w:val="both"/>
              <w:rPr>
                <w:sz w:val="24"/>
                <w:szCs w:val="24"/>
                <w:lang w:val="da-DK"/>
              </w:rPr>
            </w:pPr>
          </w:p>
          <w:p w14:paraId="1843B657" w14:textId="77777777" w:rsidR="00991BC7" w:rsidRPr="00466906" w:rsidRDefault="00991BC7" w:rsidP="00991BC7">
            <w:pPr>
              <w:spacing w:line="240" w:lineRule="exact"/>
              <w:jc w:val="both"/>
              <w:rPr>
                <w:sz w:val="24"/>
                <w:szCs w:val="24"/>
                <w:lang w:val="it-IT"/>
              </w:rPr>
            </w:pPr>
            <w:r w:rsidRPr="00466906">
              <w:rPr>
                <w:sz w:val="24"/>
                <w:szCs w:val="24"/>
                <w:lang w:val="it-IT"/>
              </w:rPr>
              <w:t>75. Negrini R, Savio A, Poiesi C, Appelmek BJ, Buffoli F, Paterlini A, Cesari P,</w:t>
            </w:r>
          </w:p>
          <w:p w14:paraId="78B6F65A" w14:textId="77777777" w:rsidR="00991BC7" w:rsidRPr="00466906" w:rsidRDefault="00991BC7" w:rsidP="00991BC7">
            <w:pPr>
              <w:spacing w:line="240" w:lineRule="exact"/>
              <w:jc w:val="both"/>
              <w:rPr>
                <w:sz w:val="24"/>
                <w:szCs w:val="24"/>
                <w:lang w:val="it-IT"/>
              </w:rPr>
            </w:pPr>
            <w:r w:rsidRPr="00466906">
              <w:rPr>
                <w:sz w:val="24"/>
                <w:szCs w:val="24"/>
                <w:lang w:val="it-IT"/>
              </w:rPr>
              <w:t xml:space="preserve">     Graffeo M, </w:t>
            </w:r>
            <w:r w:rsidRPr="00466906">
              <w:rPr>
                <w:b/>
                <w:bCs/>
                <w:sz w:val="24"/>
                <w:szCs w:val="24"/>
                <w:u w:val="single"/>
                <w:lang w:val="it-IT"/>
              </w:rPr>
              <w:t>Vaira D</w:t>
            </w:r>
            <w:r w:rsidRPr="00466906">
              <w:rPr>
                <w:sz w:val="24"/>
                <w:szCs w:val="24"/>
                <w:lang w:val="it-IT"/>
              </w:rPr>
              <w:t>, Franzin G.</w:t>
            </w:r>
          </w:p>
          <w:p w14:paraId="1E15D73B" w14:textId="77777777" w:rsidR="00991BC7" w:rsidRDefault="00991BC7" w:rsidP="00991BC7">
            <w:pPr>
              <w:spacing w:line="240" w:lineRule="exact"/>
              <w:jc w:val="both"/>
              <w:rPr>
                <w:sz w:val="24"/>
                <w:szCs w:val="24"/>
                <w:lang w:val="en-GB"/>
              </w:rPr>
            </w:pPr>
            <w:r w:rsidRPr="00466906">
              <w:rPr>
                <w:sz w:val="24"/>
                <w:szCs w:val="24"/>
                <w:lang w:val="it-IT"/>
              </w:rPr>
              <w:t xml:space="preserve">     </w:t>
            </w:r>
            <w:r>
              <w:rPr>
                <w:sz w:val="24"/>
                <w:szCs w:val="24"/>
                <w:lang w:val="en-GB"/>
              </w:rPr>
              <w:t xml:space="preserve">Antigenic mimicry between Helicobacter pylori and gastric mucosa in the </w:t>
            </w:r>
          </w:p>
          <w:p w14:paraId="46EEA1B7" w14:textId="77777777" w:rsidR="00991BC7" w:rsidRDefault="00991BC7" w:rsidP="00991BC7">
            <w:pPr>
              <w:spacing w:line="240" w:lineRule="exact"/>
              <w:jc w:val="both"/>
              <w:rPr>
                <w:sz w:val="24"/>
                <w:szCs w:val="24"/>
                <w:lang w:val="en-GB"/>
              </w:rPr>
            </w:pPr>
            <w:r>
              <w:rPr>
                <w:sz w:val="24"/>
                <w:szCs w:val="24"/>
                <w:lang w:val="en-GB"/>
              </w:rPr>
              <w:t xml:space="preserve">     pathogenesis of body atrophic gastritis.</w:t>
            </w:r>
          </w:p>
          <w:p w14:paraId="4BBEB48F" w14:textId="54CF23F3" w:rsidR="00991BC7" w:rsidRPr="008471B6" w:rsidRDefault="00991BC7" w:rsidP="00991BC7">
            <w:pPr>
              <w:spacing w:line="240" w:lineRule="exact"/>
              <w:jc w:val="both"/>
              <w:rPr>
                <w:sz w:val="24"/>
                <w:szCs w:val="24"/>
                <w:lang w:val="it-IT"/>
              </w:rPr>
            </w:pPr>
            <w:r>
              <w:rPr>
                <w:sz w:val="24"/>
                <w:szCs w:val="24"/>
                <w:lang w:val="en-GB"/>
              </w:rPr>
              <w:t xml:space="preserve">     </w:t>
            </w:r>
            <w:r w:rsidRPr="008471B6">
              <w:rPr>
                <w:sz w:val="24"/>
                <w:szCs w:val="24"/>
                <w:lang w:val="it-IT"/>
              </w:rPr>
              <w:t>Gastroenterology 1996; 111:655-65.</w:t>
            </w:r>
            <w:r w:rsidRPr="008471B6">
              <w:rPr>
                <w:b/>
                <w:bCs/>
                <w:sz w:val="24"/>
                <w:szCs w:val="24"/>
                <w:lang w:val="it-IT"/>
              </w:rPr>
              <w:t xml:space="preserve"> (I.F. </w:t>
            </w:r>
            <w:r w:rsidR="00007C77">
              <w:rPr>
                <w:b/>
                <w:bCs/>
                <w:sz w:val="24"/>
                <w:szCs w:val="24"/>
                <w:lang w:val="it-IT"/>
              </w:rPr>
              <w:t>33.9</w:t>
            </w:r>
            <w:r w:rsidRPr="008471B6">
              <w:rPr>
                <w:b/>
                <w:bCs/>
                <w:sz w:val="24"/>
                <w:szCs w:val="24"/>
                <w:lang w:val="it-IT"/>
              </w:rPr>
              <w:t>).</w:t>
            </w:r>
          </w:p>
          <w:p w14:paraId="6E21ABF0" w14:textId="77777777" w:rsidR="00991BC7" w:rsidRPr="008471B6" w:rsidRDefault="00991BC7" w:rsidP="00991BC7">
            <w:pPr>
              <w:spacing w:line="240" w:lineRule="exact"/>
              <w:jc w:val="both"/>
              <w:rPr>
                <w:sz w:val="24"/>
                <w:szCs w:val="24"/>
                <w:lang w:val="it-IT"/>
              </w:rPr>
            </w:pPr>
          </w:p>
          <w:p w14:paraId="1CCDF5CC" w14:textId="77777777" w:rsidR="00991BC7" w:rsidRPr="00466906" w:rsidRDefault="00991BC7" w:rsidP="00991BC7">
            <w:pPr>
              <w:spacing w:line="240" w:lineRule="exact"/>
              <w:jc w:val="both"/>
              <w:rPr>
                <w:sz w:val="24"/>
                <w:szCs w:val="24"/>
                <w:lang w:val="it-IT"/>
              </w:rPr>
            </w:pPr>
            <w:r w:rsidRPr="00466906">
              <w:rPr>
                <w:sz w:val="24"/>
                <w:szCs w:val="24"/>
                <w:lang w:val="it-IT"/>
              </w:rPr>
              <w:t xml:space="preserve">76. Biasco G, Paganelli GM, Terranova A, Santucci R, Renga M, </w:t>
            </w:r>
            <w:r w:rsidRPr="00466906">
              <w:rPr>
                <w:b/>
                <w:bCs/>
                <w:sz w:val="24"/>
                <w:szCs w:val="24"/>
                <w:u w:val="single"/>
                <w:lang w:val="it-IT"/>
              </w:rPr>
              <w:t xml:space="preserve">Vaira D, </w:t>
            </w:r>
            <w:r w:rsidRPr="00466906">
              <w:rPr>
                <w:sz w:val="24"/>
                <w:szCs w:val="24"/>
                <w:lang w:val="it-IT"/>
              </w:rPr>
              <w:t xml:space="preserve">Amorosi A, Pileri </w:t>
            </w:r>
          </w:p>
          <w:p w14:paraId="245B6442" w14:textId="77777777" w:rsidR="00991BC7" w:rsidRDefault="00991BC7" w:rsidP="00991BC7">
            <w:pPr>
              <w:spacing w:line="240" w:lineRule="exact"/>
              <w:jc w:val="both"/>
              <w:rPr>
                <w:sz w:val="24"/>
                <w:szCs w:val="24"/>
                <w:lang w:val="en-GB"/>
              </w:rPr>
            </w:pPr>
            <w:r w:rsidRPr="00466906">
              <w:rPr>
                <w:sz w:val="24"/>
                <w:szCs w:val="24"/>
                <w:lang w:val="it-IT"/>
              </w:rPr>
              <w:t xml:space="preserve">      </w:t>
            </w:r>
            <w:r>
              <w:rPr>
                <w:sz w:val="24"/>
                <w:szCs w:val="24"/>
                <w:lang w:val="en-GB"/>
              </w:rPr>
              <w:t>S.</w:t>
            </w:r>
          </w:p>
          <w:p w14:paraId="612206F3" w14:textId="77777777" w:rsidR="00991BC7" w:rsidRDefault="00991BC7" w:rsidP="00991BC7">
            <w:pPr>
              <w:spacing w:line="240" w:lineRule="exact"/>
              <w:jc w:val="both"/>
              <w:rPr>
                <w:sz w:val="24"/>
                <w:szCs w:val="24"/>
                <w:lang w:val="en-GB"/>
              </w:rPr>
            </w:pPr>
            <w:r>
              <w:rPr>
                <w:sz w:val="24"/>
                <w:szCs w:val="24"/>
                <w:lang w:val="en-GB"/>
              </w:rPr>
              <w:t xml:space="preserve">      Observer variation in histological assessment of Helicobacter pylori on gastric biopsies.</w:t>
            </w:r>
          </w:p>
          <w:p w14:paraId="71718359" w14:textId="0694E26A" w:rsidR="00991BC7" w:rsidRDefault="00991BC7" w:rsidP="00991BC7">
            <w:pPr>
              <w:spacing w:line="240" w:lineRule="exact"/>
              <w:jc w:val="both"/>
              <w:rPr>
                <w:sz w:val="24"/>
                <w:szCs w:val="24"/>
                <w:lang w:val="en-GB"/>
              </w:rPr>
            </w:pPr>
            <w:r>
              <w:rPr>
                <w:sz w:val="24"/>
                <w:szCs w:val="24"/>
                <w:lang w:val="en-GB"/>
              </w:rPr>
              <w:t xml:space="preserve">      The American Journal of Gastroenterology 1996; 91: 1282 (letter) </w:t>
            </w:r>
            <w:r>
              <w:rPr>
                <w:b/>
                <w:bCs/>
                <w:sz w:val="24"/>
                <w:szCs w:val="24"/>
                <w:lang w:val="en-GB"/>
              </w:rPr>
              <w:t xml:space="preserve">(I.F. </w:t>
            </w:r>
            <w:r w:rsidR="00007C77">
              <w:rPr>
                <w:b/>
                <w:bCs/>
                <w:sz w:val="24"/>
                <w:szCs w:val="24"/>
                <w:lang w:val="en-GB"/>
              </w:rPr>
              <w:t>10.9</w:t>
            </w:r>
            <w:r>
              <w:rPr>
                <w:b/>
                <w:bCs/>
                <w:sz w:val="24"/>
                <w:szCs w:val="24"/>
                <w:lang w:val="en-GB"/>
              </w:rPr>
              <w:t>)</w:t>
            </w:r>
            <w:r>
              <w:rPr>
                <w:sz w:val="24"/>
                <w:szCs w:val="24"/>
                <w:lang w:val="en-GB"/>
              </w:rPr>
              <w:t>.</w:t>
            </w:r>
          </w:p>
          <w:p w14:paraId="2AC8DCD4" w14:textId="77777777" w:rsidR="00991BC7" w:rsidRDefault="00991BC7" w:rsidP="00991BC7">
            <w:pPr>
              <w:spacing w:line="240" w:lineRule="exact"/>
              <w:jc w:val="both"/>
              <w:rPr>
                <w:sz w:val="24"/>
                <w:szCs w:val="24"/>
                <w:lang w:val="en-GB"/>
              </w:rPr>
            </w:pPr>
          </w:p>
          <w:p w14:paraId="76CC6F47" w14:textId="77777777" w:rsidR="00991BC7" w:rsidRPr="00466906" w:rsidRDefault="00991BC7" w:rsidP="00991BC7">
            <w:pPr>
              <w:spacing w:line="240" w:lineRule="exact"/>
              <w:jc w:val="both"/>
              <w:rPr>
                <w:sz w:val="24"/>
                <w:szCs w:val="24"/>
                <w:lang w:val="it-IT"/>
              </w:rPr>
            </w:pPr>
            <w:r w:rsidRPr="00466906">
              <w:rPr>
                <w:sz w:val="24"/>
                <w:szCs w:val="24"/>
                <w:lang w:val="it-IT"/>
              </w:rPr>
              <w:t xml:space="preserve">77. Miglioli M, Bianchi Porro G, </w:t>
            </w:r>
            <w:r w:rsidRPr="00466906">
              <w:rPr>
                <w:b/>
                <w:bCs/>
                <w:sz w:val="24"/>
                <w:szCs w:val="24"/>
                <w:u w:val="single"/>
                <w:lang w:val="it-IT"/>
              </w:rPr>
              <w:t>Vaira D</w:t>
            </w:r>
            <w:r w:rsidRPr="00466906">
              <w:rPr>
                <w:sz w:val="24"/>
                <w:szCs w:val="24"/>
                <w:lang w:val="it-IT"/>
              </w:rPr>
              <w:t xml:space="preserve">, Menegatti M, Brunetti G, Petrillo M, Ardizzoni S, </w:t>
            </w:r>
          </w:p>
          <w:p w14:paraId="1BD5F4D3" w14:textId="77777777" w:rsidR="00991BC7" w:rsidRPr="00466906" w:rsidRDefault="00991BC7" w:rsidP="00991BC7">
            <w:pPr>
              <w:spacing w:line="240" w:lineRule="exact"/>
              <w:jc w:val="both"/>
              <w:rPr>
                <w:sz w:val="24"/>
                <w:szCs w:val="24"/>
                <w:lang w:val="it-IT"/>
              </w:rPr>
            </w:pPr>
            <w:r w:rsidRPr="00466906">
              <w:rPr>
                <w:sz w:val="24"/>
                <w:szCs w:val="24"/>
                <w:lang w:val="it-IT"/>
              </w:rPr>
              <w:t xml:space="preserve">      Frizziero L, Montrone F, Grandinetti G.</w:t>
            </w:r>
          </w:p>
          <w:p w14:paraId="7A1E0A35" w14:textId="77777777" w:rsidR="00991BC7" w:rsidRDefault="00991BC7" w:rsidP="00991BC7">
            <w:pPr>
              <w:spacing w:line="240" w:lineRule="exact"/>
              <w:jc w:val="both"/>
              <w:rPr>
                <w:sz w:val="24"/>
                <w:szCs w:val="24"/>
                <w:lang w:val="en-GB"/>
              </w:rPr>
            </w:pPr>
            <w:r w:rsidRPr="00466906">
              <w:rPr>
                <w:sz w:val="24"/>
                <w:szCs w:val="24"/>
                <w:lang w:val="it-IT"/>
              </w:rPr>
              <w:t xml:space="preserve">      </w:t>
            </w:r>
            <w:r>
              <w:rPr>
                <w:sz w:val="24"/>
                <w:szCs w:val="24"/>
                <w:lang w:val="en-GB"/>
              </w:rPr>
              <w:t xml:space="preserve">Prevention with sucralfate gel on NSAID-induced Gastroduodenal damage in arthritic </w:t>
            </w:r>
          </w:p>
          <w:p w14:paraId="6D7A7F00" w14:textId="77777777" w:rsidR="00991BC7" w:rsidRDefault="00991BC7" w:rsidP="00991BC7">
            <w:pPr>
              <w:spacing w:line="240" w:lineRule="exact"/>
              <w:jc w:val="both"/>
              <w:rPr>
                <w:sz w:val="24"/>
                <w:szCs w:val="24"/>
                <w:lang w:val="en-GB"/>
              </w:rPr>
            </w:pPr>
            <w:r>
              <w:rPr>
                <w:sz w:val="24"/>
                <w:szCs w:val="24"/>
                <w:lang w:val="en-GB"/>
              </w:rPr>
              <w:t xml:space="preserve">      patients.</w:t>
            </w:r>
          </w:p>
          <w:p w14:paraId="0F6704A3" w14:textId="1245FD6B" w:rsidR="00991BC7" w:rsidRDefault="00991BC7" w:rsidP="00991BC7">
            <w:pPr>
              <w:spacing w:line="240" w:lineRule="exact"/>
              <w:jc w:val="both"/>
              <w:rPr>
                <w:sz w:val="24"/>
                <w:szCs w:val="24"/>
                <w:lang w:val="en-GB"/>
              </w:rPr>
            </w:pPr>
            <w:r>
              <w:rPr>
                <w:sz w:val="24"/>
                <w:szCs w:val="24"/>
                <w:lang w:val="en-GB"/>
              </w:rPr>
              <w:t xml:space="preserve">      The American Journal of Gastroenterology 1996; 91: 2367-71 (</w:t>
            </w:r>
            <w:r>
              <w:rPr>
                <w:b/>
                <w:bCs/>
                <w:sz w:val="24"/>
                <w:szCs w:val="24"/>
                <w:lang w:val="en-GB"/>
              </w:rPr>
              <w:t xml:space="preserve">I.F. </w:t>
            </w:r>
            <w:r w:rsidR="00007C77">
              <w:rPr>
                <w:b/>
                <w:bCs/>
                <w:sz w:val="24"/>
                <w:szCs w:val="24"/>
                <w:lang w:val="en-GB"/>
              </w:rPr>
              <w:t>10.9</w:t>
            </w:r>
            <w:r>
              <w:rPr>
                <w:b/>
                <w:bCs/>
                <w:sz w:val="24"/>
                <w:szCs w:val="24"/>
                <w:lang w:val="en-GB"/>
              </w:rPr>
              <w:t>)</w:t>
            </w:r>
            <w:r>
              <w:rPr>
                <w:sz w:val="24"/>
                <w:szCs w:val="24"/>
                <w:lang w:val="en-GB"/>
              </w:rPr>
              <w:t>.</w:t>
            </w:r>
          </w:p>
          <w:p w14:paraId="7E298866" w14:textId="77777777" w:rsidR="00991BC7" w:rsidRDefault="00991BC7" w:rsidP="00991BC7">
            <w:pPr>
              <w:spacing w:line="240" w:lineRule="exact"/>
              <w:jc w:val="both"/>
              <w:rPr>
                <w:sz w:val="24"/>
                <w:szCs w:val="24"/>
                <w:lang w:val="en-GB"/>
              </w:rPr>
            </w:pPr>
          </w:p>
          <w:p w14:paraId="1A62B12F" w14:textId="77777777" w:rsidR="00991BC7" w:rsidRPr="00466906" w:rsidRDefault="00991BC7" w:rsidP="00991BC7">
            <w:pPr>
              <w:spacing w:line="240" w:lineRule="exact"/>
              <w:jc w:val="both"/>
              <w:rPr>
                <w:sz w:val="24"/>
                <w:szCs w:val="24"/>
                <w:lang w:val="it-IT"/>
              </w:rPr>
            </w:pPr>
            <w:r w:rsidRPr="00466906">
              <w:rPr>
                <w:sz w:val="24"/>
                <w:szCs w:val="24"/>
                <w:lang w:val="it-IT"/>
              </w:rPr>
              <w:t xml:space="preserve">78. Menegatti M, </w:t>
            </w:r>
            <w:r w:rsidRPr="00466906">
              <w:rPr>
                <w:b/>
                <w:bCs/>
                <w:sz w:val="24"/>
                <w:szCs w:val="24"/>
                <w:u w:val="single"/>
                <w:lang w:val="it-IT"/>
              </w:rPr>
              <w:t>Vaira D</w:t>
            </w:r>
            <w:r w:rsidRPr="00466906">
              <w:rPr>
                <w:sz w:val="24"/>
                <w:szCs w:val="24"/>
                <w:lang w:val="it-IT"/>
              </w:rPr>
              <w:t xml:space="preserve">, Holton J, Miranda F, Ricci C, Gusmaroli R, Ainley C, Miglioli M, </w:t>
            </w:r>
          </w:p>
          <w:p w14:paraId="573422ED" w14:textId="77777777" w:rsidR="00991BC7" w:rsidRDefault="00991BC7" w:rsidP="00991BC7">
            <w:pPr>
              <w:spacing w:line="240" w:lineRule="exact"/>
              <w:jc w:val="both"/>
              <w:rPr>
                <w:sz w:val="24"/>
                <w:szCs w:val="24"/>
                <w:lang w:val="en-GB"/>
              </w:rPr>
            </w:pPr>
            <w:r w:rsidRPr="00466906">
              <w:rPr>
                <w:sz w:val="24"/>
                <w:szCs w:val="24"/>
                <w:lang w:val="it-IT"/>
              </w:rPr>
              <w:t xml:space="preserve">      </w:t>
            </w:r>
            <w:r>
              <w:rPr>
                <w:sz w:val="24"/>
                <w:szCs w:val="24"/>
                <w:lang w:val="en-GB"/>
              </w:rPr>
              <w:t>Barbara L.</w:t>
            </w:r>
          </w:p>
          <w:p w14:paraId="062CC98C" w14:textId="77777777" w:rsidR="00991BC7" w:rsidRDefault="00991BC7" w:rsidP="00991BC7">
            <w:pPr>
              <w:spacing w:line="240" w:lineRule="exact"/>
              <w:jc w:val="both"/>
              <w:rPr>
                <w:sz w:val="24"/>
                <w:szCs w:val="24"/>
                <w:lang w:val="en-GB"/>
              </w:rPr>
            </w:pPr>
            <w:r>
              <w:rPr>
                <w:sz w:val="24"/>
                <w:szCs w:val="24"/>
                <w:lang w:val="en-GB"/>
              </w:rPr>
              <w:t xml:space="preserve">      Serological response to Helicobacter pylori in gastric and non gastric cancer. </w:t>
            </w:r>
          </w:p>
          <w:p w14:paraId="7F3CC577" w14:textId="2992F94E" w:rsidR="00991BC7" w:rsidRDefault="00991BC7" w:rsidP="00991BC7">
            <w:pPr>
              <w:spacing w:line="240" w:lineRule="exact"/>
              <w:jc w:val="both"/>
              <w:rPr>
                <w:sz w:val="24"/>
                <w:szCs w:val="24"/>
                <w:lang w:val="fr-FR"/>
              </w:rPr>
            </w:pPr>
            <w:r w:rsidRPr="003C3D86">
              <w:rPr>
                <w:sz w:val="24"/>
                <w:szCs w:val="24"/>
                <w:lang w:val="en-GB"/>
              </w:rPr>
              <w:t xml:space="preserve">      </w:t>
            </w:r>
            <w:r>
              <w:rPr>
                <w:sz w:val="24"/>
                <w:szCs w:val="24"/>
                <w:lang w:val="fr-FR"/>
              </w:rPr>
              <w:t xml:space="preserve">Clinical Science </w:t>
            </w:r>
            <w:proofErr w:type="gramStart"/>
            <w:r>
              <w:rPr>
                <w:sz w:val="24"/>
                <w:szCs w:val="24"/>
                <w:lang w:val="fr-FR"/>
              </w:rPr>
              <w:t>1996;</w:t>
            </w:r>
            <w:proofErr w:type="gramEnd"/>
            <w:r>
              <w:rPr>
                <w:sz w:val="24"/>
                <w:szCs w:val="24"/>
                <w:lang w:val="fr-FR"/>
              </w:rPr>
              <w:t xml:space="preserve"> 91:219-223. </w:t>
            </w:r>
            <w:r>
              <w:rPr>
                <w:b/>
                <w:bCs/>
                <w:sz w:val="24"/>
                <w:szCs w:val="24"/>
                <w:lang w:val="fr-FR"/>
              </w:rPr>
              <w:t xml:space="preserve">(I.F. </w:t>
            </w:r>
            <w:r w:rsidR="00007C77">
              <w:rPr>
                <w:b/>
                <w:bCs/>
                <w:sz w:val="24"/>
                <w:szCs w:val="24"/>
                <w:lang w:val="fr-FR"/>
              </w:rPr>
              <w:t>6.1</w:t>
            </w:r>
            <w:r>
              <w:rPr>
                <w:b/>
                <w:bCs/>
                <w:sz w:val="24"/>
                <w:szCs w:val="24"/>
                <w:lang w:val="fr-FR"/>
              </w:rPr>
              <w:t>).</w:t>
            </w:r>
          </w:p>
          <w:p w14:paraId="59705C9E" w14:textId="77777777" w:rsidR="00991BC7" w:rsidRDefault="00991BC7" w:rsidP="00991BC7">
            <w:pPr>
              <w:spacing w:line="240" w:lineRule="exact"/>
              <w:jc w:val="both"/>
              <w:rPr>
                <w:sz w:val="24"/>
                <w:szCs w:val="24"/>
                <w:lang w:val="fr-FR"/>
              </w:rPr>
            </w:pPr>
          </w:p>
          <w:p w14:paraId="469DF2F0" w14:textId="77777777" w:rsidR="00991BC7" w:rsidRDefault="00991BC7" w:rsidP="00991BC7">
            <w:pPr>
              <w:spacing w:line="240" w:lineRule="exact"/>
              <w:jc w:val="both"/>
              <w:rPr>
                <w:sz w:val="24"/>
                <w:szCs w:val="24"/>
                <w:lang w:val="fr-FR"/>
              </w:rPr>
            </w:pPr>
            <w:r>
              <w:rPr>
                <w:sz w:val="24"/>
                <w:szCs w:val="24"/>
                <w:lang w:val="fr-FR"/>
              </w:rPr>
              <w:t xml:space="preserve">79. </w:t>
            </w:r>
            <w:r>
              <w:rPr>
                <w:b/>
                <w:bCs/>
                <w:sz w:val="24"/>
                <w:szCs w:val="24"/>
                <w:u w:val="single"/>
                <w:lang w:val="fr-FR"/>
              </w:rPr>
              <w:t>Vaira D.</w:t>
            </w:r>
          </w:p>
          <w:p w14:paraId="347DBD5A" w14:textId="77777777" w:rsidR="00991BC7" w:rsidRDefault="00991BC7" w:rsidP="00991BC7">
            <w:pPr>
              <w:spacing w:line="240" w:lineRule="exact"/>
              <w:jc w:val="both"/>
              <w:rPr>
                <w:sz w:val="24"/>
                <w:szCs w:val="24"/>
                <w:lang w:val="en-GB"/>
              </w:rPr>
            </w:pPr>
            <w:r>
              <w:rPr>
                <w:sz w:val="24"/>
                <w:szCs w:val="24"/>
                <w:lang w:val="fr-FR"/>
              </w:rPr>
              <w:t xml:space="preserve">       </w:t>
            </w:r>
            <w:r>
              <w:rPr>
                <w:sz w:val="24"/>
                <w:szCs w:val="24"/>
                <w:lang w:val="en-GB"/>
              </w:rPr>
              <w:t>How to manage the dyspeptic patient.</w:t>
            </w:r>
          </w:p>
          <w:p w14:paraId="56D5E934" w14:textId="28BE316C" w:rsidR="00991BC7" w:rsidRDefault="00991BC7" w:rsidP="00991BC7">
            <w:pPr>
              <w:spacing w:line="240" w:lineRule="exact"/>
              <w:jc w:val="both"/>
              <w:rPr>
                <w:sz w:val="24"/>
                <w:szCs w:val="24"/>
              </w:rPr>
            </w:pPr>
            <w:r>
              <w:rPr>
                <w:sz w:val="24"/>
                <w:szCs w:val="24"/>
                <w:lang w:val="en-GB"/>
              </w:rPr>
              <w:t xml:space="preserve">       </w:t>
            </w:r>
            <w:r w:rsidRPr="005C06E9">
              <w:rPr>
                <w:sz w:val="24"/>
                <w:szCs w:val="24"/>
              </w:rPr>
              <w:t>Helicobacter 1996; 1: 261-62. (</w:t>
            </w:r>
            <w:r w:rsidRPr="005C06E9">
              <w:rPr>
                <w:b/>
                <w:bCs/>
                <w:sz w:val="24"/>
                <w:szCs w:val="24"/>
              </w:rPr>
              <w:t xml:space="preserve">I.F. </w:t>
            </w:r>
            <w:r w:rsidR="00007C77">
              <w:rPr>
                <w:b/>
                <w:bCs/>
                <w:sz w:val="24"/>
                <w:szCs w:val="24"/>
              </w:rPr>
              <w:t>4.9</w:t>
            </w:r>
            <w:r w:rsidRPr="005C06E9">
              <w:rPr>
                <w:b/>
                <w:bCs/>
                <w:sz w:val="24"/>
                <w:szCs w:val="24"/>
              </w:rPr>
              <w:t>)</w:t>
            </w:r>
            <w:r w:rsidRPr="005C06E9">
              <w:rPr>
                <w:sz w:val="24"/>
                <w:szCs w:val="24"/>
              </w:rPr>
              <w:t>.</w:t>
            </w:r>
          </w:p>
          <w:p w14:paraId="676062FA" w14:textId="77777777" w:rsidR="00991BC7" w:rsidRPr="00A27F89" w:rsidRDefault="00991BC7" w:rsidP="00991BC7">
            <w:pPr>
              <w:spacing w:line="240" w:lineRule="exact"/>
              <w:rPr>
                <w:sz w:val="24"/>
                <w:szCs w:val="24"/>
                <w:lang w:val="en-GB"/>
              </w:rPr>
            </w:pPr>
          </w:p>
        </w:tc>
      </w:tr>
      <w:tr w:rsidR="00991BC7" w:rsidRPr="00003B53" w14:paraId="103D30B9" w14:textId="77777777" w:rsidTr="00991BC7">
        <w:trPr>
          <w:cantSplit/>
        </w:trPr>
        <w:tc>
          <w:tcPr>
            <w:tcW w:w="3119" w:type="dxa"/>
            <w:tcBorders>
              <w:right w:val="single" w:sz="1" w:space="0" w:color="000000"/>
            </w:tcBorders>
          </w:tcPr>
          <w:p w14:paraId="6B13E4D9" w14:textId="77777777" w:rsidR="00991BC7" w:rsidRPr="00003B53" w:rsidRDefault="00991BC7" w:rsidP="00991BC7">
            <w:pPr>
              <w:pStyle w:val="CVSpacer"/>
              <w:rPr>
                <w:sz w:val="22"/>
                <w:szCs w:val="22"/>
                <w:lang w:val="en-GB"/>
              </w:rPr>
            </w:pPr>
          </w:p>
        </w:tc>
        <w:tc>
          <w:tcPr>
            <w:tcW w:w="7938" w:type="dxa"/>
          </w:tcPr>
          <w:p w14:paraId="753F58BB" w14:textId="77777777" w:rsidR="00991BC7" w:rsidRPr="008471B6" w:rsidRDefault="00991BC7" w:rsidP="00991BC7">
            <w:pPr>
              <w:spacing w:line="240" w:lineRule="exact"/>
              <w:jc w:val="both"/>
              <w:rPr>
                <w:sz w:val="24"/>
                <w:szCs w:val="24"/>
                <w:lang w:val="it-IT"/>
              </w:rPr>
            </w:pPr>
          </w:p>
          <w:p w14:paraId="1A3C0089" w14:textId="77777777" w:rsidR="00991BC7" w:rsidRPr="008471B6" w:rsidRDefault="00991BC7" w:rsidP="00991BC7">
            <w:pPr>
              <w:spacing w:line="240" w:lineRule="exact"/>
              <w:jc w:val="both"/>
              <w:rPr>
                <w:sz w:val="24"/>
                <w:szCs w:val="24"/>
                <w:lang w:val="it-IT"/>
              </w:rPr>
            </w:pPr>
          </w:p>
          <w:p w14:paraId="0AED5254" w14:textId="77777777" w:rsidR="00991BC7" w:rsidRPr="008471B6" w:rsidRDefault="00991BC7" w:rsidP="00991BC7">
            <w:pPr>
              <w:spacing w:line="240" w:lineRule="exact"/>
              <w:jc w:val="both"/>
              <w:rPr>
                <w:sz w:val="24"/>
                <w:szCs w:val="24"/>
                <w:lang w:val="it-IT"/>
              </w:rPr>
            </w:pPr>
          </w:p>
          <w:p w14:paraId="4D7C09BA" w14:textId="77777777" w:rsidR="00991BC7" w:rsidRPr="00466906" w:rsidRDefault="00991BC7" w:rsidP="00991BC7">
            <w:pPr>
              <w:spacing w:line="240" w:lineRule="exact"/>
              <w:jc w:val="center"/>
              <w:rPr>
                <w:b/>
                <w:bCs/>
                <w:sz w:val="24"/>
                <w:szCs w:val="24"/>
                <w:lang w:val="it-IT"/>
              </w:rPr>
            </w:pPr>
            <w:r w:rsidRPr="00466906">
              <w:rPr>
                <w:b/>
                <w:bCs/>
                <w:sz w:val="24"/>
                <w:szCs w:val="24"/>
                <w:lang w:val="it-IT"/>
              </w:rPr>
              <w:t>1997</w:t>
            </w:r>
          </w:p>
          <w:p w14:paraId="2A8DFAAA" w14:textId="77777777" w:rsidR="00991BC7" w:rsidRPr="00466906" w:rsidRDefault="00991BC7" w:rsidP="00991BC7">
            <w:pPr>
              <w:spacing w:line="240" w:lineRule="exact"/>
              <w:jc w:val="both"/>
              <w:rPr>
                <w:sz w:val="24"/>
                <w:szCs w:val="24"/>
                <w:lang w:val="it-IT"/>
              </w:rPr>
            </w:pPr>
          </w:p>
          <w:p w14:paraId="23D61A49" w14:textId="77777777" w:rsidR="00991BC7" w:rsidRPr="00466906" w:rsidRDefault="00991BC7" w:rsidP="00991BC7">
            <w:pPr>
              <w:spacing w:line="240" w:lineRule="exact"/>
              <w:rPr>
                <w:sz w:val="24"/>
                <w:szCs w:val="24"/>
                <w:lang w:val="it-IT"/>
              </w:rPr>
            </w:pPr>
            <w:r w:rsidRPr="00466906">
              <w:rPr>
                <w:sz w:val="24"/>
                <w:szCs w:val="24"/>
                <w:lang w:val="it-IT"/>
              </w:rPr>
              <w:t xml:space="preserve">80. </w:t>
            </w:r>
            <w:r w:rsidRPr="00466906">
              <w:rPr>
                <w:b/>
                <w:bCs/>
                <w:sz w:val="24"/>
                <w:szCs w:val="24"/>
                <w:u w:val="single"/>
                <w:lang w:val="it-IT"/>
              </w:rPr>
              <w:t>Vaira D</w:t>
            </w:r>
            <w:r w:rsidRPr="00466906">
              <w:rPr>
                <w:sz w:val="24"/>
                <w:szCs w:val="24"/>
                <w:lang w:val="it-IT"/>
              </w:rPr>
              <w:t>,</w:t>
            </w:r>
            <w:r w:rsidRPr="00466906">
              <w:rPr>
                <w:b/>
                <w:bCs/>
                <w:sz w:val="24"/>
                <w:szCs w:val="24"/>
                <w:lang w:val="it-IT"/>
              </w:rPr>
              <w:t xml:space="preserve"> </w:t>
            </w:r>
            <w:r w:rsidRPr="00466906">
              <w:rPr>
                <w:sz w:val="24"/>
                <w:szCs w:val="24"/>
                <w:lang w:val="it-IT"/>
              </w:rPr>
              <w:t>Menegatti M, Miglioli M.</w:t>
            </w:r>
          </w:p>
          <w:p w14:paraId="67BB23C8" w14:textId="77777777" w:rsidR="00991BC7" w:rsidRDefault="00991BC7" w:rsidP="00991BC7">
            <w:pPr>
              <w:spacing w:line="240" w:lineRule="exact"/>
              <w:rPr>
                <w:b/>
                <w:bCs/>
                <w:sz w:val="24"/>
                <w:szCs w:val="24"/>
                <w:lang w:val="en-GB"/>
              </w:rPr>
            </w:pPr>
            <w:r w:rsidRPr="00466906">
              <w:rPr>
                <w:sz w:val="24"/>
                <w:szCs w:val="24"/>
                <w:lang w:val="it-IT"/>
              </w:rPr>
              <w:t xml:space="preserve">     </w:t>
            </w:r>
            <w:r>
              <w:rPr>
                <w:sz w:val="24"/>
                <w:szCs w:val="24"/>
                <w:lang w:val="en-GB"/>
              </w:rPr>
              <w:t>What is the role of Helicobacter pylori in complicated ulcer disease?</w:t>
            </w:r>
          </w:p>
          <w:p w14:paraId="11589184" w14:textId="7F076AB3" w:rsidR="00991BC7" w:rsidRPr="00DA73DB" w:rsidRDefault="00991BC7" w:rsidP="00991BC7">
            <w:pPr>
              <w:spacing w:line="240" w:lineRule="exact"/>
              <w:jc w:val="both"/>
              <w:rPr>
                <w:sz w:val="24"/>
                <w:szCs w:val="24"/>
              </w:rPr>
            </w:pPr>
            <w:r w:rsidRPr="005C06E9">
              <w:rPr>
                <w:sz w:val="24"/>
                <w:szCs w:val="24"/>
                <w:lang w:val="en-GB"/>
              </w:rPr>
              <w:t xml:space="preserve">      </w:t>
            </w:r>
            <w:r w:rsidRPr="00DA73DB">
              <w:rPr>
                <w:sz w:val="24"/>
                <w:szCs w:val="24"/>
              </w:rPr>
              <w:t xml:space="preserve">Gastroenterology 1997; 113: S78-84 </w:t>
            </w:r>
            <w:r w:rsidRPr="00DA73DB">
              <w:rPr>
                <w:b/>
                <w:bCs/>
                <w:sz w:val="24"/>
                <w:szCs w:val="24"/>
              </w:rPr>
              <w:t xml:space="preserve">(I.F. </w:t>
            </w:r>
            <w:r w:rsidR="00007C77">
              <w:rPr>
                <w:b/>
                <w:bCs/>
                <w:sz w:val="24"/>
                <w:szCs w:val="24"/>
              </w:rPr>
              <w:t>33.9</w:t>
            </w:r>
            <w:r w:rsidRPr="00DA73DB">
              <w:rPr>
                <w:b/>
                <w:bCs/>
                <w:sz w:val="24"/>
                <w:szCs w:val="24"/>
              </w:rPr>
              <w:t>).</w:t>
            </w:r>
          </w:p>
          <w:p w14:paraId="0DD330F9" w14:textId="77777777" w:rsidR="00991BC7" w:rsidRPr="00DA73DB" w:rsidRDefault="00991BC7" w:rsidP="00991BC7">
            <w:pPr>
              <w:spacing w:line="240" w:lineRule="exact"/>
              <w:jc w:val="both"/>
              <w:rPr>
                <w:sz w:val="24"/>
                <w:szCs w:val="24"/>
              </w:rPr>
            </w:pPr>
          </w:p>
          <w:p w14:paraId="7A0A86E3" w14:textId="77777777" w:rsidR="00155550" w:rsidRPr="00590239" w:rsidRDefault="00991BC7" w:rsidP="00155550">
            <w:pPr>
              <w:spacing w:line="240" w:lineRule="exact"/>
              <w:jc w:val="both"/>
              <w:rPr>
                <w:sz w:val="24"/>
                <w:szCs w:val="24"/>
                <w:lang w:val="fi-FI"/>
              </w:rPr>
            </w:pPr>
            <w:r w:rsidRPr="00DA73DB">
              <w:rPr>
                <w:sz w:val="24"/>
                <w:szCs w:val="24"/>
              </w:rPr>
              <w:t xml:space="preserve">81. </w:t>
            </w:r>
            <w:r w:rsidR="00155550" w:rsidRPr="00590239">
              <w:rPr>
                <w:sz w:val="24"/>
                <w:szCs w:val="24"/>
                <w:lang w:val="fi-FI"/>
              </w:rPr>
              <w:t xml:space="preserve"> Palli D, </w:t>
            </w:r>
            <w:r w:rsidR="00155550" w:rsidRPr="00590239">
              <w:rPr>
                <w:b/>
                <w:bCs/>
                <w:sz w:val="24"/>
                <w:szCs w:val="24"/>
                <w:u w:val="single"/>
                <w:lang w:val="fi-FI"/>
              </w:rPr>
              <w:t>Vaira D</w:t>
            </w:r>
            <w:r w:rsidR="00155550" w:rsidRPr="00590239">
              <w:rPr>
                <w:sz w:val="24"/>
                <w:szCs w:val="24"/>
                <w:lang w:val="fi-FI"/>
              </w:rPr>
              <w:t>, Menegatti M, Saieva C &amp; Italian Helicobacter Pylori Study Group</w:t>
            </w:r>
          </w:p>
          <w:p w14:paraId="00E5A8C8" w14:textId="77777777" w:rsidR="00155550" w:rsidRDefault="00155550" w:rsidP="00155550">
            <w:pPr>
              <w:spacing w:line="240" w:lineRule="exact"/>
              <w:jc w:val="both"/>
              <w:rPr>
                <w:sz w:val="24"/>
                <w:szCs w:val="24"/>
                <w:lang w:val="en-GB"/>
              </w:rPr>
            </w:pPr>
            <w:r w:rsidRPr="00590239">
              <w:rPr>
                <w:sz w:val="24"/>
                <w:szCs w:val="24"/>
                <w:lang w:val="fi-FI"/>
              </w:rPr>
              <w:t xml:space="preserve">      </w:t>
            </w:r>
            <w:r>
              <w:rPr>
                <w:sz w:val="24"/>
                <w:szCs w:val="24"/>
                <w:lang w:val="en-GB"/>
              </w:rPr>
              <w:t>A serologic survey of Helicobacter pylori infection in 3281 patients endoscoped</w:t>
            </w:r>
          </w:p>
          <w:p w14:paraId="0588ACF1" w14:textId="77777777" w:rsidR="00155550" w:rsidRDefault="00155550" w:rsidP="00155550">
            <w:pPr>
              <w:spacing w:line="240" w:lineRule="exact"/>
              <w:jc w:val="both"/>
              <w:rPr>
                <w:sz w:val="24"/>
                <w:szCs w:val="24"/>
                <w:lang w:val="en-GB"/>
              </w:rPr>
            </w:pPr>
            <w:r>
              <w:rPr>
                <w:sz w:val="24"/>
                <w:szCs w:val="24"/>
                <w:lang w:val="en-GB"/>
              </w:rPr>
              <w:t xml:space="preserve">      for upper gastrointestinal symptoms through Italy.</w:t>
            </w:r>
          </w:p>
          <w:p w14:paraId="675F5A70" w14:textId="50DB67EA" w:rsidR="00155550" w:rsidRDefault="00155550" w:rsidP="00155550">
            <w:pPr>
              <w:spacing w:line="240" w:lineRule="exact"/>
              <w:jc w:val="both"/>
              <w:rPr>
                <w:sz w:val="24"/>
                <w:szCs w:val="24"/>
                <w:lang w:val="en-GB"/>
              </w:rPr>
            </w:pPr>
            <w:r>
              <w:rPr>
                <w:sz w:val="24"/>
                <w:szCs w:val="24"/>
                <w:lang w:val="en-GB"/>
              </w:rPr>
              <w:t xml:space="preserve">      Alimentary Pharmacology &amp;Therapeutics 1997; 11: 719-28 </w:t>
            </w:r>
            <w:r>
              <w:rPr>
                <w:b/>
                <w:bCs/>
                <w:sz w:val="24"/>
                <w:szCs w:val="24"/>
                <w:lang w:val="en-GB"/>
              </w:rPr>
              <w:t xml:space="preserve">(I.F. </w:t>
            </w:r>
            <w:r w:rsidR="009807A4">
              <w:rPr>
                <w:b/>
                <w:bCs/>
                <w:sz w:val="24"/>
                <w:szCs w:val="24"/>
                <w:lang w:val="en-GB"/>
              </w:rPr>
              <w:t>7.4</w:t>
            </w:r>
            <w:r>
              <w:rPr>
                <w:b/>
                <w:bCs/>
                <w:sz w:val="24"/>
                <w:szCs w:val="24"/>
                <w:lang w:val="en-GB"/>
              </w:rPr>
              <w:t>)</w:t>
            </w:r>
          </w:p>
          <w:p w14:paraId="501D6B90" w14:textId="77777777" w:rsidR="00991BC7" w:rsidRDefault="00991BC7" w:rsidP="00991BC7">
            <w:pPr>
              <w:spacing w:line="240" w:lineRule="exact"/>
              <w:jc w:val="both"/>
              <w:rPr>
                <w:sz w:val="24"/>
                <w:szCs w:val="24"/>
                <w:lang w:val="en-GB"/>
              </w:rPr>
            </w:pPr>
          </w:p>
          <w:p w14:paraId="13B44AFB" w14:textId="77777777" w:rsidR="002F675C" w:rsidRPr="00466906" w:rsidRDefault="00991BC7" w:rsidP="002F675C">
            <w:pPr>
              <w:spacing w:line="240" w:lineRule="exact"/>
              <w:jc w:val="both"/>
              <w:rPr>
                <w:sz w:val="24"/>
                <w:szCs w:val="24"/>
                <w:lang w:val="it-IT"/>
              </w:rPr>
            </w:pPr>
            <w:r w:rsidRPr="00590239">
              <w:rPr>
                <w:sz w:val="24"/>
                <w:szCs w:val="24"/>
                <w:lang w:val="fi-FI"/>
              </w:rPr>
              <w:t xml:space="preserve">82. </w:t>
            </w:r>
            <w:r w:rsidR="002F675C" w:rsidRPr="00466906">
              <w:rPr>
                <w:b/>
                <w:bCs/>
                <w:sz w:val="24"/>
                <w:szCs w:val="24"/>
                <w:u w:val="single"/>
                <w:lang w:val="it-IT"/>
              </w:rPr>
              <w:t xml:space="preserve"> Vaira D,</w:t>
            </w:r>
            <w:r w:rsidR="002F675C" w:rsidRPr="00466906">
              <w:rPr>
                <w:sz w:val="24"/>
                <w:szCs w:val="24"/>
                <w:lang w:val="it-IT"/>
              </w:rPr>
              <w:t xml:space="preserve"> Stanghellini V, Menegatti M, Miglioli M, Corinaldesi R &amp; The Italian </w:t>
            </w:r>
          </w:p>
          <w:p w14:paraId="06AD4698" w14:textId="77777777" w:rsidR="002F675C" w:rsidRDefault="002F675C" w:rsidP="002F675C">
            <w:pPr>
              <w:spacing w:line="240" w:lineRule="exact"/>
              <w:jc w:val="both"/>
              <w:rPr>
                <w:sz w:val="24"/>
                <w:szCs w:val="24"/>
                <w:lang w:val="en-GB"/>
              </w:rPr>
            </w:pPr>
            <w:r w:rsidRPr="00466906">
              <w:rPr>
                <w:sz w:val="24"/>
                <w:szCs w:val="24"/>
                <w:lang w:val="it-IT"/>
              </w:rPr>
              <w:t xml:space="preserve">      </w:t>
            </w:r>
            <w:r>
              <w:rPr>
                <w:sz w:val="24"/>
                <w:szCs w:val="24"/>
                <w:lang w:val="en-GB"/>
              </w:rPr>
              <w:t>Helicobacter Pylori Study Group.</w:t>
            </w:r>
          </w:p>
          <w:p w14:paraId="4079ECAA" w14:textId="77777777" w:rsidR="002F675C" w:rsidRDefault="002F675C" w:rsidP="002F675C">
            <w:pPr>
              <w:spacing w:line="240" w:lineRule="exact"/>
              <w:jc w:val="both"/>
              <w:rPr>
                <w:sz w:val="24"/>
                <w:szCs w:val="24"/>
                <w:lang w:val="en-GB"/>
              </w:rPr>
            </w:pPr>
            <w:r>
              <w:rPr>
                <w:sz w:val="24"/>
                <w:szCs w:val="24"/>
                <w:lang w:val="en-GB"/>
              </w:rPr>
              <w:t xml:space="preserve">      Prospective screening of dyspeptic patients by Helicobacter pylori serology:</w:t>
            </w:r>
          </w:p>
          <w:p w14:paraId="20791F7C" w14:textId="77777777" w:rsidR="002F675C" w:rsidRDefault="002F675C" w:rsidP="002F675C">
            <w:pPr>
              <w:spacing w:line="240" w:lineRule="exact"/>
              <w:jc w:val="both"/>
              <w:rPr>
                <w:sz w:val="24"/>
                <w:szCs w:val="24"/>
                <w:lang w:val="en-GB"/>
              </w:rPr>
            </w:pPr>
            <w:r>
              <w:rPr>
                <w:sz w:val="24"/>
                <w:szCs w:val="24"/>
                <w:lang w:val="en-GB"/>
              </w:rPr>
              <w:t xml:space="preserve">     a worldwide safe policy? </w:t>
            </w:r>
          </w:p>
          <w:p w14:paraId="61B996D6" w14:textId="31291083" w:rsidR="00991BC7" w:rsidRDefault="002F675C" w:rsidP="002F675C">
            <w:pPr>
              <w:spacing w:line="240" w:lineRule="exact"/>
              <w:rPr>
                <w:sz w:val="24"/>
                <w:szCs w:val="24"/>
                <w:lang w:val="en-GB"/>
              </w:rPr>
            </w:pPr>
            <w:r>
              <w:rPr>
                <w:sz w:val="24"/>
                <w:szCs w:val="24"/>
                <w:lang w:val="en-GB"/>
              </w:rPr>
              <w:t xml:space="preserve">      Endoscopy 1997; 29: 595-601 </w:t>
            </w:r>
            <w:r>
              <w:rPr>
                <w:b/>
                <w:bCs/>
                <w:sz w:val="24"/>
                <w:szCs w:val="24"/>
                <w:lang w:val="en-GB"/>
              </w:rPr>
              <w:t xml:space="preserve">(I.F. </w:t>
            </w:r>
            <w:r w:rsidR="00007C77">
              <w:rPr>
                <w:b/>
                <w:bCs/>
                <w:sz w:val="24"/>
                <w:szCs w:val="24"/>
                <w:lang w:val="en-GB"/>
              </w:rPr>
              <w:t>10.4</w:t>
            </w:r>
            <w:r>
              <w:rPr>
                <w:b/>
                <w:bCs/>
                <w:sz w:val="24"/>
                <w:szCs w:val="24"/>
                <w:lang w:val="en-GB"/>
              </w:rPr>
              <w:t>).</w:t>
            </w:r>
          </w:p>
          <w:p w14:paraId="27DC71D3" w14:textId="77777777" w:rsidR="00991BC7" w:rsidRDefault="00991BC7" w:rsidP="00991BC7">
            <w:pPr>
              <w:spacing w:line="240" w:lineRule="exact"/>
              <w:jc w:val="both"/>
              <w:rPr>
                <w:sz w:val="24"/>
                <w:szCs w:val="24"/>
                <w:lang w:val="en-GB"/>
              </w:rPr>
            </w:pPr>
          </w:p>
          <w:p w14:paraId="4F077C93" w14:textId="77777777" w:rsidR="00991BC7" w:rsidRPr="00466906" w:rsidRDefault="00991BC7" w:rsidP="00991BC7">
            <w:pPr>
              <w:spacing w:line="240" w:lineRule="exact"/>
              <w:jc w:val="both"/>
              <w:rPr>
                <w:sz w:val="24"/>
                <w:szCs w:val="24"/>
                <w:lang w:val="it-IT"/>
              </w:rPr>
            </w:pPr>
            <w:r w:rsidRPr="00466906">
              <w:rPr>
                <w:sz w:val="24"/>
                <w:szCs w:val="24"/>
                <w:lang w:val="it-IT"/>
              </w:rPr>
              <w:t xml:space="preserve">83. </w:t>
            </w:r>
            <w:r w:rsidRPr="00466906">
              <w:rPr>
                <w:b/>
                <w:bCs/>
                <w:sz w:val="24"/>
                <w:szCs w:val="24"/>
                <w:u w:val="single"/>
                <w:lang w:val="it-IT"/>
              </w:rPr>
              <w:t>Vaira D</w:t>
            </w:r>
            <w:r w:rsidRPr="00466906">
              <w:rPr>
                <w:sz w:val="24"/>
                <w:szCs w:val="24"/>
                <w:lang w:val="it-IT"/>
              </w:rPr>
              <w:t xml:space="preserve">, Menegatti M, Landi F, Ricci C, Ali’ A, Miglioli M &amp; The Italian Helicobacter </w:t>
            </w:r>
          </w:p>
          <w:p w14:paraId="6D42F3D5" w14:textId="77777777" w:rsidR="00991BC7" w:rsidRDefault="00991BC7" w:rsidP="00991BC7">
            <w:pPr>
              <w:spacing w:line="240" w:lineRule="exact"/>
              <w:jc w:val="both"/>
              <w:rPr>
                <w:sz w:val="24"/>
                <w:szCs w:val="24"/>
                <w:lang w:val="en-GB"/>
              </w:rPr>
            </w:pPr>
            <w:r w:rsidRPr="00466906">
              <w:rPr>
                <w:sz w:val="24"/>
                <w:szCs w:val="24"/>
                <w:lang w:val="it-IT"/>
              </w:rPr>
              <w:lastRenderedPageBreak/>
              <w:t xml:space="preserve">       </w:t>
            </w:r>
            <w:r>
              <w:rPr>
                <w:sz w:val="24"/>
                <w:szCs w:val="24"/>
                <w:lang w:val="en-GB"/>
              </w:rPr>
              <w:t>Pylori Study Group.</w:t>
            </w:r>
          </w:p>
          <w:p w14:paraId="3C9129D1" w14:textId="77777777" w:rsidR="00991BC7" w:rsidRDefault="00991BC7" w:rsidP="00991BC7">
            <w:pPr>
              <w:spacing w:line="240" w:lineRule="exact"/>
              <w:jc w:val="both"/>
              <w:rPr>
                <w:sz w:val="24"/>
                <w:szCs w:val="24"/>
                <w:lang w:val="en-GB"/>
              </w:rPr>
            </w:pPr>
            <w:r>
              <w:rPr>
                <w:sz w:val="24"/>
                <w:szCs w:val="24"/>
                <w:lang w:val="en-GB"/>
              </w:rPr>
              <w:t xml:space="preserve">       Usefulness of serology in </w:t>
            </w:r>
            <w:proofErr w:type="gramStart"/>
            <w:r>
              <w:rPr>
                <w:sz w:val="24"/>
                <w:szCs w:val="24"/>
                <w:lang w:val="en-GB"/>
              </w:rPr>
              <w:t>pre endoscopic</w:t>
            </w:r>
            <w:proofErr w:type="gramEnd"/>
            <w:r>
              <w:rPr>
                <w:sz w:val="24"/>
                <w:szCs w:val="24"/>
                <w:lang w:val="en-GB"/>
              </w:rPr>
              <w:t xml:space="preserve"> screening.</w:t>
            </w:r>
          </w:p>
          <w:p w14:paraId="27FDFF15" w14:textId="71EA3DB8" w:rsidR="00991BC7" w:rsidRPr="00590239" w:rsidRDefault="00991BC7" w:rsidP="00991BC7">
            <w:pPr>
              <w:spacing w:line="240" w:lineRule="exact"/>
              <w:jc w:val="both"/>
              <w:rPr>
                <w:sz w:val="24"/>
                <w:szCs w:val="24"/>
                <w:lang w:val="pt-BR"/>
              </w:rPr>
            </w:pPr>
            <w:r>
              <w:rPr>
                <w:sz w:val="24"/>
                <w:szCs w:val="24"/>
                <w:lang w:val="en-GB"/>
              </w:rPr>
              <w:t xml:space="preserve">       </w:t>
            </w:r>
            <w:r w:rsidRPr="00590239">
              <w:rPr>
                <w:sz w:val="24"/>
                <w:szCs w:val="24"/>
                <w:lang w:val="pt-BR"/>
              </w:rPr>
              <w:t>Helicobacter 1997; 2: S38-43. (</w:t>
            </w:r>
            <w:r w:rsidRPr="00590239">
              <w:rPr>
                <w:b/>
                <w:bCs/>
                <w:sz w:val="24"/>
                <w:szCs w:val="24"/>
                <w:lang w:val="pt-BR"/>
              </w:rPr>
              <w:t xml:space="preserve">I.F. </w:t>
            </w:r>
            <w:r w:rsidR="00007C77">
              <w:rPr>
                <w:b/>
                <w:bCs/>
                <w:sz w:val="24"/>
                <w:szCs w:val="24"/>
                <w:lang w:val="pt-BR"/>
              </w:rPr>
              <w:t>4.9</w:t>
            </w:r>
            <w:r w:rsidRPr="00590239">
              <w:rPr>
                <w:b/>
                <w:bCs/>
                <w:sz w:val="24"/>
                <w:szCs w:val="24"/>
                <w:lang w:val="pt-BR"/>
              </w:rPr>
              <w:t>)</w:t>
            </w:r>
            <w:r w:rsidRPr="00590239">
              <w:rPr>
                <w:sz w:val="24"/>
                <w:szCs w:val="24"/>
                <w:lang w:val="pt-BR"/>
              </w:rPr>
              <w:t>.</w:t>
            </w:r>
          </w:p>
          <w:p w14:paraId="562F9F65" w14:textId="77777777" w:rsidR="00991BC7" w:rsidRPr="00590239" w:rsidRDefault="00991BC7" w:rsidP="00991BC7">
            <w:pPr>
              <w:spacing w:line="240" w:lineRule="exact"/>
              <w:rPr>
                <w:sz w:val="24"/>
                <w:szCs w:val="24"/>
                <w:lang w:val="pt-BR"/>
              </w:rPr>
            </w:pPr>
          </w:p>
          <w:p w14:paraId="7C02CC91" w14:textId="77777777" w:rsidR="00991BC7" w:rsidRPr="00590239" w:rsidRDefault="00991BC7" w:rsidP="00991BC7">
            <w:pPr>
              <w:spacing w:line="240" w:lineRule="exact"/>
              <w:rPr>
                <w:sz w:val="24"/>
                <w:szCs w:val="24"/>
                <w:lang w:val="pt-BR"/>
              </w:rPr>
            </w:pPr>
            <w:r w:rsidRPr="00590239">
              <w:rPr>
                <w:sz w:val="24"/>
                <w:szCs w:val="24"/>
                <w:lang w:val="pt-BR"/>
              </w:rPr>
              <w:t xml:space="preserve">84. Oderda G, Ponzetto A, Boero M, Bellis D, Forni M, </w:t>
            </w:r>
            <w:r w:rsidRPr="00590239">
              <w:rPr>
                <w:b/>
                <w:bCs/>
                <w:sz w:val="24"/>
                <w:szCs w:val="24"/>
                <w:u w:val="single"/>
                <w:lang w:val="pt-BR"/>
              </w:rPr>
              <w:t>Vaira D</w:t>
            </w:r>
            <w:r w:rsidRPr="00590239">
              <w:rPr>
                <w:sz w:val="24"/>
                <w:szCs w:val="24"/>
                <w:lang w:val="pt-BR"/>
              </w:rPr>
              <w:t>, Ansaldi N.</w:t>
            </w:r>
          </w:p>
          <w:p w14:paraId="126EBF94" w14:textId="77777777" w:rsidR="00991BC7" w:rsidRDefault="00991BC7" w:rsidP="00991BC7">
            <w:pPr>
              <w:spacing w:line="240" w:lineRule="exact"/>
              <w:rPr>
                <w:sz w:val="24"/>
                <w:szCs w:val="24"/>
                <w:lang w:val="en-GB"/>
              </w:rPr>
            </w:pPr>
            <w:r w:rsidRPr="00590239">
              <w:rPr>
                <w:sz w:val="24"/>
                <w:szCs w:val="24"/>
                <w:lang w:val="pt-BR"/>
              </w:rPr>
              <w:t xml:space="preserve">      </w:t>
            </w:r>
            <w:r>
              <w:rPr>
                <w:sz w:val="24"/>
                <w:szCs w:val="24"/>
                <w:lang w:val="en-GB"/>
              </w:rPr>
              <w:t>Family treatment of symptomatic children with Helicobacter pylori infection.</w:t>
            </w:r>
          </w:p>
          <w:p w14:paraId="3DB84FA2" w14:textId="6E6D02B1" w:rsidR="00991BC7" w:rsidRDefault="00991BC7" w:rsidP="00991BC7">
            <w:pPr>
              <w:spacing w:line="240" w:lineRule="exact"/>
              <w:jc w:val="both"/>
              <w:rPr>
                <w:b/>
                <w:bCs/>
                <w:sz w:val="24"/>
                <w:szCs w:val="24"/>
                <w:lang w:val="en-GB"/>
              </w:rPr>
            </w:pPr>
            <w:r>
              <w:rPr>
                <w:sz w:val="24"/>
                <w:szCs w:val="24"/>
                <w:lang w:val="en-GB"/>
              </w:rPr>
              <w:t xml:space="preserve">      The Italian Journal of Gastroenterology 1997; 29: 509-14 </w:t>
            </w:r>
            <w:r>
              <w:rPr>
                <w:b/>
                <w:bCs/>
                <w:sz w:val="24"/>
                <w:szCs w:val="24"/>
                <w:lang w:val="en-GB"/>
              </w:rPr>
              <w:t xml:space="preserve">(I.F. </w:t>
            </w:r>
            <w:r w:rsidR="00007C77">
              <w:rPr>
                <w:b/>
                <w:bCs/>
                <w:sz w:val="24"/>
                <w:szCs w:val="24"/>
                <w:lang w:val="en-GB"/>
              </w:rPr>
              <w:t>1.5</w:t>
            </w:r>
            <w:r>
              <w:rPr>
                <w:b/>
                <w:bCs/>
                <w:sz w:val="24"/>
                <w:szCs w:val="24"/>
                <w:lang w:val="en-GB"/>
              </w:rPr>
              <w:t>).</w:t>
            </w:r>
          </w:p>
          <w:p w14:paraId="62D3BC89" w14:textId="77777777" w:rsidR="00991BC7" w:rsidRPr="005C06E9" w:rsidRDefault="00991BC7" w:rsidP="00991BC7">
            <w:pPr>
              <w:spacing w:line="240" w:lineRule="exact"/>
              <w:jc w:val="both"/>
              <w:rPr>
                <w:sz w:val="24"/>
                <w:szCs w:val="24"/>
                <w:lang w:val="en-GB"/>
              </w:rPr>
            </w:pPr>
          </w:p>
          <w:p w14:paraId="6FF4C6EF" w14:textId="77777777" w:rsidR="00991BC7" w:rsidRPr="00466906" w:rsidRDefault="00991BC7" w:rsidP="00991BC7">
            <w:pPr>
              <w:spacing w:line="240" w:lineRule="exact"/>
              <w:jc w:val="both"/>
              <w:rPr>
                <w:sz w:val="24"/>
                <w:szCs w:val="24"/>
                <w:lang w:val="it-IT"/>
              </w:rPr>
            </w:pPr>
            <w:r w:rsidRPr="00466906">
              <w:rPr>
                <w:sz w:val="24"/>
                <w:szCs w:val="24"/>
                <w:lang w:val="it-IT"/>
              </w:rPr>
              <w:t xml:space="preserve">85. Siringo S, </w:t>
            </w:r>
            <w:r w:rsidRPr="00466906">
              <w:rPr>
                <w:b/>
                <w:bCs/>
                <w:sz w:val="24"/>
                <w:szCs w:val="24"/>
                <w:u w:val="single"/>
                <w:lang w:val="it-IT"/>
              </w:rPr>
              <w:t>Vaira D</w:t>
            </w:r>
            <w:r w:rsidRPr="00466906">
              <w:rPr>
                <w:sz w:val="24"/>
                <w:szCs w:val="24"/>
                <w:lang w:val="it-IT"/>
              </w:rPr>
              <w:t xml:space="preserve">, Menegatti M, Piscaglia F, Soccorsa S, Miglioli M, Corinaldesi R, </w:t>
            </w:r>
          </w:p>
          <w:p w14:paraId="1C809FA2" w14:textId="77777777" w:rsidR="00991BC7" w:rsidRDefault="00991BC7" w:rsidP="00991BC7">
            <w:pPr>
              <w:spacing w:line="240" w:lineRule="exact"/>
              <w:jc w:val="both"/>
              <w:rPr>
                <w:sz w:val="24"/>
                <w:szCs w:val="24"/>
                <w:lang w:val="en-GB"/>
              </w:rPr>
            </w:pPr>
            <w:r w:rsidRPr="00466906">
              <w:rPr>
                <w:sz w:val="24"/>
                <w:szCs w:val="24"/>
                <w:lang w:val="it-IT"/>
              </w:rPr>
              <w:t xml:space="preserve">      </w:t>
            </w:r>
            <w:r>
              <w:rPr>
                <w:sz w:val="24"/>
                <w:szCs w:val="24"/>
                <w:lang w:val="en-GB"/>
              </w:rPr>
              <w:t>Bolondi L</w:t>
            </w:r>
          </w:p>
          <w:p w14:paraId="0D78D768" w14:textId="77777777" w:rsidR="00991BC7" w:rsidRDefault="00991BC7" w:rsidP="00991BC7">
            <w:pPr>
              <w:spacing w:line="240" w:lineRule="exact"/>
              <w:jc w:val="both"/>
              <w:rPr>
                <w:sz w:val="24"/>
                <w:szCs w:val="24"/>
                <w:lang w:val="en-GB"/>
              </w:rPr>
            </w:pPr>
            <w:r>
              <w:rPr>
                <w:sz w:val="24"/>
                <w:szCs w:val="24"/>
                <w:lang w:val="en-GB"/>
              </w:rPr>
              <w:t xml:space="preserve">      High prevalence of Helicobacter pylori in liver cirrhosis. Relationship with clinical and </w:t>
            </w:r>
          </w:p>
          <w:p w14:paraId="6FEC642E" w14:textId="77777777" w:rsidR="00991BC7" w:rsidRDefault="00991BC7" w:rsidP="00991BC7">
            <w:pPr>
              <w:spacing w:line="240" w:lineRule="exact"/>
              <w:jc w:val="both"/>
              <w:rPr>
                <w:sz w:val="24"/>
                <w:szCs w:val="24"/>
                <w:lang w:val="en-GB"/>
              </w:rPr>
            </w:pPr>
            <w:r>
              <w:rPr>
                <w:sz w:val="24"/>
                <w:szCs w:val="24"/>
                <w:lang w:val="en-GB"/>
              </w:rPr>
              <w:t xml:space="preserve">      endoscopic features and the risk of peptic ulcer. </w:t>
            </w:r>
          </w:p>
          <w:p w14:paraId="5ACC29C7" w14:textId="4DB23A07" w:rsidR="00991BC7" w:rsidRDefault="00991BC7" w:rsidP="00991BC7">
            <w:pPr>
              <w:spacing w:line="240" w:lineRule="exact"/>
              <w:jc w:val="both"/>
              <w:rPr>
                <w:sz w:val="24"/>
                <w:szCs w:val="24"/>
                <w:lang w:val="en-GB"/>
              </w:rPr>
            </w:pPr>
            <w:r>
              <w:rPr>
                <w:sz w:val="24"/>
                <w:szCs w:val="24"/>
                <w:lang w:val="en-GB"/>
              </w:rPr>
              <w:t xml:space="preserve">      Digestive Disease and Sciences 1997; 42: 2024-30 </w:t>
            </w:r>
            <w:r>
              <w:rPr>
                <w:b/>
                <w:bCs/>
                <w:sz w:val="24"/>
                <w:szCs w:val="24"/>
                <w:lang w:val="en-GB"/>
              </w:rPr>
              <w:t xml:space="preserve">(I.F. </w:t>
            </w:r>
            <w:r w:rsidR="00007C77">
              <w:rPr>
                <w:b/>
                <w:bCs/>
                <w:sz w:val="24"/>
                <w:szCs w:val="24"/>
                <w:lang w:val="en-GB"/>
              </w:rPr>
              <w:t>2.9</w:t>
            </w:r>
            <w:r>
              <w:rPr>
                <w:b/>
                <w:bCs/>
                <w:sz w:val="24"/>
                <w:szCs w:val="24"/>
                <w:lang w:val="en-GB"/>
              </w:rPr>
              <w:t>)</w:t>
            </w:r>
            <w:r>
              <w:rPr>
                <w:sz w:val="24"/>
                <w:szCs w:val="24"/>
                <w:lang w:val="en-GB"/>
              </w:rPr>
              <w:t>.</w:t>
            </w:r>
          </w:p>
          <w:p w14:paraId="656B94E0" w14:textId="77777777" w:rsidR="00991BC7" w:rsidRDefault="00991BC7" w:rsidP="00991BC7">
            <w:pPr>
              <w:spacing w:line="240" w:lineRule="exact"/>
              <w:rPr>
                <w:sz w:val="24"/>
                <w:szCs w:val="24"/>
                <w:lang w:val="en-GB"/>
              </w:rPr>
            </w:pPr>
          </w:p>
          <w:p w14:paraId="6B3B508E" w14:textId="77777777" w:rsidR="00991BC7" w:rsidRPr="00466906" w:rsidRDefault="00991BC7" w:rsidP="00991BC7">
            <w:pPr>
              <w:spacing w:line="240" w:lineRule="exact"/>
              <w:jc w:val="both"/>
              <w:rPr>
                <w:sz w:val="24"/>
                <w:szCs w:val="24"/>
                <w:lang w:val="it-IT"/>
              </w:rPr>
            </w:pPr>
            <w:r w:rsidRPr="00466906">
              <w:rPr>
                <w:sz w:val="24"/>
                <w:szCs w:val="24"/>
                <w:lang w:val="it-IT"/>
              </w:rPr>
              <w:t xml:space="preserve">86. </w:t>
            </w:r>
            <w:r w:rsidRPr="00466906">
              <w:rPr>
                <w:b/>
                <w:bCs/>
                <w:sz w:val="24"/>
                <w:szCs w:val="24"/>
                <w:u w:val="single"/>
                <w:lang w:val="it-IT"/>
              </w:rPr>
              <w:t>Vaira D</w:t>
            </w:r>
            <w:r w:rsidRPr="00466906">
              <w:rPr>
                <w:sz w:val="24"/>
                <w:szCs w:val="24"/>
                <w:lang w:val="it-IT"/>
              </w:rPr>
              <w:t xml:space="preserve">, Menegatti M, Miglioli M, Ferrieri A, Holton J, Biasco G, Azzarone P, Ricci C, </w:t>
            </w:r>
          </w:p>
          <w:p w14:paraId="5D8E491A" w14:textId="77777777" w:rsidR="00991BC7" w:rsidRPr="00466906" w:rsidRDefault="00991BC7" w:rsidP="00991BC7">
            <w:pPr>
              <w:spacing w:line="240" w:lineRule="exact"/>
              <w:jc w:val="both"/>
              <w:rPr>
                <w:sz w:val="24"/>
                <w:szCs w:val="24"/>
                <w:lang w:val="it-IT"/>
              </w:rPr>
            </w:pPr>
            <w:r w:rsidRPr="00466906">
              <w:rPr>
                <w:sz w:val="24"/>
                <w:szCs w:val="24"/>
                <w:lang w:val="it-IT"/>
              </w:rPr>
              <w:t xml:space="preserve">      Gusmaroli R, Milesi F, Rodi M, Giorcelli W, Barbara L.</w:t>
            </w:r>
          </w:p>
          <w:p w14:paraId="36974B7A" w14:textId="77777777" w:rsidR="00991BC7" w:rsidRDefault="00991BC7" w:rsidP="00991BC7">
            <w:pPr>
              <w:spacing w:line="240" w:lineRule="exact"/>
              <w:jc w:val="both"/>
              <w:rPr>
                <w:sz w:val="24"/>
                <w:szCs w:val="24"/>
                <w:lang w:val="en-GB"/>
              </w:rPr>
            </w:pPr>
            <w:r w:rsidRPr="00466906">
              <w:rPr>
                <w:sz w:val="24"/>
                <w:szCs w:val="24"/>
                <w:lang w:val="it-IT"/>
              </w:rPr>
              <w:t xml:space="preserve">      </w:t>
            </w:r>
            <w:r>
              <w:rPr>
                <w:sz w:val="24"/>
                <w:szCs w:val="24"/>
                <w:lang w:val="en-GB"/>
              </w:rPr>
              <w:t>Rifaximin suspension for the eradication of Helicobacter pylori.</w:t>
            </w:r>
          </w:p>
          <w:p w14:paraId="653769C6" w14:textId="77777777" w:rsidR="00991BC7" w:rsidRDefault="00991BC7" w:rsidP="00991BC7">
            <w:pPr>
              <w:spacing w:line="240" w:lineRule="exact"/>
              <w:rPr>
                <w:sz w:val="24"/>
                <w:szCs w:val="24"/>
                <w:lang w:val="en-GB"/>
              </w:rPr>
            </w:pPr>
            <w:r>
              <w:rPr>
                <w:sz w:val="24"/>
                <w:szCs w:val="24"/>
                <w:lang w:val="en-GB"/>
              </w:rPr>
              <w:t xml:space="preserve">      Current Therapeutic Research 1997; 58: 300-308</w:t>
            </w:r>
            <w:r>
              <w:rPr>
                <w:b/>
                <w:bCs/>
                <w:sz w:val="24"/>
                <w:szCs w:val="24"/>
                <w:lang w:val="en-GB"/>
              </w:rPr>
              <w:t xml:space="preserve"> (I</w:t>
            </w:r>
            <w:r>
              <w:rPr>
                <w:sz w:val="24"/>
                <w:szCs w:val="24"/>
                <w:lang w:val="en-GB"/>
              </w:rPr>
              <w:t>.</w:t>
            </w:r>
            <w:r>
              <w:rPr>
                <w:b/>
                <w:bCs/>
                <w:sz w:val="24"/>
                <w:szCs w:val="24"/>
                <w:lang w:val="en-GB"/>
              </w:rPr>
              <w:t>F. 0.</w:t>
            </w:r>
            <w:r w:rsidR="00705D26">
              <w:rPr>
                <w:b/>
                <w:bCs/>
                <w:sz w:val="24"/>
                <w:szCs w:val="24"/>
                <w:lang w:val="en-GB"/>
              </w:rPr>
              <w:t>5</w:t>
            </w:r>
            <w:r>
              <w:rPr>
                <w:b/>
                <w:bCs/>
                <w:sz w:val="24"/>
                <w:szCs w:val="24"/>
                <w:lang w:val="en-GB"/>
              </w:rPr>
              <w:t>).</w:t>
            </w:r>
          </w:p>
          <w:p w14:paraId="19E1C4B2" w14:textId="77777777" w:rsidR="00991BC7" w:rsidRDefault="00991BC7" w:rsidP="00991BC7">
            <w:pPr>
              <w:spacing w:line="240" w:lineRule="exact"/>
              <w:jc w:val="both"/>
              <w:rPr>
                <w:sz w:val="24"/>
                <w:szCs w:val="24"/>
                <w:lang w:val="en-GB"/>
              </w:rPr>
            </w:pPr>
          </w:p>
          <w:p w14:paraId="0543AC7F" w14:textId="77777777" w:rsidR="00991BC7" w:rsidRPr="00A27F89" w:rsidRDefault="00991BC7" w:rsidP="00991BC7">
            <w:pPr>
              <w:spacing w:line="240" w:lineRule="exact"/>
              <w:rPr>
                <w:sz w:val="24"/>
                <w:szCs w:val="24"/>
                <w:lang w:val="en-GB"/>
              </w:rPr>
            </w:pPr>
          </w:p>
        </w:tc>
      </w:tr>
      <w:tr w:rsidR="00991BC7" w:rsidRPr="00003B53" w14:paraId="35F1EF13" w14:textId="77777777" w:rsidTr="00991BC7">
        <w:trPr>
          <w:cantSplit/>
        </w:trPr>
        <w:tc>
          <w:tcPr>
            <w:tcW w:w="3119" w:type="dxa"/>
            <w:tcBorders>
              <w:right w:val="single" w:sz="1" w:space="0" w:color="000000"/>
            </w:tcBorders>
          </w:tcPr>
          <w:p w14:paraId="1682DF9C" w14:textId="77777777" w:rsidR="00991BC7" w:rsidRPr="00003B53" w:rsidRDefault="00991BC7" w:rsidP="00991BC7">
            <w:pPr>
              <w:pStyle w:val="CVSpacer"/>
              <w:rPr>
                <w:sz w:val="22"/>
                <w:szCs w:val="22"/>
                <w:lang w:val="en-GB"/>
              </w:rPr>
            </w:pPr>
          </w:p>
        </w:tc>
        <w:tc>
          <w:tcPr>
            <w:tcW w:w="7938" w:type="dxa"/>
          </w:tcPr>
          <w:p w14:paraId="35C91234" w14:textId="77777777" w:rsidR="00991BC7" w:rsidRPr="00466906" w:rsidRDefault="00991BC7" w:rsidP="00991BC7">
            <w:pPr>
              <w:spacing w:line="240" w:lineRule="exact"/>
              <w:jc w:val="center"/>
              <w:rPr>
                <w:b/>
                <w:bCs/>
                <w:sz w:val="24"/>
                <w:szCs w:val="24"/>
                <w:lang w:val="it-IT"/>
              </w:rPr>
            </w:pPr>
            <w:r w:rsidRPr="00466906">
              <w:rPr>
                <w:b/>
                <w:bCs/>
                <w:sz w:val="24"/>
                <w:szCs w:val="24"/>
                <w:lang w:val="it-IT"/>
              </w:rPr>
              <w:t>1998</w:t>
            </w:r>
          </w:p>
          <w:p w14:paraId="7DCC2702" w14:textId="77777777" w:rsidR="00991BC7" w:rsidRPr="00466906" w:rsidRDefault="00991BC7" w:rsidP="00991BC7">
            <w:pPr>
              <w:spacing w:line="240" w:lineRule="exact"/>
              <w:rPr>
                <w:sz w:val="24"/>
                <w:szCs w:val="24"/>
                <w:lang w:val="it-IT"/>
              </w:rPr>
            </w:pPr>
            <w:r w:rsidRPr="00466906">
              <w:rPr>
                <w:sz w:val="24"/>
                <w:szCs w:val="24"/>
                <w:lang w:val="it-IT"/>
              </w:rPr>
              <w:t xml:space="preserve">87. Figura N, Vindigni C, Covacci A, Presenti L, Burroni D, Vernillo R, Banducci T, Roviello </w:t>
            </w:r>
          </w:p>
          <w:p w14:paraId="1C017AEE" w14:textId="77777777" w:rsidR="00991BC7" w:rsidRPr="00466906" w:rsidRDefault="00991BC7" w:rsidP="00991BC7">
            <w:pPr>
              <w:spacing w:line="240" w:lineRule="exact"/>
              <w:rPr>
                <w:sz w:val="24"/>
                <w:szCs w:val="24"/>
                <w:lang w:val="it-IT"/>
              </w:rPr>
            </w:pPr>
            <w:r w:rsidRPr="00466906">
              <w:rPr>
                <w:sz w:val="24"/>
                <w:szCs w:val="24"/>
                <w:lang w:val="it-IT"/>
              </w:rPr>
              <w:t xml:space="preserve">      F, Marrelli D, Biscontri M, Kristodhullu S, Gennari C, </w:t>
            </w:r>
            <w:r w:rsidRPr="00466906">
              <w:rPr>
                <w:b/>
                <w:bCs/>
                <w:sz w:val="24"/>
                <w:szCs w:val="24"/>
                <w:u w:val="single"/>
                <w:lang w:val="it-IT"/>
              </w:rPr>
              <w:t>Vaira D</w:t>
            </w:r>
            <w:r w:rsidRPr="00466906">
              <w:rPr>
                <w:sz w:val="24"/>
                <w:szCs w:val="24"/>
                <w:lang w:val="it-IT"/>
              </w:rPr>
              <w:t>.</w:t>
            </w:r>
          </w:p>
          <w:p w14:paraId="7FD5B208" w14:textId="77777777" w:rsidR="00991BC7" w:rsidRDefault="00991BC7" w:rsidP="00991BC7">
            <w:pPr>
              <w:spacing w:line="240" w:lineRule="exact"/>
              <w:rPr>
                <w:sz w:val="24"/>
                <w:szCs w:val="24"/>
                <w:lang w:val="en-GB"/>
              </w:rPr>
            </w:pPr>
            <w:r w:rsidRPr="00466906">
              <w:rPr>
                <w:sz w:val="24"/>
                <w:szCs w:val="24"/>
                <w:lang w:val="it-IT"/>
              </w:rPr>
              <w:t xml:space="preserve">      </w:t>
            </w:r>
            <w:r>
              <w:rPr>
                <w:sz w:val="24"/>
                <w:szCs w:val="24"/>
                <w:lang w:val="en-GB"/>
              </w:rPr>
              <w:t>CagA positive and negative Helicobacter pylori strains are simultaneously present</w:t>
            </w:r>
          </w:p>
          <w:p w14:paraId="441BD83D" w14:textId="77777777" w:rsidR="00991BC7" w:rsidRDefault="00991BC7" w:rsidP="00991BC7">
            <w:pPr>
              <w:spacing w:line="240" w:lineRule="exact"/>
              <w:rPr>
                <w:sz w:val="24"/>
                <w:szCs w:val="24"/>
                <w:lang w:val="en-GB"/>
              </w:rPr>
            </w:pPr>
            <w:r>
              <w:rPr>
                <w:sz w:val="24"/>
                <w:szCs w:val="24"/>
                <w:lang w:val="en-GB"/>
              </w:rPr>
              <w:t xml:space="preserve">      in </w:t>
            </w:r>
            <w:proofErr w:type="gramStart"/>
            <w:r>
              <w:rPr>
                <w:sz w:val="24"/>
                <w:szCs w:val="24"/>
                <w:lang w:val="en-GB"/>
              </w:rPr>
              <w:t>the  stomach</w:t>
            </w:r>
            <w:proofErr w:type="gramEnd"/>
            <w:r>
              <w:rPr>
                <w:sz w:val="24"/>
                <w:szCs w:val="24"/>
                <w:lang w:val="en-GB"/>
              </w:rPr>
              <w:t xml:space="preserve"> of most patients with non ulcer dyspepsia: relevance to </w:t>
            </w:r>
          </w:p>
          <w:p w14:paraId="7B437565" w14:textId="77777777" w:rsidR="00991BC7" w:rsidRPr="00D5267F" w:rsidRDefault="00991BC7" w:rsidP="00991BC7">
            <w:pPr>
              <w:spacing w:line="240" w:lineRule="exact"/>
              <w:rPr>
                <w:sz w:val="24"/>
                <w:szCs w:val="24"/>
              </w:rPr>
            </w:pPr>
            <w:r>
              <w:rPr>
                <w:sz w:val="24"/>
                <w:szCs w:val="24"/>
                <w:lang w:val="en-GB"/>
              </w:rPr>
              <w:t xml:space="preserve">       </w:t>
            </w:r>
            <w:r w:rsidRPr="00D5267F">
              <w:rPr>
                <w:sz w:val="24"/>
                <w:szCs w:val="24"/>
              </w:rPr>
              <w:t>histological damage.</w:t>
            </w:r>
          </w:p>
          <w:p w14:paraId="65FBB0B4" w14:textId="4B1647BC" w:rsidR="00991BC7" w:rsidRPr="00D5267F" w:rsidRDefault="00991BC7" w:rsidP="00991BC7">
            <w:pPr>
              <w:spacing w:line="240" w:lineRule="exact"/>
              <w:jc w:val="both"/>
              <w:rPr>
                <w:sz w:val="24"/>
                <w:szCs w:val="24"/>
              </w:rPr>
            </w:pPr>
            <w:r w:rsidRPr="00D5267F">
              <w:rPr>
                <w:sz w:val="24"/>
                <w:szCs w:val="24"/>
              </w:rPr>
              <w:t xml:space="preserve">      Gut 1998; 42: 772-778 </w:t>
            </w:r>
            <w:r w:rsidR="002E4309" w:rsidRPr="00936F69">
              <w:rPr>
                <w:b/>
                <w:bCs/>
                <w:sz w:val="24"/>
                <w:szCs w:val="24"/>
                <w:lang w:val="en-GB"/>
              </w:rPr>
              <w:t>(I.F. 31.8)</w:t>
            </w:r>
          </w:p>
          <w:p w14:paraId="03B6E3E7" w14:textId="77777777" w:rsidR="00991BC7" w:rsidRPr="00D5267F" w:rsidRDefault="00991BC7" w:rsidP="00991BC7">
            <w:pPr>
              <w:spacing w:line="240" w:lineRule="exact"/>
              <w:rPr>
                <w:sz w:val="24"/>
                <w:szCs w:val="24"/>
              </w:rPr>
            </w:pPr>
          </w:p>
          <w:p w14:paraId="1A51C7B9" w14:textId="77777777" w:rsidR="00991BC7" w:rsidRPr="00466906" w:rsidRDefault="00991BC7" w:rsidP="00991BC7">
            <w:pPr>
              <w:spacing w:line="240" w:lineRule="exact"/>
              <w:jc w:val="both"/>
              <w:rPr>
                <w:sz w:val="24"/>
                <w:szCs w:val="24"/>
                <w:lang w:val="it-IT"/>
              </w:rPr>
            </w:pPr>
            <w:r w:rsidRPr="00466906">
              <w:rPr>
                <w:sz w:val="24"/>
                <w:szCs w:val="24"/>
                <w:lang w:val="it-IT"/>
              </w:rPr>
              <w:t xml:space="preserve">88. </w:t>
            </w:r>
            <w:r w:rsidRPr="00466906">
              <w:rPr>
                <w:b/>
                <w:bCs/>
                <w:sz w:val="24"/>
                <w:szCs w:val="24"/>
                <w:u w:val="single"/>
                <w:lang w:val="it-IT"/>
              </w:rPr>
              <w:t>Vaira D</w:t>
            </w:r>
            <w:r w:rsidRPr="00466906">
              <w:rPr>
                <w:sz w:val="24"/>
                <w:szCs w:val="24"/>
                <w:lang w:val="it-IT"/>
              </w:rPr>
              <w:t xml:space="preserve">, Holton J, Menegatti M, Landi F, Ricci C, Ali' A, Gatta L, Farinelli S, Acciardi C, </w:t>
            </w:r>
          </w:p>
          <w:p w14:paraId="4E67BD87" w14:textId="77777777" w:rsidR="00991BC7" w:rsidRDefault="00991BC7" w:rsidP="00991BC7">
            <w:pPr>
              <w:spacing w:line="240" w:lineRule="exact"/>
              <w:jc w:val="both"/>
              <w:rPr>
                <w:sz w:val="24"/>
                <w:szCs w:val="24"/>
                <w:lang w:val="en-GB"/>
              </w:rPr>
            </w:pPr>
            <w:r w:rsidRPr="00466906">
              <w:rPr>
                <w:sz w:val="24"/>
                <w:szCs w:val="24"/>
                <w:lang w:val="it-IT"/>
              </w:rPr>
              <w:t xml:space="preserve">      </w:t>
            </w:r>
            <w:r>
              <w:rPr>
                <w:sz w:val="24"/>
                <w:szCs w:val="24"/>
                <w:lang w:val="en-GB"/>
              </w:rPr>
              <w:t>Massardi B, Miglioli M &amp; The Italian Helicobacter Pylori Study Group.</w:t>
            </w:r>
          </w:p>
          <w:p w14:paraId="7CDEBC28" w14:textId="77777777" w:rsidR="00991BC7" w:rsidRDefault="00991BC7" w:rsidP="00991BC7">
            <w:pPr>
              <w:spacing w:line="240" w:lineRule="exact"/>
              <w:jc w:val="both"/>
              <w:rPr>
                <w:sz w:val="24"/>
                <w:szCs w:val="24"/>
                <w:lang w:val="en-GB"/>
              </w:rPr>
            </w:pPr>
            <w:r>
              <w:rPr>
                <w:sz w:val="24"/>
                <w:szCs w:val="24"/>
                <w:lang w:val="en-GB"/>
              </w:rPr>
              <w:t xml:space="preserve">      Blood tests in management of Helicobacter pylori infection.</w:t>
            </w:r>
          </w:p>
          <w:p w14:paraId="07E53BC0" w14:textId="727ABE37" w:rsidR="00991BC7" w:rsidRDefault="00991BC7" w:rsidP="00991BC7">
            <w:pPr>
              <w:spacing w:line="240" w:lineRule="exact"/>
              <w:jc w:val="both"/>
              <w:rPr>
                <w:sz w:val="24"/>
                <w:szCs w:val="24"/>
                <w:lang w:val="en-GB"/>
              </w:rPr>
            </w:pPr>
            <w:r>
              <w:rPr>
                <w:sz w:val="24"/>
                <w:szCs w:val="24"/>
                <w:lang w:val="en-GB"/>
              </w:rPr>
              <w:t xml:space="preserve">      Gut 1998; 42: S39-S46 </w:t>
            </w:r>
            <w:r w:rsidR="002E4309" w:rsidRPr="00936F69">
              <w:rPr>
                <w:b/>
                <w:bCs/>
                <w:sz w:val="24"/>
                <w:szCs w:val="24"/>
                <w:lang w:val="en-GB"/>
              </w:rPr>
              <w:t>(I.F. 31.8)</w:t>
            </w:r>
          </w:p>
          <w:p w14:paraId="0031F9EA" w14:textId="77777777" w:rsidR="00991BC7" w:rsidRDefault="00991BC7" w:rsidP="00991BC7">
            <w:pPr>
              <w:spacing w:line="240" w:lineRule="exact"/>
              <w:jc w:val="both"/>
              <w:rPr>
                <w:sz w:val="24"/>
                <w:szCs w:val="24"/>
                <w:lang w:val="en-GB"/>
              </w:rPr>
            </w:pPr>
          </w:p>
          <w:p w14:paraId="184D2C39" w14:textId="77777777" w:rsidR="00991BC7" w:rsidRDefault="00991BC7" w:rsidP="00991BC7">
            <w:pPr>
              <w:spacing w:line="240" w:lineRule="exact"/>
              <w:jc w:val="both"/>
              <w:rPr>
                <w:sz w:val="24"/>
                <w:szCs w:val="24"/>
                <w:lang w:val="en-GB"/>
              </w:rPr>
            </w:pPr>
            <w:r>
              <w:rPr>
                <w:sz w:val="24"/>
                <w:szCs w:val="24"/>
                <w:lang w:val="en-GB"/>
              </w:rPr>
              <w:t xml:space="preserve">89. Peitz U, Menegatti M, </w:t>
            </w:r>
            <w:r>
              <w:rPr>
                <w:b/>
                <w:bCs/>
                <w:sz w:val="24"/>
                <w:szCs w:val="24"/>
                <w:u w:val="single"/>
                <w:lang w:val="en-GB"/>
              </w:rPr>
              <w:t>Vaira D</w:t>
            </w:r>
            <w:r>
              <w:rPr>
                <w:sz w:val="24"/>
                <w:szCs w:val="24"/>
                <w:lang w:val="en-GB"/>
              </w:rPr>
              <w:t>, Malfertheiner P.</w:t>
            </w:r>
          </w:p>
          <w:p w14:paraId="63A6529C" w14:textId="77777777" w:rsidR="00991BC7" w:rsidRDefault="00991BC7" w:rsidP="00991BC7">
            <w:pPr>
              <w:spacing w:line="240" w:lineRule="exact"/>
              <w:jc w:val="both"/>
              <w:rPr>
                <w:sz w:val="24"/>
                <w:szCs w:val="24"/>
                <w:lang w:val="en-GB"/>
              </w:rPr>
            </w:pPr>
            <w:r>
              <w:rPr>
                <w:sz w:val="24"/>
                <w:szCs w:val="24"/>
                <w:lang w:val="en-GB"/>
              </w:rPr>
              <w:t xml:space="preserve">      The European Meting on Helicobacter pylori. Therapeutic news from Lisbon.</w:t>
            </w:r>
          </w:p>
          <w:p w14:paraId="7EBC12F3" w14:textId="5C372A4D" w:rsidR="00991BC7" w:rsidRPr="005C06E9" w:rsidRDefault="00991BC7" w:rsidP="00991BC7">
            <w:pPr>
              <w:spacing w:line="240" w:lineRule="exact"/>
              <w:jc w:val="both"/>
              <w:rPr>
                <w:sz w:val="24"/>
                <w:szCs w:val="24"/>
                <w:lang w:val="en-GB"/>
              </w:rPr>
            </w:pPr>
            <w:r w:rsidRPr="005C06E9">
              <w:rPr>
                <w:sz w:val="24"/>
                <w:szCs w:val="24"/>
                <w:lang w:val="en-GB"/>
              </w:rPr>
              <w:t xml:space="preserve">      Gut 1998; 42: S66-S69 </w:t>
            </w:r>
            <w:r w:rsidR="002E4309" w:rsidRPr="00936F69">
              <w:rPr>
                <w:b/>
                <w:bCs/>
                <w:sz w:val="24"/>
                <w:szCs w:val="24"/>
                <w:lang w:val="en-GB"/>
              </w:rPr>
              <w:t>(I.F. 31.8)</w:t>
            </w:r>
          </w:p>
          <w:p w14:paraId="102FF65B" w14:textId="77777777" w:rsidR="00991BC7" w:rsidRPr="005C06E9" w:rsidRDefault="00991BC7" w:rsidP="00991BC7">
            <w:pPr>
              <w:spacing w:line="240" w:lineRule="exact"/>
              <w:rPr>
                <w:sz w:val="24"/>
                <w:szCs w:val="24"/>
                <w:lang w:val="en-GB"/>
              </w:rPr>
            </w:pPr>
          </w:p>
          <w:p w14:paraId="1B0AC120" w14:textId="77777777" w:rsidR="00991BC7" w:rsidRPr="00A765C0" w:rsidRDefault="00991BC7" w:rsidP="00991BC7">
            <w:pPr>
              <w:spacing w:line="240" w:lineRule="exact"/>
              <w:rPr>
                <w:sz w:val="24"/>
                <w:szCs w:val="24"/>
                <w:lang w:val="en-GB"/>
              </w:rPr>
            </w:pPr>
          </w:p>
          <w:p w14:paraId="069FA7B8" w14:textId="77777777" w:rsidR="00991BC7" w:rsidRPr="00A27F89" w:rsidRDefault="00991BC7" w:rsidP="00991BC7">
            <w:pPr>
              <w:spacing w:line="240" w:lineRule="exact"/>
              <w:rPr>
                <w:sz w:val="24"/>
                <w:szCs w:val="24"/>
                <w:lang w:val="en-GB"/>
              </w:rPr>
            </w:pPr>
          </w:p>
        </w:tc>
      </w:tr>
      <w:tr w:rsidR="00991BC7" w:rsidRPr="00003B53" w14:paraId="31C4BE67" w14:textId="77777777" w:rsidTr="00991BC7">
        <w:trPr>
          <w:cantSplit/>
        </w:trPr>
        <w:tc>
          <w:tcPr>
            <w:tcW w:w="3119" w:type="dxa"/>
            <w:tcBorders>
              <w:right w:val="single" w:sz="1" w:space="0" w:color="000000"/>
            </w:tcBorders>
          </w:tcPr>
          <w:p w14:paraId="1D6D6C58" w14:textId="77777777" w:rsidR="00991BC7" w:rsidRPr="00003B53" w:rsidRDefault="00991BC7" w:rsidP="00991BC7">
            <w:pPr>
              <w:pStyle w:val="CVSpacer"/>
              <w:rPr>
                <w:sz w:val="22"/>
                <w:szCs w:val="22"/>
                <w:lang w:val="en-GB"/>
              </w:rPr>
            </w:pPr>
          </w:p>
        </w:tc>
        <w:tc>
          <w:tcPr>
            <w:tcW w:w="7938" w:type="dxa"/>
          </w:tcPr>
          <w:p w14:paraId="09E2278A" w14:textId="77777777" w:rsidR="00991BC7" w:rsidRPr="00466906" w:rsidRDefault="00991BC7" w:rsidP="00991BC7">
            <w:pPr>
              <w:spacing w:line="240" w:lineRule="exact"/>
              <w:jc w:val="both"/>
              <w:rPr>
                <w:sz w:val="24"/>
                <w:szCs w:val="24"/>
                <w:lang w:val="it-IT"/>
              </w:rPr>
            </w:pPr>
            <w:r w:rsidRPr="00466906">
              <w:rPr>
                <w:sz w:val="24"/>
                <w:szCs w:val="24"/>
                <w:lang w:val="it-IT"/>
              </w:rPr>
              <w:t xml:space="preserve">90. Neri M, Vaira D, Palli D, Menegatti M, Landi F, Saieva C, Ricci C, Miglioli M &amp; The </w:t>
            </w:r>
          </w:p>
          <w:p w14:paraId="44139C1E" w14:textId="77777777" w:rsidR="00991BC7" w:rsidRDefault="00991BC7" w:rsidP="00991BC7">
            <w:pPr>
              <w:spacing w:line="240" w:lineRule="exact"/>
              <w:jc w:val="both"/>
              <w:rPr>
                <w:sz w:val="24"/>
                <w:szCs w:val="24"/>
                <w:lang w:val="en-GB"/>
              </w:rPr>
            </w:pPr>
            <w:r w:rsidRPr="00466906">
              <w:rPr>
                <w:sz w:val="24"/>
                <w:szCs w:val="24"/>
                <w:lang w:val="it-IT"/>
              </w:rPr>
              <w:t xml:space="preserve">      </w:t>
            </w:r>
            <w:r>
              <w:rPr>
                <w:sz w:val="24"/>
                <w:szCs w:val="24"/>
                <w:lang w:val="en-GB"/>
              </w:rPr>
              <w:t>Italian Helicobacter Pylori Study Group.</w:t>
            </w:r>
          </w:p>
          <w:p w14:paraId="3F591393" w14:textId="77777777" w:rsidR="00991BC7" w:rsidRDefault="00991BC7" w:rsidP="00991BC7">
            <w:pPr>
              <w:spacing w:line="240" w:lineRule="exact"/>
              <w:rPr>
                <w:sz w:val="24"/>
                <w:szCs w:val="24"/>
                <w:lang w:val="en-GB"/>
              </w:rPr>
            </w:pPr>
            <w:r>
              <w:rPr>
                <w:sz w:val="24"/>
                <w:szCs w:val="24"/>
                <w:lang w:val="en-GB"/>
              </w:rPr>
              <w:t xml:space="preserve">      Symptoms and Helicobacter pylori, any link?</w:t>
            </w:r>
          </w:p>
          <w:p w14:paraId="5750BEB9" w14:textId="33B6212C" w:rsidR="00991BC7" w:rsidRDefault="00991BC7" w:rsidP="002F675C">
            <w:pPr>
              <w:spacing w:line="240" w:lineRule="exact"/>
              <w:jc w:val="both"/>
              <w:rPr>
                <w:sz w:val="24"/>
                <w:szCs w:val="24"/>
                <w:lang w:val="en-GB"/>
              </w:rPr>
            </w:pPr>
            <w:r>
              <w:rPr>
                <w:sz w:val="24"/>
                <w:szCs w:val="24"/>
                <w:lang w:val="en-GB"/>
              </w:rPr>
              <w:t xml:space="preserve">      The American Journal of Gastroenterology 1996; 93: 2633-34 (letter) </w:t>
            </w:r>
            <w:r>
              <w:rPr>
                <w:b/>
                <w:bCs/>
                <w:sz w:val="24"/>
                <w:szCs w:val="24"/>
                <w:lang w:val="en-GB"/>
              </w:rPr>
              <w:t xml:space="preserve">(I.F. </w:t>
            </w:r>
            <w:r w:rsidR="00A803A0">
              <w:rPr>
                <w:b/>
                <w:bCs/>
                <w:sz w:val="24"/>
                <w:szCs w:val="24"/>
                <w:lang w:val="en-GB"/>
              </w:rPr>
              <w:t>10.9</w:t>
            </w:r>
            <w:r w:rsidR="002F675C">
              <w:rPr>
                <w:b/>
                <w:bCs/>
                <w:sz w:val="24"/>
                <w:szCs w:val="24"/>
                <w:lang w:val="en-GB"/>
              </w:rPr>
              <w:t>)</w:t>
            </w:r>
          </w:p>
          <w:p w14:paraId="4FB1B49E" w14:textId="77777777" w:rsidR="00991BC7" w:rsidRDefault="00991BC7" w:rsidP="00991BC7">
            <w:pPr>
              <w:spacing w:line="240" w:lineRule="exact"/>
              <w:jc w:val="both"/>
              <w:rPr>
                <w:sz w:val="24"/>
                <w:szCs w:val="24"/>
                <w:lang w:val="pt-BR"/>
              </w:rPr>
            </w:pPr>
            <w:r>
              <w:rPr>
                <w:sz w:val="24"/>
                <w:szCs w:val="24"/>
                <w:lang w:val="pt-BR"/>
              </w:rPr>
              <w:t xml:space="preserve">91. </w:t>
            </w:r>
            <w:r>
              <w:rPr>
                <w:b/>
                <w:bCs/>
                <w:sz w:val="24"/>
                <w:szCs w:val="24"/>
                <w:u w:val="single"/>
                <w:lang w:val="pt-BR"/>
              </w:rPr>
              <w:t>Vaira D</w:t>
            </w:r>
            <w:r>
              <w:rPr>
                <w:sz w:val="24"/>
                <w:szCs w:val="24"/>
                <w:lang w:val="pt-BR"/>
              </w:rPr>
              <w:t xml:space="preserve">, Ali' A, Gatta L, O'Morain C. </w:t>
            </w:r>
          </w:p>
          <w:p w14:paraId="6F6B0370" w14:textId="77777777" w:rsidR="00991BC7" w:rsidRDefault="00991BC7" w:rsidP="00991BC7">
            <w:pPr>
              <w:spacing w:line="240" w:lineRule="exact"/>
              <w:jc w:val="both"/>
              <w:rPr>
                <w:sz w:val="24"/>
                <w:szCs w:val="24"/>
                <w:lang w:val="en-GB"/>
              </w:rPr>
            </w:pPr>
            <w:r>
              <w:rPr>
                <w:sz w:val="24"/>
                <w:szCs w:val="24"/>
                <w:lang w:val="pt-BR"/>
              </w:rPr>
              <w:t xml:space="preserve">      </w:t>
            </w:r>
            <w:r>
              <w:rPr>
                <w:sz w:val="24"/>
                <w:szCs w:val="24"/>
                <w:lang w:val="en-GB"/>
              </w:rPr>
              <w:t>Treatment of Helicobacter pylori</w:t>
            </w:r>
          </w:p>
          <w:p w14:paraId="776FCB0F" w14:textId="4A33B505" w:rsidR="00991BC7" w:rsidRDefault="00991BC7" w:rsidP="00991BC7">
            <w:pPr>
              <w:spacing w:line="240" w:lineRule="exact"/>
              <w:jc w:val="both"/>
              <w:rPr>
                <w:sz w:val="24"/>
                <w:szCs w:val="24"/>
                <w:lang w:val="en-GB"/>
              </w:rPr>
            </w:pPr>
            <w:r>
              <w:rPr>
                <w:sz w:val="24"/>
                <w:szCs w:val="24"/>
                <w:lang w:val="en-GB"/>
              </w:rPr>
              <w:t xml:space="preserve">      Current Opinion in Gastroenterology 1998; 14: S71-S78</w:t>
            </w:r>
            <w:r>
              <w:rPr>
                <w:b/>
                <w:bCs/>
                <w:sz w:val="24"/>
                <w:szCs w:val="24"/>
                <w:lang w:val="en-GB"/>
              </w:rPr>
              <w:t xml:space="preserve"> (I</w:t>
            </w:r>
            <w:r>
              <w:rPr>
                <w:sz w:val="24"/>
                <w:szCs w:val="24"/>
                <w:lang w:val="en-GB"/>
              </w:rPr>
              <w:t>.</w:t>
            </w:r>
            <w:r>
              <w:rPr>
                <w:b/>
                <w:bCs/>
                <w:sz w:val="24"/>
                <w:szCs w:val="24"/>
                <w:lang w:val="en-GB"/>
              </w:rPr>
              <w:t xml:space="preserve">F. </w:t>
            </w:r>
            <w:r w:rsidR="00A803A0">
              <w:rPr>
                <w:b/>
                <w:bCs/>
                <w:sz w:val="24"/>
                <w:szCs w:val="24"/>
                <w:lang w:val="en-GB"/>
              </w:rPr>
              <w:t>4.3</w:t>
            </w:r>
            <w:r>
              <w:rPr>
                <w:b/>
                <w:bCs/>
                <w:sz w:val="24"/>
                <w:szCs w:val="24"/>
                <w:lang w:val="en-GB"/>
              </w:rPr>
              <w:t>)</w:t>
            </w:r>
            <w:r>
              <w:rPr>
                <w:sz w:val="24"/>
                <w:szCs w:val="24"/>
                <w:lang w:val="en-GB"/>
              </w:rPr>
              <w:t>.</w:t>
            </w:r>
          </w:p>
          <w:p w14:paraId="16CDE388" w14:textId="77777777" w:rsidR="00991BC7" w:rsidRDefault="00991BC7" w:rsidP="00991BC7">
            <w:pPr>
              <w:spacing w:line="240" w:lineRule="exact"/>
              <w:jc w:val="both"/>
              <w:rPr>
                <w:sz w:val="24"/>
                <w:szCs w:val="24"/>
                <w:lang w:val="en-GB"/>
              </w:rPr>
            </w:pPr>
          </w:p>
          <w:p w14:paraId="739E8D3A" w14:textId="77777777" w:rsidR="00991BC7" w:rsidRDefault="00991BC7" w:rsidP="00991BC7">
            <w:pPr>
              <w:spacing w:line="240" w:lineRule="exact"/>
              <w:jc w:val="both"/>
              <w:rPr>
                <w:sz w:val="24"/>
                <w:szCs w:val="24"/>
                <w:lang w:val="en-GB"/>
              </w:rPr>
            </w:pPr>
            <w:r>
              <w:rPr>
                <w:sz w:val="24"/>
                <w:szCs w:val="24"/>
                <w:lang w:val="en-GB"/>
              </w:rPr>
              <w:t xml:space="preserve">92. </w:t>
            </w:r>
            <w:r>
              <w:rPr>
                <w:b/>
                <w:bCs/>
                <w:sz w:val="24"/>
                <w:szCs w:val="24"/>
                <w:u w:val="single"/>
                <w:lang w:val="en-GB"/>
              </w:rPr>
              <w:t>Vaira D</w:t>
            </w:r>
            <w:r>
              <w:rPr>
                <w:sz w:val="24"/>
                <w:szCs w:val="24"/>
                <w:lang w:val="en-GB"/>
              </w:rPr>
              <w:t>, Holton J.</w:t>
            </w:r>
          </w:p>
          <w:p w14:paraId="249CEC73" w14:textId="77777777" w:rsidR="00991BC7" w:rsidRDefault="00991BC7" w:rsidP="00991BC7">
            <w:pPr>
              <w:spacing w:line="240" w:lineRule="exact"/>
              <w:jc w:val="both"/>
              <w:rPr>
                <w:sz w:val="24"/>
                <w:szCs w:val="24"/>
                <w:lang w:val="en-GB"/>
              </w:rPr>
            </w:pPr>
            <w:r>
              <w:rPr>
                <w:sz w:val="24"/>
                <w:szCs w:val="24"/>
                <w:lang w:val="en-GB"/>
              </w:rPr>
              <w:t xml:space="preserve">      H pylori and gastric physiology</w:t>
            </w:r>
          </w:p>
          <w:p w14:paraId="3327AD5A" w14:textId="65185614" w:rsidR="00991BC7" w:rsidRPr="00466906" w:rsidRDefault="00991BC7" w:rsidP="00991BC7">
            <w:pPr>
              <w:spacing w:line="240" w:lineRule="exact"/>
              <w:jc w:val="both"/>
              <w:rPr>
                <w:sz w:val="24"/>
                <w:szCs w:val="24"/>
                <w:lang w:val="it-IT"/>
              </w:rPr>
            </w:pPr>
            <w:r>
              <w:rPr>
                <w:sz w:val="24"/>
                <w:szCs w:val="24"/>
                <w:lang w:val="en-GB"/>
              </w:rPr>
              <w:t xml:space="preserve">      </w:t>
            </w:r>
            <w:r w:rsidRPr="00466906">
              <w:rPr>
                <w:sz w:val="24"/>
                <w:szCs w:val="24"/>
                <w:lang w:val="it-IT"/>
              </w:rPr>
              <w:t xml:space="preserve">Helicobacter 1998; 3: 2-3. </w:t>
            </w:r>
            <w:r w:rsidRPr="00466906">
              <w:rPr>
                <w:b/>
                <w:bCs/>
                <w:sz w:val="24"/>
                <w:szCs w:val="24"/>
                <w:lang w:val="it-IT"/>
              </w:rPr>
              <w:t xml:space="preserve">(I.F. </w:t>
            </w:r>
            <w:r w:rsidR="00A803A0">
              <w:rPr>
                <w:b/>
                <w:bCs/>
                <w:sz w:val="24"/>
                <w:szCs w:val="24"/>
                <w:lang w:val="it-IT"/>
              </w:rPr>
              <w:t>4.9</w:t>
            </w:r>
            <w:r w:rsidRPr="00466906">
              <w:rPr>
                <w:b/>
                <w:bCs/>
                <w:sz w:val="24"/>
                <w:szCs w:val="24"/>
                <w:lang w:val="it-IT"/>
              </w:rPr>
              <w:t>)</w:t>
            </w:r>
            <w:r w:rsidRPr="00466906">
              <w:rPr>
                <w:sz w:val="24"/>
                <w:szCs w:val="24"/>
                <w:lang w:val="it-IT"/>
              </w:rPr>
              <w:t>.</w:t>
            </w:r>
          </w:p>
          <w:p w14:paraId="14322AAB" w14:textId="77777777" w:rsidR="00991BC7" w:rsidRPr="00466906" w:rsidRDefault="00991BC7" w:rsidP="00991BC7">
            <w:pPr>
              <w:spacing w:line="240" w:lineRule="exact"/>
              <w:jc w:val="both"/>
              <w:rPr>
                <w:sz w:val="24"/>
                <w:szCs w:val="24"/>
                <w:lang w:val="it-IT"/>
              </w:rPr>
            </w:pPr>
          </w:p>
          <w:p w14:paraId="639B94D9" w14:textId="77777777" w:rsidR="00991BC7" w:rsidRPr="00466906" w:rsidRDefault="00991BC7" w:rsidP="00991BC7">
            <w:pPr>
              <w:spacing w:line="240" w:lineRule="exact"/>
              <w:jc w:val="both"/>
              <w:rPr>
                <w:sz w:val="24"/>
                <w:szCs w:val="24"/>
                <w:lang w:val="it-IT"/>
              </w:rPr>
            </w:pPr>
            <w:r w:rsidRPr="00466906">
              <w:rPr>
                <w:sz w:val="24"/>
                <w:szCs w:val="24"/>
                <w:lang w:val="it-IT"/>
              </w:rPr>
              <w:t xml:space="preserve">93. </w:t>
            </w:r>
            <w:r w:rsidRPr="00466906">
              <w:rPr>
                <w:b/>
                <w:bCs/>
                <w:sz w:val="24"/>
                <w:szCs w:val="24"/>
                <w:u w:val="single"/>
                <w:lang w:val="it-IT"/>
              </w:rPr>
              <w:t>Vaira D</w:t>
            </w:r>
            <w:r w:rsidRPr="00466906">
              <w:rPr>
                <w:sz w:val="24"/>
                <w:szCs w:val="24"/>
                <w:lang w:val="it-IT"/>
              </w:rPr>
              <w:t xml:space="preserve">, Menegatti M, Salardi S, Ali A, Stella FA, Figura N, Landi F, Holton J, Farinelli </w:t>
            </w:r>
          </w:p>
          <w:p w14:paraId="62AA218C" w14:textId="77777777" w:rsidR="00991BC7" w:rsidRPr="00466906" w:rsidRDefault="00991BC7" w:rsidP="00991BC7">
            <w:pPr>
              <w:spacing w:line="240" w:lineRule="exact"/>
              <w:jc w:val="both"/>
              <w:rPr>
                <w:sz w:val="24"/>
                <w:szCs w:val="24"/>
                <w:lang w:val="it-IT"/>
              </w:rPr>
            </w:pPr>
            <w:r w:rsidRPr="00466906">
              <w:rPr>
                <w:sz w:val="24"/>
                <w:szCs w:val="24"/>
                <w:lang w:val="it-IT"/>
              </w:rPr>
              <w:t xml:space="preserve">      S, Cuccaro V, Miglioli M, Cacciari E.</w:t>
            </w:r>
          </w:p>
          <w:p w14:paraId="33D5D419" w14:textId="77777777" w:rsidR="00991BC7" w:rsidRDefault="00991BC7" w:rsidP="00991BC7">
            <w:pPr>
              <w:spacing w:line="240" w:lineRule="exact"/>
              <w:jc w:val="both"/>
              <w:rPr>
                <w:sz w:val="24"/>
                <w:szCs w:val="24"/>
                <w:lang w:val="en-GB"/>
              </w:rPr>
            </w:pPr>
            <w:r w:rsidRPr="00466906">
              <w:rPr>
                <w:sz w:val="24"/>
                <w:szCs w:val="24"/>
                <w:lang w:val="it-IT"/>
              </w:rPr>
              <w:t xml:space="preserve">      </w:t>
            </w:r>
            <w:r>
              <w:rPr>
                <w:sz w:val="24"/>
                <w:szCs w:val="24"/>
                <w:lang w:val="en-GB"/>
              </w:rPr>
              <w:t xml:space="preserve">Helicobacter pylori and diminished growth in children: is it simply a marker </w:t>
            </w:r>
          </w:p>
          <w:p w14:paraId="2D368D90" w14:textId="77777777" w:rsidR="00991BC7" w:rsidRDefault="00991BC7" w:rsidP="00991BC7">
            <w:pPr>
              <w:spacing w:line="240" w:lineRule="exact"/>
              <w:jc w:val="both"/>
              <w:rPr>
                <w:sz w:val="24"/>
                <w:szCs w:val="24"/>
                <w:lang w:val="en-GB"/>
              </w:rPr>
            </w:pPr>
            <w:r>
              <w:rPr>
                <w:sz w:val="24"/>
                <w:szCs w:val="24"/>
                <w:lang w:val="en-GB"/>
              </w:rPr>
              <w:t xml:space="preserve">      of deprivation?</w:t>
            </w:r>
          </w:p>
          <w:p w14:paraId="20E195EC" w14:textId="14B3565B" w:rsidR="00991BC7" w:rsidRPr="00466906" w:rsidRDefault="00991BC7" w:rsidP="00991BC7">
            <w:pPr>
              <w:spacing w:line="240" w:lineRule="exact"/>
              <w:rPr>
                <w:sz w:val="24"/>
                <w:szCs w:val="24"/>
                <w:lang w:val="it-IT"/>
              </w:rPr>
            </w:pPr>
            <w:r>
              <w:rPr>
                <w:sz w:val="24"/>
                <w:szCs w:val="24"/>
                <w:lang w:val="en-GB"/>
              </w:rPr>
              <w:t xml:space="preserve">      The Italian Journal of Gastroenterology 1998; 30: 129-33. </w:t>
            </w:r>
            <w:r w:rsidRPr="00466906">
              <w:rPr>
                <w:sz w:val="24"/>
                <w:szCs w:val="24"/>
                <w:lang w:val="it-IT"/>
              </w:rPr>
              <w:t>(</w:t>
            </w:r>
            <w:r w:rsidRPr="00466906">
              <w:rPr>
                <w:b/>
                <w:bCs/>
                <w:sz w:val="24"/>
                <w:szCs w:val="24"/>
                <w:lang w:val="it-IT"/>
              </w:rPr>
              <w:t xml:space="preserve">I.F. </w:t>
            </w:r>
            <w:r w:rsidR="00A803A0">
              <w:rPr>
                <w:b/>
                <w:bCs/>
                <w:sz w:val="24"/>
                <w:szCs w:val="24"/>
                <w:lang w:val="it-IT"/>
              </w:rPr>
              <w:t>1.5</w:t>
            </w:r>
            <w:r>
              <w:rPr>
                <w:b/>
                <w:bCs/>
                <w:sz w:val="24"/>
                <w:szCs w:val="24"/>
                <w:lang w:val="it-IT"/>
              </w:rPr>
              <w:t>)</w:t>
            </w:r>
            <w:r w:rsidRPr="00466906">
              <w:rPr>
                <w:b/>
                <w:bCs/>
                <w:sz w:val="24"/>
                <w:szCs w:val="24"/>
                <w:lang w:val="it-IT"/>
              </w:rPr>
              <w:t>.</w:t>
            </w:r>
          </w:p>
          <w:p w14:paraId="09413297" w14:textId="77777777" w:rsidR="00991BC7" w:rsidRPr="00466906" w:rsidRDefault="00991BC7" w:rsidP="00991BC7">
            <w:pPr>
              <w:spacing w:line="240" w:lineRule="exact"/>
              <w:jc w:val="both"/>
              <w:rPr>
                <w:sz w:val="24"/>
                <w:szCs w:val="24"/>
                <w:lang w:val="it-IT"/>
              </w:rPr>
            </w:pPr>
          </w:p>
          <w:p w14:paraId="253E72A5" w14:textId="77777777" w:rsidR="00991BC7" w:rsidRPr="00466906" w:rsidRDefault="00991BC7" w:rsidP="00991BC7">
            <w:pPr>
              <w:spacing w:line="240" w:lineRule="exact"/>
              <w:rPr>
                <w:sz w:val="24"/>
                <w:szCs w:val="24"/>
                <w:lang w:val="it-IT"/>
              </w:rPr>
            </w:pPr>
            <w:r w:rsidRPr="00466906">
              <w:rPr>
                <w:sz w:val="24"/>
                <w:szCs w:val="24"/>
                <w:lang w:val="it-IT"/>
              </w:rPr>
              <w:t xml:space="preserve">94. </w:t>
            </w:r>
            <w:r w:rsidRPr="00466906">
              <w:rPr>
                <w:b/>
                <w:bCs/>
                <w:sz w:val="24"/>
                <w:szCs w:val="24"/>
                <w:u w:val="single"/>
                <w:lang w:val="it-IT"/>
              </w:rPr>
              <w:t>Vaira D</w:t>
            </w:r>
            <w:r w:rsidRPr="00466906">
              <w:rPr>
                <w:sz w:val="24"/>
                <w:szCs w:val="24"/>
                <w:lang w:val="it-IT"/>
              </w:rPr>
              <w:t xml:space="preserve">, Menegatti M, Gatta L, Ricci C, Landi F, Alì A, Miglioli M, Holton J.            </w:t>
            </w:r>
          </w:p>
          <w:p w14:paraId="67C0E8B9" w14:textId="77777777" w:rsidR="00991BC7" w:rsidRDefault="00991BC7" w:rsidP="00991BC7">
            <w:pPr>
              <w:spacing w:line="240" w:lineRule="exact"/>
              <w:rPr>
                <w:sz w:val="24"/>
                <w:szCs w:val="24"/>
                <w:lang w:val="en-GB"/>
              </w:rPr>
            </w:pPr>
            <w:r w:rsidRPr="00466906">
              <w:rPr>
                <w:sz w:val="24"/>
                <w:szCs w:val="24"/>
                <w:lang w:val="it-IT"/>
              </w:rPr>
              <w:t xml:space="preserve">       </w:t>
            </w:r>
            <w:r>
              <w:rPr>
                <w:sz w:val="24"/>
                <w:szCs w:val="24"/>
                <w:lang w:val="en-GB"/>
              </w:rPr>
              <w:t>Routes of transmission of Helicobacter pylori infection.</w:t>
            </w:r>
          </w:p>
          <w:p w14:paraId="6EACF7AB" w14:textId="5A67B74A" w:rsidR="00991BC7" w:rsidRPr="00466906" w:rsidRDefault="00991BC7" w:rsidP="00991BC7">
            <w:pPr>
              <w:spacing w:line="240" w:lineRule="exact"/>
              <w:rPr>
                <w:sz w:val="24"/>
                <w:szCs w:val="24"/>
                <w:lang w:val="it-IT"/>
              </w:rPr>
            </w:pPr>
            <w:r>
              <w:rPr>
                <w:sz w:val="24"/>
                <w:szCs w:val="24"/>
                <w:lang w:val="en-GB"/>
              </w:rPr>
              <w:t xml:space="preserve">      The Italian Journal of Gastroenterology 1998; 30 (Suppl. </w:t>
            </w:r>
            <w:r w:rsidRPr="00466906">
              <w:rPr>
                <w:sz w:val="24"/>
                <w:szCs w:val="24"/>
                <w:lang w:val="it-IT"/>
              </w:rPr>
              <w:t>3): S 279-85</w:t>
            </w:r>
            <w:r w:rsidRPr="00466906">
              <w:rPr>
                <w:b/>
                <w:bCs/>
                <w:sz w:val="24"/>
                <w:szCs w:val="24"/>
                <w:lang w:val="it-IT"/>
              </w:rPr>
              <w:t xml:space="preserve">(I.F. </w:t>
            </w:r>
            <w:r w:rsidR="00A803A0">
              <w:rPr>
                <w:b/>
                <w:bCs/>
                <w:sz w:val="24"/>
                <w:szCs w:val="24"/>
                <w:lang w:val="it-IT"/>
              </w:rPr>
              <w:t>1.5</w:t>
            </w:r>
            <w:r w:rsidRPr="00466906">
              <w:rPr>
                <w:b/>
                <w:bCs/>
                <w:sz w:val="24"/>
                <w:szCs w:val="24"/>
                <w:lang w:val="it-IT"/>
              </w:rPr>
              <w:t>).</w:t>
            </w:r>
          </w:p>
          <w:p w14:paraId="7CA63BA0" w14:textId="77777777" w:rsidR="00991BC7" w:rsidRPr="00466906" w:rsidRDefault="00991BC7" w:rsidP="00991BC7">
            <w:pPr>
              <w:spacing w:line="240" w:lineRule="exact"/>
              <w:jc w:val="both"/>
              <w:rPr>
                <w:sz w:val="24"/>
                <w:szCs w:val="24"/>
                <w:lang w:val="it-IT"/>
              </w:rPr>
            </w:pPr>
          </w:p>
          <w:p w14:paraId="104A6788" w14:textId="77777777" w:rsidR="00991BC7" w:rsidRPr="00466906" w:rsidRDefault="00991BC7" w:rsidP="00991BC7">
            <w:pPr>
              <w:spacing w:line="240" w:lineRule="exact"/>
              <w:rPr>
                <w:sz w:val="24"/>
                <w:szCs w:val="24"/>
                <w:lang w:val="it-IT"/>
              </w:rPr>
            </w:pPr>
            <w:r w:rsidRPr="00466906">
              <w:rPr>
                <w:sz w:val="24"/>
                <w:szCs w:val="24"/>
                <w:lang w:val="it-IT"/>
              </w:rPr>
              <w:lastRenderedPageBreak/>
              <w:t xml:space="preserve">95. Ricci C, Gatta L, Miglioli M, </w:t>
            </w:r>
            <w:r w:rsidRPr="00466906">
              <w:rPr>
                <w:b/>
                <w:bCs/>
                <w:sz w:val="24"/>
                <w:szCs w:val="24"/>
                <w:lang w:val="it-IT"/>
              </w:rPr>
              <w:t>Vaira D</w:t>
            </w:r>
            <w:r w:rsidRPr="00466906">
              <w:rPr>
                <w:sz w:val="24"/>
                <w:szCs w:val="24"/>
                <w:lang w:val="it-IT"/>
              </w:rPr>
              <w:t>.</w:t>
            </w:r>
          </w:p>
          <w:p w14:paraId="1172905F" w14:textId="77777777" w:rsidR="00991BC7" w:rsidRDefault="00991BC7" w:rsidP="00991BC7">
            <w:pPr>
              <w:spacing w:line="240" w:lineRule="exact"/>
              <w:rPr>
                <w:sz w:val="24"/>
                <w:szCs w:val="24"/>
                <w:lang w:val="en-GB"/>
              </w:rPr>
            </w:pPr>
            <w:r w:rsidRPr="00466906">
              <w:rPr>
                <w:sz w:val="24"/>
                <w:szCs w:val="24"/>
                <w:lang w:val="it-IT"/>
              </w:rPr>
              <w:t xml:space="preserve">        </w:t>
            </w:r>
            <w:r>
              <w:rPr>
                <w:sz w:val="24"/>
                <w:szCs w:val="24"/>
                <w:lang w:val="en-GB"/>
              </w:rPr>
              <w:t>Therapeutic news on Helicobacter pylori from Budapest and Wien.</w:t>
            </w:r>
          </w:p>
          <w:p w14:paraId="73193652" w14:textId="3C3E9893" w:rsidR="00991BC7" w:rsidRPr="00466906" w:rsidRDefault="00991BC7" w:rsidP="00991BC7">
            <w:pPr>
              <w:spacing w:line="240" w:lineRule="exact"/>
              <w:rPr>
                <w:sz w:val="24"/>
                <w:szCs w:val="24"/>
                <w:lang w:val="it-IT"/>
              </w:rPr>
            </w:pPr>
            <w:r>
              <w:rPr>
                <w:sz w:val="24"/>
                <w:szCs w:val="24"/>
                <w:lang w:val="en-GB"/>
              </w:rPr>
              <w:t xml:space="preserve">        The Italian Journal of Gastroenterology 1998; 30: 129-33. </w:t>
            </w:r>
            <w:r w:rsidRPr="00466906">
              <w:rPr>
                <w:sz w:val="24"/>
                <w:szCs w:val="24"/>
                <w:lang w:val="it-IT"/>
              </w:rPr>
              <w:t>(</w:t>
            </w:r>
            <w:r w:rsidRPr="00466906">
              <w:rPr>
                <w:b/>
                <w:bCs/>
                <w:sz w:val="24"/>
                <w:szCs w:val="24"/>
                <w:lang w:val="it-IT"/>
              </w:rPr>
              <w:t xml:space="preserve">I.F. </w:t>
            </w:r>
            <w:r w:rsidR="00A803A0">
              <w:rPr>
                <w:b/>
                <w:bCs/>
                <w:sz w:val="24"/>
                <w:szCs w:val="24"/>
                <w:lang w:val="it-IT"/>
              </w:rPr>
              <w:t>1.5</w:t>
            </w:r>
            <w:r w:rsidRPr="00466906">
              <w:rPr>
                <w:b/>
                <w:bCs/>
                <w:sz w:val="24"/>
                <w:szCs w:val="24"/>
                <w:lang w:val="it-IT"/>
              </w:rPr>
              <w:t>).</w:t>
            </w:r>
          </w:p>
          <w:p w14:paraId="2945CF44" w14:textId="77777777" w:rsidR="00991BC7" w:rsidRPr="00466906" w:rsidRDefault="00991BC7" w:rsidP="00991BC7">
            <w:pPr>
              <w:spacing w:line="240" w:lineRule="exact"/>
              <w:rPr>
                <w:sz w:val="24"/>
                <w:szCs w:val="24"/>
                <w:lang w:val="it-IT"/>
              </w:rPr>
            </w:pPr>
          </w:p>
          <w:p w14:paraId="762D37B2" w14:textId="77777777" w:rsidR="00991BC7" w:rsidRPr="00466906" w:rsidRDefault="00991BC7" w:rsidP="00991BC7">
            <w:pPr>
              <w:spacing w:line="240" w:lineRule="exact"/>
              <w:rPr>
                <w:b/>
                <w:bCs/>
                <w:sz w:val="24"/>
                <w:szCs w:val="24"/>
                <w:u w:val="single"/>
                <w:lang w:val="it-IT"/>
              </w:rPr>
            </w:pPr>
            <w:r w:rsidRPr="00466906">
              <w:rPr>
                <w:sz w:val="24"/>
                <w:szCs w:val="24"/>
                <w:lang w:val="it-IT"/>
              </w:rPr>
              <w:t xml:space="preserve">96. Figura N, Cetta F, Angelico M, Montalto G, Cetta D, Pacenti L, Vindigni C, </w:t>
            </w:r>
            <w:r w:rsidRPr="00466906">
              <w:rPr>
                <w:b/>
                <w:bCs/>
                <w:sz w:val="24"/>
                <w:szCs w:val="24"/>
                <w:u w:val="single"/>
                <w:lang w:val="it-IT"/>
              </w:rPr>
              <w:t xml:space="preserve">Vaira D, </w:t>
            </w:r>
          </w:p>
          <w:p w14:paraId="3FBE9941" w14:textId="77777777" w:rsidR="00991BC7" w:rsidRPr="00466906" w:rsidRDefault="00991BC7" w:rsidP="00991BC7">
            <w:pPr>
              <w:spacing w:line="240" w:lineRule="exact"/>
              <w:rPr>
                <w:sz w:val="24"/>
                <w:szCs w:val="24"/>
                <w:lang w:val="it-IT"/>
              </w:rPr>
            </w:pPr>
            <w:r w:rsidRPr="00466906">
              <w:rPr>
                <w:b/>
                <w:bCs/>
                <w:sz w:val="24"/>
                <w:szCs w:val="24"/>
                <w:lang w:val="it-IT"/>
              </w:rPr>
              <w:t xml:space="preserve">      </w:t>
            </w:r>
            <w:r w:rsidRPr="00466906">
              <w:rPr>
                <w:sz w:val="24"/>
                <w:szCs w:val="24"/>
                <w:lang w:val="it-IT"/>
              </w:rPr>
              <w:t>Festuccia F, De Santis A, Rattan G, Giannace R, Campagna S, Gennari C.</w:t>
            </w:r>
          </w:p>
          <w:p w14:paraId="0E0A3A8B" w14:textId="77777777" w:rsidR="00991BC7" w:rsidRDefault="00991BC7" w:rsidP="00991BC7">
            <w:pPr>
              <w:spacing w:line="240" w:lineRule="exact"/>
              <w:ind w:left="283"/>
              <w:rPr>
                <w:sz w:val="24"/>
                <w:szCs w:val="24"/>
                <w:lang w:val="en-GB"/>
              </w:rPr>
            </w:pPr>
            <w:r w:rsidRPr="00466906">
              <w:rPr>
                <w:sz w:val="24"/>
                <w:szCs w:val="24"/>
                <w:lang w:val="it-IT"/>
              </w:rPr>
              <w:t xml:space="preserve"> </w:t>
            </w:r>
            <w:r>
              <w:rPr>
                <w:sz w:val="24"/>
                <w:szCs w:val="24"/>
                <w:lang w:val="en-GB"/>
              </w:rPr>
              <w:t>Most Helicobacter pylori infected patients have specific antibodies, and some also   have   H. Pylori antigens and genomic material in bile. Is it a risk factor for gallstone formation?</w:t>
            </w:r>
          </w:p>
          <w:p w14:paraId="39749780" w14:textId="0E47EA97" w:rsidR="00991BC7" w:rsidRPr="00D5267F" w:rsidRDefault="00991BC7" w:rsidP="00991BC7">
            <w:pPr>
              <w:spacing w:line="240" w:lineRule="exact"/>
              <w:jc w:val="both"/>
              <w:rPr>
                <w:sz w:val="24"/>
                <w:szCs w:val="24"/>
                <w:lang w:val="it-IT"/>
              </w:rPr>
            </w:pPr>
            <w:r>
              <w:rPr>
                <w:sz w:val="24"/>
                <w:szCs w:val="24"/>
                <w:lang w:val="en-GB"/>
              </w:rPr>
              <w:t xml:space="preserve">      Digestive Disease and Sciences 1998; 43:854-862. </w:t>
            </w:r>
            <w:r w:rsidRPr="00D5267F">
              <w:rPr>
                <w:b/>
                <w:bCs/>
                <w:sz w:val="24"/>
                <w:szCs w:val="24"/>
                <w:lang w:val="it-IT"/>
              </w:rPr>
              <w:t xml:space="preserve">(I.F. </w:t>
            </w:r>
            <w:r w:rsidR="00A803A0">
              <w:rPr>
                <w:b/>
                <w:bCs/>
                <w:sz w:val="24"/>
                <w:szCs w:val="24"/>
                <w:lang w:val="it-IT"/>
              </w:rPr>
              <w:t>2.9</w:t>
            </w:r>
            <w:r w:rsidRPr="00D5267F">
              <w:rPr>
                <w:b/>
                <w:bCs/>
                <w:sz w:val="24"/>
                <w:szCs w:val="24"/>
                <w:lang w:val="it-IT"/>
              </w:rPr>
              <w:t>)</w:t>
            </w:r>
            <w:r w:rsidRPr="00D5267F">
              <w:rPr>
                <w:sz w:val="24"/>
                <w:szCs w:val="24"/>
                <w:lang w:val="it-IT"/>
              </w:rPr>
              <w:t>.</w:t>
            </w:r>
          </w:p>
          <w:p w14:paraId="48E4DB65" w14:textId="77777777" w:rsidR="00991BC7" w:rsidRPr="00D5267F" w:rsidRDefault="00991BC7" w:rsidP="00991BC7">
            <w:pPr>
              <w:spacing w:line="240" w:lineRule="exact"/>
              <w:jc w:val="both"/>
              <w:rPr>
                <w:sz w:val="24"/>
                <w:szCs w:val="24"/>
                <w:lang w:val="it-IT"/>
              </w:rPr>
            </w:pPr>
          </w:p>
          <w:p w14:paraId="0EC19FFD" w14:textId="77777777" w:rsidR="00991BC7" w:rsidRPr="00D5267F" w:rsidRDefault="00991BC7" w:rsidP="00991BC7">
            <w:pPr>
              <w:spacing w:line="240" w:lineRule="exact"/>
              <w:jc w:val="both"/>
              <w:rPr>
                <w:sz w:val="24"/>
                <w:szCs w:val="24"/>
                <w:lang w:val="it-IT"/>
              </w:rPr>
            </w:pPr>
            <w:r w:rsidRPr="00D5267F">
              <w:rPr>
                <w:sz w:val="24"/>
                <w:szCs w:val="24"/>
                <w:lang w:val="it-IT"/>
              </w:rPr>
              <w:t xml:space="preserve">97. Menegatti M, </w:t>
            </w:r>
            <w:r w:rsidRPr="00D5267F">
              <w:rPr>
                <w:b/>
                <w:bCs/>
                <w:sz w:val="24"/>
                <w:szCs w:val="24"/>
                <w:u w:val="single"/>
                <w:lang w:val="it-IT"/>
              </w:rPr>
              <w:t>Vaira D</w:t>
            </w:r>
            <w:r w:rsidRPr="00D5267F">
              <w:rPr>
                <w:sz w:val="24"/>
                <w:szCs w:val="24"/>
                <w:lang w:val="it-IT"/>
              </w:rPr>
              <w:t xml:space="preserve">, Figura N, Holton J, Biasco G, Ricci C, Oderda G, Conte R, </w:t>
            </w:r>
          </w:p>
          <w:p w14:paraId="35236EC6" w14:textId="77777777" w:rsidR="00991BC7" w:rsidRPr="00590239" w:rsidRDefault="00991BC7" w:rsidP="00991BC7">
            <w:pPr>
              <w:spacing w:line="240" w:lineRule="exact"/>
              <w:jc w:val="both"/>
              <w:rPr>
                <w:sz w:val="24"/>
                <w:szCs w:val="24"/>
                <w:lang w:val="en-GB"/>
              </w:rPr>
            </w:pPr>
            <w:r w:rsidRPr="00D5267F">
              <w:rPr>
                <w:sz w:val="24"/>
                <w:szCs w:val="24"/>
                <w:lang w:val="it-IT"/>
              </w:rPr>
              <w:t xml:space="preserve">      </w:t>
            </w:r>
            <w:r w:rsidRPr="00590239">
              <w:rPr>
                <w:sz w:val="24"/>
                <w:szCs w:val="24"/>
                <w:lang w:val="en-GB"/>
              </w:rPr>
              <w:t>Miglioli M.</w:t>
            </w:r>
          </w:p>
          <w:p w14:paraId="2B5D6ECF" w14:textId="77777777" w:rsidR="00991BC7" w:rsidRDefault="00991BC7" w:rsidP="00991BC7">
            <w:pPr>
              <w:spacing w:line="240" w:lineRule="exact"/>
              <w:jc w:val="both"/>
              <w:rPr>
                <w:sz w:val="24"/>
                <w:szCs w:val="24"/>
                <w:lang w:val="en-GB"/>
              </w:rPr>
            </w:pPr>
            <w:r w:rsidRPr="00590239">
              <w:rPr>
                <w:sz w:val="24"/>
                <w:szCs w:val="24"/>
                <w:lang w:val="en-GB"/>
              </w:rPr>
              <w:t xml:space="preserve">      </w:t>
            </w:r>
            <w:r>
              <w:rPr>
                <w:sz w:val="24"/>
                <w:szCs w:val="24"/>
                <w:lang w:val="en-GB"/>
              </w:rPr>
              <w:t>Clinical significance of Helicobacter pylori seropositivity and seronegativity</w:t>
            </w:r>
          </w:p>
          <w:p w14:paraId="3A70BC9D" w14:textId="77777777" w:rsidR="00991BC7" w:rsidRDefault="00991BC7" w:rsidP="00991BC7">
            <w:pPr>
              <w:spacing w:line="240" w:lineRule="exact"/>
              <w:jc w:val="both"/>
              <w:rPr>
                <w:sz w:val="24"/>
                <w:szCs w:val="24"/>
                <w:lang w:val="en-GB"/>
              </w:rPr>
            </w:pPr>
            <w:r>
              <w:rPr>
                <w:sz w:val="24"/>
                <w:szCs w:val="24"/>
                <w:lang w:val="en-GB"/>
              </w:rPr>
              <w:t xml:space="preserve">      in asymptomatic blood donors.</w:t>
            </w:r>
          </w:p>
          <w:p w14:paraId="12009C78" w14:textId="487E5B55" w:rsidR="00991BC7" w:rsidRDefault="00991BC7" w:rsidP="00991BC7">
            <w:pPr>
              <w:spacing w:line="240" w:lineRule="exact"/>
              <w:jc w:val="both"/>
              <w:rPr>
                <w:sz w:val="24"/>
                <w:szCs w:val="24"/>
                <w:lang w:val="en-GB"/>
              </w:rPr>
            </w:pPr>
            <w:r>
              <w:rPr>
                <w:sz w:val="24"/>
                <w:szCs w:val="24"/>
                <w:lang w:val="en-GB"/>
              </w:rPr>
              <w:t xml:space="preserve">      Digestive Disease and Sciences 1998; 43: 2542-48. </w:t>
            </w:r>
            <w:r>
              <w:rPr>
                <w:b/>
                <w:bCs/>
                <w:sz w:val="24"/>
                <w:szCs w:val="24"/>
                <w:lang w:val="en-GB"/>
              </w:rPr>
              <w:t xml:space="preserve">(I.F. </w:t>
            </w:r>
            <w:r w:rsidR="00A803A0">
              <w:rPr>
                <w:b/>
                <w:bCs/>
                <w:sz w:val="24"/>
                <w:szCs w:val="24"/>
                <w:lang w:val="en-GB"/>
              </w:rPr>
              <w:t>2.9</w:t>
            </w:r>
            <w:r>
              <w:rPr>
                <w:b/>
                <w:bCs/>
                <w:sz w:val="24"/>
                <w:szCs w:val="24"/>
                <w:lang w:val="en-GB"/>
              </w:rPr>
              <w:t>)</w:t>
            </w:r>
            <w:r>
              <w:rPr>
                <w:sz w:val="24"/>
                <w:szCs w:val="24"/>
                <w:lang w:val="en-GB"/>
              </w:rPr>
              <w:t>.</w:t>
            </w:r>
          </w:p>
          <w:p w14:paraId="3C7F5B5F" w14:textId="77777777" w:rsidR="00991BC7" w:rsidRDefault="00991BC7" w:rsidP="00991BC7">
            <w:pPr>
              <w:spacing w:line="240" w:lineRule="exact"/>
              <w:jc w:val="both"/>
              <w:rPr>
                <w:sz w:val="24"/>
                <w:szCs w:val="24"/>
                <w:lang w:val="en-GB"/>
              </w:rPr>
            </w:pPr>
          </w:p>
          <w:p w14:paraId="7CE112B1" w14:textId="77777777" w:rsidR="00991BC7" w:rsidRPr="005C06E9" w:rsidRDefault="00991BC7" w:rsidP="00991BC7">
            <w:pPr>
              <w:spacing w:line="240" w:lineRule="exact"/>
              <w:jc w:val="both"/>
              <w:rPr>
                <w:sz w:val="24"/>
                <w:szCs w:val="24"/>
                <w:lang w:val="en-GB"/>
              </w:rPr>
            </w:pPr>
            <w:r w:rsidRPr="005C06E9">
              <w:rPr>
                <w:sz w:val="24"/>
                <w:szCs w:val="24"/>
                <w:lang w:val="en-GB"/>
              </w:rPr>
              <w:t xml:space="preserve">98.  Holton J, Besset C, Youinou P, </w:t>
            </w:r>
            <w:r w:rsidRPr="005C06E9">
              <w:rPr>
                <w:b/>
                <w:bCs/>
                <w:sz w:val="24"/>
                <w:szCs w:val="24"/>
                <w:u w:val="single"/>
                <w:lang w:val="en-GB"/>
              </w:rPr>
              <w:t>Vaira D</w:t>
            </w:r>
            <w:r w:rsidRPr="005C06E9">
              <w:rPr>
                <w:sz w:val="24"/>
                <w:szCs w:val="24"/>
                <w:lang w:val="en-GB"/>
              </w:rPr>
              <w:t>.</w:t>
            </w:r>
          </w:p>
          <w:p w14:paraId="6196FF91" w14:textId="77777777" w:rsidR="00991BC7" w:rsidRDefault="00991BC7" w:rsidP="00991BC7">
            <w:pPr>
              <w:spacing w:line="240" w:lineRule="exact"/>
              <w:jc w:val="both"/>
              <w:rPr>
                <w:sz w:val="24"/>
                <w:szCs w:val="24"/>
                <w:lang w:val="en-GB"/>
              </w:rPr>
            </w:pPr>
            <w:r w:rsidRPr="005C06E9">
              <w:rPr>
                <w:sz w:val="24"/>
                <w:szCs w:val="24"/>
                <w:lang w:val="en-GB"/>
              </w:rPr>
              <w:t xml:space="preserve">       </w:t>
            </w:r>
            <w:r>
              <w:rPr>
                <w:sz w:val="24"/>
                <w:szCs w:val="24"/>
                <w:lang w:val="en-GB"/>
              </w:rPr>
              <w:t>Emerging therapeutic targets in the eradication of Helicobacter pylori.</w:t>
            </w:r>
          </w:p>
          <w:p w14:paraId="78D753D6" w14:textId="77777777" w:rsidR="00991BC7" w:rsidRDefault="00991BC7" w:rsidP="00991BC7">
            <w:pPr>
              <w:spacing w:line="240" w:lineRule="exact"/>
              <w:rPr>
                <w:sz w:val="24"/>
                <w:szCs w:val="24"/>
                <w:lang w:val="en-GB"/>
              </w:rPr>
            </w:pPr>
            <w:r>
              <w:rPr>
                <w:sz w:val="24"/>
                <w:szCs w:val="24"/>
                <w:lang w:val="en-GB"/>
              </w:rPr>
              <w:t xml:space="preserve">       Emerging Therapeutic Targets 1998; 2: 107-123.</w:t>
            </w:r>
          </w:p>
          <w:p w14:paraId="77B823BD" w14:textId="77777777" w:rsidR="00991BC7" w:rsidRDefault="00991BC7" w:rsidP="00991BC7">
            <w:pPr>
              <w:spacing w:line="240" w:lineRule="exact"/>
              <w:rPr>
                <w:sz w:val="24"/>
                <w:szCs w:val="24"/>
                <w:lang w:val="en-GB"/>
              </w:rPr>
            </w:pPr>
          </w:p>
          <w:p w14:paraId="6E3FF22F" w14:textId="77777777" w:rsidR="00991BC7" w:rsidRDefault="00991BC7" w:rsidP="00991BC7">
            <w:pPr>
              <w:spacing w:line="240" w:lineRule="exact"/>
              <w:jc w:val="center"/>
              <w:rPr>
                <w:b/>
                <w:bCs/>
                <w:sz w:val="24"/>
                <w:szCs w:val="24"/>
                <w:lang w:val="en-GB"/>
              </w:rPr>
            </w:pPr>
            <w:r>
              <w:rPr>
                <w:b/>
                <w:bCs/>
                <w:sz w:val="24"/>
                <w:szCs w:val="24"/>
                <w:lang w:val="en-GB"/>
              </w:rPr>
              <w:t>1999</w:t>
            </w:r>
          </w:p>
          <w:p w14:paraId="263ADDE7" w14:textId="77777777" w:rsidR="00991BC7" w:rsidRDefault="00991BC7" w:rsidP="00991BC7">
            <w:pPr>
              <w:spacing w:line="240" w:lineRule="exact"/>
              <w:jc w:val="both"/>
              <w:rPr>
                <w:sz w:val="24"/>
                <w:szCs w:val="24"/>
                <w:lang w:val="en-GB"/>
              </w:rPr>
            </w:pPr>
          </w:p>
          <w:p w14:paraId="3B5F9EE4" w14:textId="77777777" w:rsidR="00991BC7" w:rsidRDefault="00991BC7" w:rsidP="00991BC7">
            <w:pPr>
              <w:spacing w:line="240" w:lineRule="exact"/>
              <w:jc w:val="both"/>
              <w:rPr>
                <w:sz w:val="24"/>
                <w:szCs w:val="24"/>
                <w:lang w:val="en-GB"/>
              </w:rPr>
            </w:pPr>
            <w:r>
              <w:rPr>
                <w:sz w:val="24"/>
                <w:szCs w:val="24"/>
                <w:lang w:val="en-GB"/>
              </w:rPr>
              <w:t xml:space="preserve">99.   </w:t>
            </w:r>
            <w:r>
              <w:rPr>
                <w:b/>
                <w:bCs/>
                <w:sz w:val="24"/>
                <w:szCs w:val="24"/>
                <w:u w:val="single"/>
                <w:lang w:val="en-GB"/>
              </w:rPr>
              <w:t xml:space="preserve">Vaira </w:t>
            </w:r>
            <w:proofErr w:type="gramStart"/>
            <w:r>
              <w:rPr>
                <w:b/>
                <w:bCs/>
                <w:sz w:val="24"/>
                <w:szCs w:val="24"/>
                <w:u w:val="single"/>
                <w:lang w:val="en-GB"/>
              </w:rPr>
              <w:t>D</w:t>
            </w:r>
            <w:r>
              <w:rPr>
                <w:sz w:val="24"/>
                <w:szCs w:val="24"/>
                <w:lang w:val="en-GB"/>
              </w:rPr>
              <w:t>,  Malfertheiner</w:t>
            </w:r>
            <w:proofErr w:type="gramEnd"/>
            <w:r>
              <w:rPr>
                <w:sz w:val="24"/>
                <w:szCs w:val="24"/>
                <w:lang w:val="en-GB"/>
              </w:rPr>
              <w:t xml:space="preserve"> P, Megraud F,  Axon ATR, Deltenre M, Hirschl A,</w:t>
            </w:r>
          </w:p>
          <w:p w14:paraId="5E5F5E9A" w14:textId="77777777" w:rsidR="00991BC7" w:rsidRDefault="00991BC7" w:rsidP="00991BC7">
            <w:pPr>
              <w:spacing w:line="240" w:lineRule="exact"/>
              <w:jc w:val="both"/>
              <w:rPr>
                <w:sz w:val="24"/>
                <w:szCs w:val="24"/>
                <w:lang w:val="en-GB"/>
              </w:rPr>
            </w:pPr>
            <w:r>
              <w:rPr>
                <w:sz w:val="24"/>
                <w:szCs w:val="24"/>
                <w:lang w:val="en-GB"/>
              </w:rPr>
              <w:t xml:space="preserve">       Gasbarrini G, O' Morain C, Pajares JG, Quina M, Tytgat GNJ&amp; European</w:t>
            </w:r>
          </w:p>
          <w:p w14:paraId="0BBD289E" w14:textId="77777777" w:rsidR="00991BC7" w:rsidRDefault="00991BC7" w:rsidP="00991BC7">
            <w:pPr>
              <w:spacing w:line="240" w:lineRule="exact"/>
              <w:jc w:val="both"/>
              <w:rPr>
                <w:sz w:val="24"/>
                <w:szCs w:val="24"/>
                <w:lang w:val="en-GB"/>
              </w:rPr>
            </w:pPr>
            <w:r>
              <w:rPr>
                <w:sz w:val="24"/>
                <w:szCs w:val="24"/>
                <w:lang w:val="en-GB"/>
              </w:rPr>
              <w:t xml:space="preserve">       Helicobacter pylori HPSA study Group.</w:t>
            </w:r>
          </w:p>
          <w:p w14:paraId="72CBF3BC" w14:textId="77777777" w:rsidR="00991BC7" w:rsidRDefault="00991BC7" w:rsidP="00991BC7">
            <w:pPr>
              <w:spacing w:line="240" w:lineRule="exact"/>
              <w:jc w:val="both"/>
              <w:rPr>
                <w:sz w:val="24"/>
                <w:szCs w:val="24"/>
                <w:lang w:val="en-GB"/>
              </w:rPr>
            </w:pPr>
            <w:r>
              <w:rPr>
                <w:sz w:val="24"/>
                <w:szCs w:val="24"/>
                <w:lang w:val="en-GB"/>
              </w:rPr>
              <w:t xml:space="preserve">       Diagnosis of Helicobacter pylori infection using a novel, non-invasive antigen</w:t>
            </w:r>
          </w:p>
          <w:p w14:paraId="1552784C" w14:textId="77777777" w:rsidR="00991BC7" w:rsidRDefault="00991BC7" w:rsidP="00991BC7">
            <w:pPr>
              <w:spacing w:line="240" w:lineRule="exact"/>
              <w:jc w:val="both"/>
              <w:rPr>
                <w:sz w:val="24"/>
                <w:szCs w:val="24"/>
                <w:lang w:val="en-GB"/>
              </w:rPr>
            </w:pPr>
            <w:r>
              <w:rPr>
                <w:sz w:val="24"/>
                <w:szCs w:val="24"/>
                <w:lang w:val="en-GB"/>
              </w:rPr>
              <w:t xml:space="preserve">       based assay in a European multicentre study.</w:t>
            </w:r>
          </w:p>
          <w:p w14:paraId="17DDBEF9" w14:textId="23CA01EC" w:rsidR="00991BC7" w:rsidRDefault="00991BC7" w:rsidP="00991BC7">
            <w:pPr>
              <w:spacing w:line="240" w:lineRule="exact"/>
              <w:jc w:val="both"/>
              <w:rPr>
                <w:b/>
                <w:bCs/>
                <w:sz w:val="24"/>
                <w:szCs w:val="24"/>
                <w:lang w:val="en-GB"/>
              </w:rPr>
            </w:pPr>
            <w:r>
              <w:rPr>
                <w:sz w:val="24"/>
                <w:szCs w:val="24"/>
                <w:lang w:val="en-GB"/>
              </w:rPr>
              <w:t xml:space="preserve">       Lancet 1999; 354: 30-33 </w:t>
            </w:r>
            <w:bookmarkStart w:id="1" w:name="_Hlk129770466"/>
            <w:r>
              <w:rPr>
                <w:b/>
                <w:bCs/>
                <w:sz w:val="24"/>
                <w:szCs w:val="24"/>
                <w:lang w:val="en-GB"/>
              </w:rPr>
              <w:t xml:space="preserve">(I.F. </w:t>
            </w:r>
            <w:r w:rsidR="00936F69">
              <w:rPr>
                <w:b/>
                <w:bCs/>
                <w:sz w:val="24"/>
                <w:szCs w:val="24"/>
                <w:lang w:val="en-GB"/>
              </w:rPr>
              <w:t>202.7</w:t>
            </w:r>
            <w:r>
              <w:rPr>
                <w:b/>
                <w:bCs/>
                <w:sz w:val="24"/>
                <w:szCs w:val="24"/>
                <w:lang w:val="en-GB"/>
              </w:rPr>
              <w:t>)</w:t>
            </w:r>
            <w:r>
              <w:rPr>
                <w:sz w:val="24"/>
                <w:szCs w:val="24"/>
                <w:lang w:val="en-GB"/>
              </w:rPr>
              <w:t>.</w:t>
            </w:r>
          </w:p>
          <w:bookmarkEnd w:id="1"/>
          <w:p w14:paraId="30F41540" w14:textId="77777777" w:rsidR="00991BC7" w:rsidRDefault="00991BC7" w:rsidP="00991BC7">
            <w:pPr>
              <w:spacing w:line="240" w:lineRule="exact"/>
              <w:jc w:val="both"/>
              <w:rPr>
                <w:sz w:val="24"/>
                <w:szCs w:val="24"/>
                <w:lang w:val="en-GB"/>
              </w:rPr>
            </w:pPr>
          </w:p>
          <w:p w14:paraId="1EDFF3F8" w14:textId="77777777" w:rsidR="00991BC7" w:rsidRDefault="00991BC7" w:rsidP="00991BC7">
            <w:pPr>
              <w:spacing w:line="240" w:lineRule="exact"/>
              <w:jc w:val="both"/>
              <w:rPr>
                <w:sz w:val="24"/>
                <w:szCs w:val="24"/>
                <w:lang w:val="en-GB"/>
              </w:rPr>
            </w:pPr>
            <w:r>
              <w:rPr>
                <w:sz w:val="24"/>
                <w:szCs w:val="24"/>
                <w:lang w:val="en-GB"/>
              </w:rPr>
              <w:t xml:space="preserve">100. </w:t>
            </w:r>
            <w:r>
              <w:rPr>
                <w:b/>
                <w:bCs/>
                <w:sz w:val="24"/>
                <w:szCs w:val="24"/>
                <w:u w:val="single"/>
                <w:lang w:val="en-GB"/>
              </w:rPr>
              <w:t xml:space="preserve">Vaira </w:t>
            </w:r>
            <w:proofErr w:type="gramStart"/>
            <w:r>
              <w:rPr>
                <w:b/>
                <w:bCs/>
                <w:sz w:val="24"/>
                <w:szCs w:val="24"/>
                <w:u w:val="single"/>
                <w:lang w:val="en-GB"/>
              </w:rPr>
              <w:t>D</w:t>
            </w:r>
            <w:r>
              <w:rPr>
                <w:sz w:val="24"/>
                <w:szCs w:val="24"/>
                <w:lang w:val="en-GB"/>
              </w:rPr>
              <w:t>,  Malfertheiner</w:t>
            </w:r>
            <w:proofErr w:type="gramEnd"/>
            <w:r>
              <w:rPr>
                <w:sz w:val="24"/>
                <w:szCs w:val="24"/>
                <w:lang w:val="en-GB"/>
              </w:rPr>
              <w:t xml:space="preserve"> P, Megraud F,  Axon ATR, &amp; European Helicobacter</w:t>
            </w:r>
          </w:p>
          <w:p w14:paraId="109F4205" w14:textId="77777777" w:rsidR="00991BC7" w:rsidRDefault="00991BC7" w:rsidP="00991BC7">
            <w:pPr>
              <w:spacing w:line="240" w:lineRule="exact"/>
              <w:jc w:val="both"/>
              <w:rPr>
                <w:sz w:val="24"/>
                <w:szCs w:val="24"/>
                <w:lang w:val="en-GB"/>
              </w:rPr>
            </w:pPr>
            <w:r>
              <w:rPr>
                <w:sz w:val="24"/>
                <w:szCs w:val="24"/>
                <w:lang w:val="en-GB"/>
              </w:rPr>
              <w:t xml:space="preserve">       pylori HPSA Study Group.</w:t>
            </w:r>
          </w:p>
          <w:p w14:paraId="48B473E3" w14:textId="77777777" w:rsidR="00991BC7" w:rsidRDefault="00991BC7" w:rsidP="00991BC7">
            <w:pPr>
              <w:spacing w:line="240" w:lineRule="exact"/>
              <w:jc w:val="both"/>
              <w:rPr>
                <w:sz w:val="24"/>
                <w:szCs w:val="24"/>
                <w:lang w:val="en-GB"/>
              </w:rPr>
            </w:pPr>
            <w:r>
              <w:rPr>
                <w:sz w:val="24"/>
                <w:szCs w:val="24"/>
                <w:lang w:val="en-GB"/>
              </w:rPr>
              <w:t xml:space="preserve">        Diagnosis of Helicobacter pylori infection by HpSA.</w:t>
            </w:r>
          </w:p>
          <w:p w14:paraId="4DCE9C89" w14:textId="4CA4A5F3" w:rsidR="00991BC7" w:rsidRDefault="00991BC7" w:rsidP="00991BC7">
            <w:pPr>
              <w:spacing w:line="240" w:lineRule="exact"/>
              <w:jc w:val="both"/>
              <w:rPr>
                <w:b/>
                <w:bCs/>
                <w:sz w:val="24"/>
                <w:szCs w:val="24"/>
              </w:rPr>
            </w:pPr>
            <w:r w:rsidRPr="005C06E9">
              <w:rPr>
                <w:sz w:val="24"/>
                <w:szCs w:val="24"/>
                <w:lang w:val="en-GB"/>
              </w:rPr>
              <w:t xml:space="preserve">        </w:t>
            </w:r>
            <w:r>
              <w:rPr>
                <w:sz w:val="24"/>
                <w:szCs w:val="24"/>
              </w:rPr>
              <w:t xml:space="preserve">Lancet 1999; 354: 1732 (letter) </w:t>
            </w:r>
            <w:r>
              <w:rPr>
                <w:b/>
                <w:bCs/>
                <w:sz w:val="24"/>
                <w:szCs w:val="24"/>
              </w:rPr>
              <w:t xml:space="preserve">(I.F. </w:t>
            </w:r>
            <w:r w:rsidR="00936F69">
              <w:rPr>
                <w:b/>
                <w:bCs/>
                <w:sz w:val="24"/>
                <w:szCs w:val="24"/>
                <w:lang w:val="en-GB"/>
              </w:rPr>
              <w:t>202.7</w:t>
            </w:r>
            <w:r>
              <w:rPr>
                <w:b/>
                <w:bCs/>
                <w:sz w:val="24"/>
                <w:szCs w:val="24"/>
              </w:rPr>
              <w:t>)</w:t>
            </w:r>
            <w:r>
              <w:rPr>
                <w:sz w:val="24"/>
                <w:szCs w:val="24"/>
              </w:rPr>
              <w:t>.</w:t>
            </w:r>
          </w:p>
          <w:p w14:paraId="0A582224" w14:textId="77777777" w:rsidR="00991BC7" w:rsidRDefault="00991BC7" w:rsidP="00991BC7">
            <w:pPr>
              <w:spacing w:line="240" w:lineRule="exact"/>
              <w:jc w:val="both"/>
              <w:rPr>
                <w:sz w:val="24"/>
                <w:szCs w:val="24"/>
              </w:rPr>
            </w:pPr>
          </w:p>
          <w:p w14:paraId="722287E8" w14:textId="77777777" w:rsidR="00991BC7" w:rsidRPr="00A27F89" w:rsidRDefault="00991BC7" w:rsidP="00991BC7">
            <w:pPr>
              <w:spacing w:line="240" w:lineRule="exact"/>
              <w:rPr>
                <w:sz w:val="24"/>
                <w:szCs w:val="24"/>
                <w:lang w:val="en-GB"/>
              </w:rPr>
            </w:pPr>
          </w:p>
        </w:tc>
      </w:tr>
      <w:tr w:rsidR="00991BC7" w:rsidRPr="00003B53" w14:paraId="432B6698" w14:textId="77777777" w:rsidTr="00991BC7">
        <w:trPr>
          <w:cantSplit/>
        </w:trPr>
        <w:tc>
          <w:tcPr>
            <w:tcW w:w="3119" w:type="dxa"/>
            <w:tcBorders>
              <w:right w:val="single" w:sz="1" w:space="0" w:color="000000"/>
            </w:tcBorders>
          </w:tcPr>
          <w:p w14:paraId="63C93747" w14:textId="77777777" w:rsidR="00991BC7" w:rsidRPr="00003B53" w:rsidRDefault="00991BC7" w:rsidP="00991BC7">
            <w:pPr>
              <w:pStyle w:val="CVSpacer"/>
              <w:rPr>
                <w:sz w:val="22"/>
                <w:szCs w:val="22"/>
                <w:lang w:val="en-GB"/>
              </w:rPr>
            </w:pPr>
          </w:p>
        </w:tc>
        <w:tc>
          <w:tcPr>
            <w:tcW w:w="7938" w:type="dxa"/>
          </w:tcPr>
          <w:p w14:paraId="395A9209" w14:textId="77777777" w:rsidR="00991BC7" w:rsidRPr="00466906" w:rsidRDefault="00991BC7" w:rsidP="00991BC7">
            <w:pPr>
              <w:spacing w:line="240" w:lineRule="exact"/>
              <w:jc w:val="both"/>
              <w:rPr>
                <w:sz w:val="24"/>
                <w:szCs w:val="24"/>
                <w:lang w:val="it-IT"/>
              </w:rPr>
            </w:pPr>
            <w:r w:rsidRPr="00466906">
              <w:rPr>
                <w:sz w:val="24"/>
                <w:szCs w:val="24"/>
                <w:lang w:val="it-IT"/>
              </w:rPr>
              <w:t xml:space="preserve">101. </w:t>
            </w:r>
            <w:r w:rsidRPr="00466906">
              <w:rPr>
                <w:b/>
                <w:bCs/>
                <w:sz w:val="24"/>
                <w:szCs w:val="24"/>
                <w:u w:val="single"/>
                <w:lang w:val="it-IT"/>
              </w:rPr>
              <w:t>Vaira D</w:t>
            </w:r>
            <w:r w:rsidRPr="00466906">
              <w:rPr>
                <w:sz w:val="24"/>
                <w:szCs w:val="24"/>
                <w:lang w:val="it-IT"/>
              </w:rPr>
              <w:t xml:space="preserve">, Holton J, Menegatti M, Ricci C, Landi F, Ali' A, Gatta L, Acciardi C, Farinelli </w:t>
            </w:r>
          </w:p>
          <w:p w14:paraId="62A124AE" w14:textId="77777777" w:rsidR="00991BC7" w:rsidRPr="00466906" w:rsidRDefault="00991BC7" w:rsidP="00991BC7">
            <w:pPr>
              <w:spacing w:line="240" w:lineRule="exact"/>
              <w:jc w:val="both"/>
              <w:rPr>
                <w:sz w:val="24"/>
                <w:szCs w:val="24"/>
                <w:lang w:val="it-IT"/>
              </w:rPr>
            </w:pPr>
            <w:r w:rsidRPr="00466906">
              <w:rPr>
                <w:sz w:val="24"/>
                <w:szCs w:val="24"/>
                <w:lang w:val="it-IT"/>
              </w:rPr>
              <w:t xml:space="preserve">        S, Crosatti M, Berardi S, Miglioli M.</w:t>
            </w:r>
          </w:p>
          <w:p w14:paraId="5B091701" w14:textId="77777777" w:rsidR="00991BC7" w:rsidRDefault="00991BC7" w:rsidP="00991BC7">
            <w:pPr>
              <w:spacing w:line="240" w:lineRule="exact"/>
              <w:jc w:val="both"/>
              <w:rPr>
                <w:sz w:val="24"/>
                <w:szCs w:val="24"/>
                <w:lang w:val="en-GB"/>
              </w:rPr>
            </w:pPr>
            <w:r w:rsidRPr="00466906">
              <w:rPr>
                <w:sz w:val="24"/>
                <w:szCs w:val="24"/>
                <w:lang w:val="it-IT"/>
              </w:rPr>
              <w:t xml:space="preserve">        </w:t>
            </w:r>
            <w:r>
              <w:rPr>
                <w:sz w:val="24"/>
                <w:szCs w:val="24"/>
                <w:lang w:val="en-GB"/>
              </w:rPr>
              <w:t>New immunological-based assays for the diagnosis of Helicobacter pylori infection.</w:t>
            </w:r>
          </w:p>
          <w:p w14:paraId="06C45B81" w14:textId="085116A5" w:rsidR="00991BC7" w:rsidRPr="00466906" w:rsidRDefault="00991BC7" w:rsidP="00991BC7">
            <w:pPr>
              <w:spacing w:line="240" w:lineRule="exact"/>
              <w:rPr>
                <w:b/>
                <w:bCs/>
                <w:sz w:val="24"/>
                <w:szCs w:val="24"/>
                <w:lang w:val="it-IT"/>
              </w:rPr>
            </w:pPr>
            <w:r w:rsidRPr="005C06E9">
              <w:rPr>
                <w:sz w:val="24"/>
                <w:szCs w:val="24"/>
                <w:lang w:val="en-GB"/>
              </w:rPr>
              <w:t xml:space="preserve">        </w:t>
            </w:r>
            <w:r w:rsidRPr="00466906">
              <w:rPr>
                <w:sz w:val="24"/>
                <w:szCs w:val="24"/>
                <w:lang w:val="it-IT"/>
              </w:rPr>
              <w:t xml:space="preserve">Gut 1999, 45: I 23-27 </w:t>
            </w:r>
            <w:r w:rsidR="002E4309" w:rsidRPr="00466906">
              <w:rPr>
                <w:b/>
                <w:bCs/>
                <w:sz w:val="24"/>
                <w:szCs w:val="24"/>
                <w:lang w:val="it-IT"/>
              </w:rPr>
              <w:t xml:space="preserve">(I.F. </w:t>
            </w:r>
            <w:r w:rsidR="002E4309">
              <w:rPr>
                <w:b/>
                <w:bCs/>
                <w:sz w:val="24"/>
                <w:szCs w:val="24"/>
                <w:lang w:val="it-IT"/>
              </w:rPr>
              <w:t>31.8</w:t>
            </w:r>
            <w:r w:rsidR="002E4309" w:rsidRPr="00466906">
              <w:rPr>
                <w:b/>
                <w:bCs/>
                <w:sz w:val="24"/>
                <w:szCs w:val="24"/>
                <w:lang w:val="it-IT"/>
              </w:rPr>
              <w:t>)</w:t>
            </w:r>
          </w:p>
          <w:p w14:paraId="35F72B0C" w14:textId="77777777" w:rsidR="00991BC7" w:rsidRPr="00466906" w:rsidRDefault="00991BC7" w:rsidP="00991BC7">
            <w:pPr>
              <w:spacing w:line="240" w:lineRule="exact"/>
              <w:rPr>
                <w:b/>
                <w:bCs/>
                <w:sz w:val="24"/>
                <w:szCs w:val="24"/>
                <w:lang w:val="it-IT"/>
              </w:rPr>
            </w:pPr>
          </w:p>
          <w:p w14:paraId="663B3443" w14:textId="77777777" w:rsidR="00991BC7" w:rsidRPr="00466906" w:rsidRDefault="00991BC7" w:rsidP="00991BC7">
            <w:pPr>
              <w:spacing w:line="240" w:lineRule="exact"/>
              <w:rPr>
                <w:sz w:val="24"/>
                <w:szCs w:val="24"/>
                <w:lang w:val="it-IT"/>
              </w:rPr>
            </w:pPr>
            <w:r w:rsidRPr="00466906">
              <w:rPr>
                <w:sz w:val="24"/>
                <w:szCs w:val="24"/>
                <w:lang w:val="it-IT"/>
              </w:rPr>
              <w:t xml:space="preserve">102. Ali’ A, Menegatti M, Gatta L, Mucci F, Landi F, Holton J, Ricci C, Acciardi C, </w:t>
            </w:r>
          </w:p>
          <w:p w14:paraId="0850E46E" w14:textId="77777777" w:rsidR="00991BC7" w:rsidRDefault="00991BC7" w:rsidP="00991BC7">
            <w:pPr>
              <w:spacing w:line="240" w:lineRule="exact"/>
              <w:rPr>
                <w:sz w:val="24"/>
                <w:szCs w:val="24"/>
                <w:lang w:val="en-GB"/>
              </w:rPr>
            </w:pPr>
            <w:r w:rsidRPr="00466906">
              <w:rPr>
                <w:sz w:val="24"/>
                <w:szCs w:val="24"/>
                <w:lang w:val="it-IT"/>
              </w:rPr>
              <w:t xml:space="preserve">        </w:t>
            </w:r>
            <w:r w:rsidRPr="00A66084">
              <w:rPr>
                <w:sz w:val="24"/>
                <w:szCs w:val="24"/>
                <w:lang w:val="en-GB"/>
              </w:rPr>
              <w:t xml:space="preserve">Miglioli M, </w:t>
            </w:r>
            <w:r>
              <w:rPr>
                <w:b/>
                <w:bCs/>
                <w:sz w:val="24"/>
                <w:szCs w:val="24"/>
                <w:u w:val="single"/>
                <w:lang w:val="en-GB"/>
              </w:rPr>
              <w:t>Vaira D</w:t>
            </w:r>
            <w:r>
              <w:rPr>
                <w:sz w:val="24"/>
                <w:szCs w:val="24"/>
                <w:lang w:val="en-GB"/>
              </w:rPr>
              <w:t>.</w:t>
            </w:r>
          </w:p>
          <w:p w14:paraId="22580DA1" w14:textId="77777777" w:rsidR="00991BC7" w:rsidRDefault="00991BC7" w:rsidP="00991BC7">
            <w:pPr>
              <w:spacing w:line="240" w:lineRule="exact"/>
              <w:rPr>
                <w:sz w:val="24"/>
                <w:szCs w:val="24"/>
                <w:lang w:val="en-GB"/>
              </w:rPr>
            </w:pPr>
            <w:r>
              <w:rPr>
                <w:sz w:val="24"/>
                <w:szCs w:val="24"/>
                <w:lang w:val="en-GB"/>
              </w:rPr>
              <w:t xml:space="preserve">        A second-line anti-helicobacter pylori therapy in patients with previously</w:t>
            </w:r>
          </w:p>
          <w:p w14:paraId="270F9FC6" w14:textId="77777777" w:rsidR="00991BC7" w:rsidRDefault="00991BC7" w:rsidP="00991BC7">
            <w:pPr>
              <w:spacing w:line="240" w:lineRule="exact"/>
              <w:rPr>
                <w:sz w:val="24"/>
                <w:szCs w:val="24"/>
                <w:lang w:val="en-GB"/>
              </w:rPr>
            </w:pPr>
            <w:r>
              <w:rPr>
                <w:sz w:val="24"/>
                <w:szCs w:val="24"/>
                <w:lang w:val="en-GB"/>
              </w:rPr>
              <w:t xml:space="preserve">        failed treatment.</w:t>
            </w:r>
          </w:p>
          <w:p w14:paraId="1D7130F2" w14:textId="56FA2CDB" w:rsidR="00991BC7" w:rsidRDefault="00991BC7" w:rsidP="00991BC7">
            <w:pPr>
              <w:spacing w:line="240" w:lineRule="exact"/>
              <w:jc w:val="both"/>
              <w:rPr>
                <w:sz w:val="24"/>
                <w:szCs w:val="24"/>
                <w:lang w:val="en-GB"/>
              </w:rPr>
            </w:pPr>
            <w:r>
              <w:rPr>
                <w:sz w:val="24"/>
                <w:szCs w:val="24"/>
                <w:lang w:val="en-GB"/>
              </w:rPr>
              <w:t xml:space="preserve">       The American Journal of Gastroenterology 1999; 94 (8): 2321-23 (letter) </w:t>
            </w:r>
            <w:r>
              <w:rPr>
                <w:b/>
                <w:bCs/>
                <w:sz w:val="24"/>
                <w:szCs w:val="24"/>
                <w:lang w:val="en-GB"/>
              </w:rPr>
              <w:t xml:space="preserve">(I.F. </w:t>
            </w:r>
            <w:r w:rsidR="00936F69">
              <w:rPr>
                <w:b/>
                <w:bCs/>
                <w:sz w:val="24"/>
                <w:szCs w:val="24"/>
                <w:lang w:val="en-GB"/>
              </w:rPr>
              <w:t>10.9</w:t>
            </w:r>
            <w:r>
              <w:rPr>
                <w:b/>
                <w:bCs/>
                <w:sz w:val="24"/>
                <w:szCs w:val="24"/>
                <w:lang w:val="en-GB"/>
              </w:rPr>
              <w:t>)</w:t>
            </w:r>
            <w:r>
              <w:rPr>
                <w:sz w:val="24"/>
                <w:szCs w:val="24"/>
                <w:lang w:val="en-GB"/>
              </w:rPr>
              <w:t>.</w:t>
            </w:r>
          </w:p>
          <w:p w14:paraId="1A6F685E" w14:textId="77777777" w:rsidR="00991BC7" w:rsidRDefault="00991BC7" w:rsidP="00991BC7">
            <w:pPr>
              <w:spacing w:line="240" w:lineRule="exact"/>
              <w:jc w:val="both"/>
              <w:rPr>
                <w:sz w:val="24"/>
                <w:szCs w:val="24"/>
                <w:lang w:val="en-GB"/>
              </w:rPr>
            </w:pPr>
          </w:p>
          <w:p w14:paraId="3F039752" w14:textId="77777777" w:rsidR="00991BC7" w:rsidRPr="00466906" w:rsidRDefault="00991BC7" w:rsidP="00991BC7">
            <w:pPr>
              <w:spacing w:line="240" w:lineRule="exact"/>
              <w:jc w:val="both"/>
              <w:rPr>
                <w:sz w:val="24"/>
                <w:szCs w:val="24"/>
                <w:lang w:val="en-GB"/>
              </w:rPr>
            </w:pPr>
            <w:r w:rsidRPr="00466906">
              <w:rPr>
                <w:sz w:val="24"/>
                <w:szCs w:val="24"/>
                <w:lang w:val="en-GB"/>
              </w:rPr>
              <w:t xml:space="preserve">103. van der Hulst RWM, Lamouliatte H, Megraud F, Pounder RE, Stolte M, </w:t>
            </w:r>
          </w:p>
          <w:p w14:paraId="07D0EEF9" w14:textId="77777777" w:rsidR="00991BC7" w:rsidRDefault="00991BC7" w:rsidP="00991BC7">
            <w:pPr>
              <w:spacing w:line="240" w:lineRule="exact"/>
              <w:jc w:val="both"/>
              <w:rPr>
                <w:sz w:val="24"/>
                <w:szCs w:val="24"/>
                <w:lang w:val="en-GB"/>
              </w:rPr>
            </w:pPr>
            <w:r w:rsidRPr="00466906">
              <w:rPr>
                <w:sz w:val="24"/>
                <w:szCs w:val="24"/>
                <w:lang w:val="en-GB"/>
              </w:rPr>
              <w:t xml:space="preserve">       </w:t>
            </w:r>
            <w:r>
              <w:rPr>
                <w:b/>
                <w:bCs/>
                <w:sz w:val="24"/>
                <w:szCs w:val="24"/>
                <w:u w:val="single"/>
                <w:lang w:val="en-GB"/>
              </w:rPr>
              <w:t>Vaira D</w:t>
            </w:r>
            <w:r>
              <w:rPr>
                <w:sz w:val="24"/>
                <w:szCs w:val="24"/>
                <w:lang w:val="en-GB"/>
              </w:rPr>
              <w:t xml:space="preserve">, Williams </w:t>
            </w:r>
          </w:p>
          <w:p w14:paraId="756C7330" w14:textId="77777777" w:rsidR="00991BC7" w:rsidRDefault="00991BC7" w:rsidP="00991BC7">
            <w:pPr>
              <w:spacing w:line="240" w:lineRule="exact"/>
              <w:jc w:val="both"/>
              <w:rPr>
                <w:sz w:val="24"/>
                <w:szCs w:val="24"/>
                <w:lang w:val="en-GB"/>
              </w:rPr>
            </w:pPr>
            <w:r>
              <w:rPr>
                <w:sz w:val="24"/>
                <w:szCs w:val="24"/>
                <w:lang w:val="en-GB"/>
              </w:rPr>
              <w:t xml:space="preserve">        M, Tytgat GNJ.  Laser assisted ratio analyser-</w:t>
            </w:r>
            <w:r>
              <w:rPr>
                <w:sz w:val="24"/>
                <w:szCs w:val="24"/>
                <w:vertAlign w:val="superscript"/>
                <w:lang w:val="en-GB"/>
              </w:rPr>
              <w:t>13</w:t>
            </w:r>
            <w:r>
              <w:rPr>
                <w:sz w:val="24"/>
                <w:szCs w:val="24"/>
                <w:lang w:val="en-GB"/>
              </w:rPr>
              <w:t xml:space="preserve">C-urea breath testing. A novel </w:t>
            </w:r>
          </w:p>
          <w:p w14:paraId="5C8BE322" w14:textId="77777777" w:rsidR="00991BC7" w:rsidRPr="00D5267F" w:rsidRDefault="00991BC7" w:rsidP="00991BC7">
            <w:pPr>
              <w:spacing w:line="240" w:lineRule="exact"/>
              <w:jc w:val="both"/>
              <w:rPr>
                <w:sz w:val="24"/>
                <w:szCs w:val="24"/>
                <w:lang w:val="it-IT"/>
              </w:rPr>
            </w:pPr>
            <w:r>
              <w:rPr>
                <w:sz w:val="24"/>
                <w:szCs w:val="24"/>
                <w:lang w:val="en-GB"/>
              </w:rPr>
              <w:t xml:space="preserve">        non-invasive system for the diagnosis of H pylori infection. </w:t>
            </w:r>
            <w:r w:rsidRPr="00D5267F">
              <w:rPr>
                <w:sz w:val="24"/>
                <w:szCs w:val="24"/>
                <w:lang w:val="it-IT"/>
              </w:rPr>
              <w:t xml:space="preserve">A prospective </w:t>
            </w:r>
          </w:p>
          <w:p w14:paraId="7D95825D" w14:textId="77777777" w:rsidR="00991BC7" w:rsidRPr="00D5267F" w:rsidRDefault="00991BC7" w:rsidP="00991BC7">
            <w:pPr>
              <w:spacing w:line="240" w:lineRule="exact"/>
              <w:jc w:val="both"/>
              <w:rPr>
                <w:sz w:val="24"/>
                <w:szCs w:val="24"/>
                <w:lang w:val="it-IT"/>
              </w:rPr>
            </w:pPr>
            <w:r w:rsidRPr="00D5267F">
              <w:rPr>
                <w:sz w:val="24"/>
                <w:szCs w:val="24"/>
                <w:lang w:val="it-IT"/>
              </w:rPr>
              <w:t xml:space="preserve">        comparative diagnostic multicentre study.</w:t>
            </w:r>
          </w:p>
          <w:p w14:paraId="6BB72304" w14:textId="13B5BD74" w:rsidR="00991BC7" w:rsidRPr="00476F78" w:rsidRDefault="00991BC7" w:rsidP="00991BC7">
            <w:pPr>
              <w:spacing w:line="240" w:lineRule="exact"/>
              <w:jc w:val="both"/>
              <w:rPr>
                <w:sz w:val="24"/>
                <w:szCs w:val="24"/>
                <w:lang w:val="it-IT"/>
              </w:rPr>
            </w:pPr>
            <w:r w:rsidRPr="00476F78">
              <w:rPr>
                <w:sz w:val="24"/>
                <w:szCs w:val="24"/>
                <w:lang w:val="it-IT"/>
              </w:rPr>
              <w:t xml:space="preserve">        Alimentary Pharmacology &amp;Therapeutics 1999; 13: 1171-1177 </w:t>
            </w:r>
            <w:r w:rsidRPr="00476F78">
              <w:rPr>
                <w:b/>
                <w:bCs/>
                <w:sz w:val="24"/>
                <w:szCs w:val="24"/>
                <w:lang w:val="it-IT"/>
              </w:rPr>
              <w:t>(I.F. 7.</w:t>
            </w:r>
            <w:r w:rsidR="00936F69" w:rsidRPr="00476F78">
              <w:rPr>
                <w:b/>
                <w:bCs/>
                <w:sz w:val="24"/>
                <w:szCs w:val="24"/>
                <w:lang w:val="it-IT"/>
              </w:rPr>
              <w:t>4</w:t>
            </w:r>
            <w:r w:rsidRPr="00476F78">
              <w:rPr>
                <w:b/>
                <w:bCs/>
                <w:sz w:val="24"/>
                <w:szCs w:val="24"/>
                <w:lang w:val="it-IT"/>
              </w:rPr>
              <w:t>).</w:t>
            </w:r>
          </w:p>
          <w:p w14:paraId="6BC74CC2" w14:textId="77777777" w:rsidR="00991BC7" w:rsidRPr="00476F78" w:rsidRDefault="00991BC7" w:rsidP="00991BC7">
            <w:pPr>
              <w:spacing w:line="240" w:lineRule="exact"/>
              <w:rPr>
                <w:sz w:val="24"/>
                <w:szCs w:val="24"/>
                <w:lang w:val="it-IT"/>
              </w:rPr>
            </w:pPr>
          </w:p>
          <w:p w14:paraId="57D89580" w14:textId="77777777" w:rsidR="00991BC7" w:rsidRPr="00466906" w:rsidRDefault="00991BC7" w:rsidP="00991BC7">
            <w:pPr>
              <w:spacing w:line="240" w:lineRule="exact"/>
              <w:rPr>
                <w:sz w:val="24"/>
                <w:szCs w:val="24"/>
                <w:lang w:val="it-IT"/>
              </w:rPr>
            </w:pPr>
            <w:r w:rsidRPr="00466906">
              <w:rPr>
                <w:sz w:val="24"/>
                <w:szCs w:val="24"/>
                <w:lang w:val="it-IT"/>
              </w:rPr>
              <w:t xml:space="preserve">104. Figura N, Perrone F, Gennari C, Orlandini G, Bianciardi L, Giannace R, Vagliasinti N. </w:t>
            </w:r>
          </w:p>
          <w:p w14:paraId="2AEC466A" w14:textId="77777777" w:rsidR="00991BC7" w:rsidRDefault="00991BC7" w:rsidP="00991BC7">
            <w:pPr>
              <w:spacing w:line="240" w:lineRule="exact"/>
              <w:rPr>
                <w:sz w:val="24"/>
                <w:szCs w:val="24"/>
                <w:lang w:val="en-GB"/>
              </w:rPr>
            </w:pPr>
            <w:r w:rsidRPr="00466906">
              <w:rPr>
                <w:sz w:val="24"/>
                <w:szCs w:val="24"/>
                <w:lang w:val="it-IT"/>
              </w:rPr>
              <w:t xml:space="preserve">        </w:t>
            </w:r>
            <w:r>
              <w:rPr>
                <w:b/>
                <w:bCs/>
                <w:sz w:val="24"/>
                <w:szCs w:val="24"/>
                <w:u w:val="single"/>
                <w:lang w:val="en-GB"/>
              </w:rPr>
              <w:t>Vaira D</w:t>
            </w:r>
            <w:r>
              <w:rPr>
                <w:sz w:val="24"/>
                <w:szCs w:val="24"/>
                <w:lang w:val="en-GB"/>
              </w:rPr>
              <w:t xml:space="preserve">, Rottoli P.  </w:t>
            </w:r>
          </w:p>
          <w:p w14:paraId="45560E19" w14:textId="77777777" w:rsidR="00991BC7" w:rsidRDefault="00991BC7" w:rsidP="00991BC7">
            <w:pPr>
              <w:spacing w:line="240" w:lineRule="exact"/>
              <w:rPr>
                <w:sz w:val="24"/>
                <w:szCs w:val="24"/>
                <w:lang w:val="en-GB"/>
              </w:rPr>
            </w:pPr>
            <w:r>
              <w:rPr>
                <w:sz w:val="24"/>
                <w:szCs w:val="24"/>
                <w:lang w:val="en-GB"/>
              </w:rPr>
              <w:t xml:space="preserve">        Food allergy and Helicobacter pylori infection.</w:t>
            </w:r>
          </w:p>
          <w:p w14:paraId="1167BAC3" w14:textId="0DF49DDB" w:rsidR="00991BC7" w:rsidRPr="00466906" w:rsidRDefault="00991BC7" w:rsidP="00991BC7">
            <w:pPr>
              <w:spacing w:line="240" w:lineRule="exact"/>
              <w:rPr>
                <w:b/>
                <w:bCs/>
                <w:sz w:val="24"/>
                <w:szCs w:val="24"/>
                <w:lang w:val="it-IT"/>
              </w:rPr>
            </w:pPr>
            <w:r>
              <w:rPr>
                <w:sz w:val="24"/>
                <w:szCs w:val="24"/>
                <w:lang w:val="en-GB"/>
              </w:rPr>
              <w:t xml:space="preserve">        The Italian Journal of Gastroenterology 1999; 31: 186-91. </w:t>
            </w:r>
            <w:r w:rsidRPr="00466906">
              <w:rPr>
                <w:sz w:val="24"/>
                <w:szCs w:val="24"/>
                <w:lang w:val="it-IT"/>
              </w:rPr>
              <w:t>(</w:t>
            </w:r>
            <w:r w:rsidRPr="00466906">
              <w:rPr>
                <w:b/>
                <w:bCs/>
                <w:sz w:val="24"/>
                <w:szCs w:val="24"/>
                <w:lang w:val="it-IT"/>
              </w:rPr>
              <w:t xml:space="preserve">I.F. </w:t>
            </w:r>
            <w:r w:rsidR="00936F69">
              <w:rPr>
                <w:b/>
                <w:bCs/>
                <w:sz w:val="24"/>
                <w:szCs w:val="24"/>
                <w:lang w:val="it-IT"/>
              </w:rPr>
              <w:t>1.5</w:t>
            </w:r>
            <w:r w:rsidRPr="00466906">
              <w:rPr>
                <w:b/>
                <w:bCs/>
                <w:sz w:val="24"/>
                <w:szCs w:val="24"/>
                <w:lang w:val="it-IT"/>
              </w:rPr>
              <w:t xml:space="preserve">). </w:t>
            </w:r>
          </w:p>
          <w:p w14:paraId="537490F9" w14:textId="77777777" w:rsidR="00991BC7" w:rsidRPr="00466906" w:rsidRDefault="00991BC7" w:rsidP="00991BC7">
            <w:pPr>
              <w:spacing w:line="240" w:lineRule="exact"/>
              <w:rPr>
                <w:sz w:val="24"/>
                <w:szCs w:val="24"/>
                <w:lang w:val="it-IT"/>
              </w:rPr>
            </w:pPr>
          </w:p>
          <w:p w14:paraId="39EA7AE5" w14:textId="77777777" w:rsidR="00991BC7" w:rsidRPr="00466906" w:rsidRDefault="00991BC7" w:rsidP="00991BC7">
            <w:pPr>
              <w:spacing w:line="240" w:lineRule="exact"/>
              <w:rPr>
                <w:sz w:val="24"/>
                <w:szCs w:val="24"/>
                <w:lang w:val="it-IT"/>
              </w:rPr>
            </w:pPr>
            <w:r w:rsidRPr="00466906">
              <w:rPr>
                <w:sz w:val="24"/>
                <w:szCs w:val="24"/>
                <w:lang w:val="it-IT"/>
              </w:rPr>
              <w:t xml:space="preserve">105. Salardi S, Cacciari E, Menegatti M, Landi F, Mazzanti L, Stella FA, Pirazzoli P, </w:t>
            </w:r>
          </w:p>
          <w:p w14:paraId="7379863E" w14:textId="77777777" w:rsidR="00991BC7" w:rsidRPr="00A66084" w:rsidRDefault="00991BC7" w:rsidP="00991BC7">
            <w:pPr>
              <w:spacing w:line="240" w:lineRule="exact"/>
              <w:rPr>
                <w:sz w:val="24"/>
                <w:szCs w:val="24"/>
                <w:lang w:val="en-GB"/>
              </w:rPr>
            </w:pPr>
            <w:r w:rsidRPr="00466906">
              <w:rPr>
                <w:sz w:val="24"/>
                <w:szCs w:val="24"/>
                <w:lang w:val="it-IT"/>
              </w:rPr>
              <w:t xml:space="preserve">        </w:t>
            </w:r>
            <w:r w:rsidRPr="00A66084">
              <w:rPr>
                <w:b/>
                <w:bCs/>
                <w:sz w:val="24"/>
                <w:szCs w:val="24"/>
                <w:u w:val="single"/>
                <w:lang w:val="en-GB"/>
              </w:rPr>
              <w:t>Vaira D</w:t>
            </w:r>
            <w:r w:rsidRPr="00A66084">
              <w:rPr>
                <w:sz w:val="24"/>
                <w:szCs w:val="24"/>
                <w:lang w:val="en-GB"/>
              </w:rPr>
              <w:t>.</w:t>
            </w:r>
          </w:p>
          <w:p w14:paraId="181FFDAC" w14:textId="77777777" w:rsidR="00991BC7" w:rsidRDefault="00991BC7" w:rsidP="00991BC7">
            <w:pPr>
              <w:spacing w:line="240" w:lineRule="exact"/>
              <w:rPr>
                <w:sz w:val="24"/>
                <w:szCs w:val="24"/>
                <w:lang w:val="en-GB"/>
              </w:rPr>
            </w:pPr>
            <w:r w:rsidRPr="00A66084">
              <w:rPr>
                <w:sz w:val="24"/>
                <w:szCs w:val="24"/>
                <w:lang w:val="en-GB"/>
              </w:rPr>
              <w:lastRenderedPageBreak/>
              <w:t xml:space="preserve">        </w:t>
            </w:r>
            <w:r>
              <w:rPr>
                <w:sz w:val="24"/>
                <w:szCs w:val="24"/>
                <w:lang w:val="en-GB"/>
              </w:rPr>
              <w:t>Helicobacter pylori and Type 1 Diabetes Mellitus in Children.</w:t>
            </w:r>
          </w:p>
          <w:p w14:paraId="1E5380C9" w14:textId="67F90105" w:rsidR="00991BC7" w:rsidRDefault="00991BC7" w:rsidP="00991BC7">
            <w:pPr>
              <w:spacing w:line="240" w:lineRule="exact"/>
              <w:rPr>
                <w:sz w:val="24"/>
                <w:szCs w:val="24"/>
                <w:lang w:val="en-GB"/>
              </w:rPr>
            </w:pPr>
            <w:r>
              <w:rPr>
                <w:sz w:val="24"/>
                <w:szCs w:val="24"/>
                <w:lang w:val="en-GB"/>
              </w:rPr>
              <w:t xml:space="preserve">        Journal of Paediatric Gastroenterology &amp; Nutrition 1999; 28-307-309 </w:t>
            </w:r>
            <w:r>
              <w:rPr>
                <w:b/>
                <w:bCs/>
                <w:sz w:val="24"/>
                <w:szCs w:val="24"/>
                <w:lang w:val="en-GB"/>
              </w:rPr>
              <w:t xml:space="preserve">(I.F. </w:t>
            </w:r>
            <w:r w:rsidR="00936F69">
              <w:rPr>
                <w:b/>
                <w:bCs/>
                <w:sz w:val="24"/>
                <w:szCs w:val="24"/>
                <w:lang w:val="en-GB"/>
              </w:rPr>
              <w:t>2.9</w:t>
            </w:r>
            <w:r>
              <w:rPr>
                <w:b/>
                <w:bCs/>
                <w:sz w:val="24"/>
                <w:szCs w:val="24"/>
                <w:lang w:val="en-GB"/>
              </w:rPr>
              <w:t>).</w:t>
            </w:r>
          </w:p>
          <w:p w14:paraId="04805592" w14:textId="77777777" w:rsidR="00991BC7" w:rsidRDefault="00991BC7" w:rsidP="00991BC7">
            <w:pPr>
              <w:spacing w:line="240" w:lineRule="exact"/>
              <w:rPr>
                <w:sz w:val="24"/>
                <w:szCs w:val="24"/>
                <w:lang w:val="en-GB"/>
              </w:rPr>
            </w:pPr>
          </w:p>
          <w:p w14:paraId="4A5F7E82" w14:textId="77777777" w:rsidR="00991BC7" w:rsidRPr="00466906" w:rsidRDefault="00991BC7" w:rsidP="00991BC7">
            <w:pPr>
              <w:spacing w:line="240" w:lineRule="exact"/>
              <w:rPr>
                <w:sz w:val="24"/>
                <w:szCs w:val="24"/>
                <w:lang w:val="it-IT"/>
              </w:rPr>
            </w:pPr>
            <w:r w:rsidRPr="00466906">
              <w:rPr>
                <w:sz w:val="24"/>
                <w:szCs w:val="24"/>
                <w:lang w:val="it-IT"/>
              </w:rPr>
              <w:t xml:space="preserve">106. Dore MP, Bilotta M, </w:t>
            </w:r>
            <w:r w:rsidRPr="00466906">
              <w:rPr>
                <w:b/>
                <w:bCs/>
                <w:sz w:val="24"/>
                <w:szCs w:val="24"/>
                <w:u w:val="single"/>
                <w:lang w:val="it-IT"/>
              </w:rPr>
              <w:t>Vaira D</w:t>
            </w:r>
            <w:r w:rsidRPr="00466906">
              <w:rPr>
                <w:sz w:val="24"/>
                <w:szCs w:val="24"/>
                <w:lang w:val="it-IT"/>
              </w:rPr>
              <w:t xml:space="preserve">, Manca A, Massarelli G, Gioacchini L, Atzei A, Pisanu G, </w:t>
            </w:r>
          </w:p>
          <w:p w14:paraId="4C850B1B" w14:textId="77777777" w:rsidR="00991BC7" w:rsidRDefault="00991BC7" w:rsidP="00991BC7">
            <w:pPr>
              <w:spacing w:line="240" w:lineRule="exact"/>
              <w:rPr>
                <w:sz w:val="24"/>
                <w:szCs w:val="24"/>
                <w:lang w:val="en-GB"/>
              </w:rPr>
            </w:pPr>
            <w:r w:rsidRPr="00466906">
              <w:rPr>
                <w:sz w:val="24"/>
                <w:szCs w:val="24"/>
                <w:lang w:val="it-IT"/>
              </w:rPr>
              <w:t xml:space="preserve">        </w:t>
            </w:r>
            <w:r>
              <w:rPr>
                <w:sz w:val="24"/>
                <w:szCs w:val="24"/>
                <w:lang w:val="en-GB"/>
              </w:rPr>
              <w:t>Graham DY, Realdi G.</w:t>
            </w:r>
          </w:p>
          <w:p w14:paraId="2707E865" w14:textId="77777777" w:rsidR="00991BC7" w:rsidRDefault="00991BC7" w:rsidP="00991BC7">
            <w:pPr>
              <w:spacing w:line="240" w:lineRule="exact"/>
              <w:rPr>
                <w:sz w:val="24"/>
                <w:szCs w:val="24"/>
                <w:lang w:val="en-GB"/>
              </w:rPr>
            </w:pPr>
            <w:r>
              <w:rPr>
                <w:sz w:val="24"/>
                <w:szCs w:val="24"/>
                <w:lang w:val="en-GB"/>
              </w:rPr>
              <w:t xml:space="preserve">        High prevalence of Helicobacter pylori infection in shepherds. </w:t>
            </w:r>
          </w:p>
          <w:p w14:paraId="756B3F82" w14:textId="49C56FA8" w:rsidR="00991BC7" w:rsidRPr="00D6436F" w:rsidRDefault="00991BC7" w:rsidP="00991BC7">
            <w:pPr>
              <w:spacing w:line="240" w:lineRule="exact"/>
              <w:rPr>
                <w:sz w:val="24"/>
                <w:szCs w:val="24"/>
                <w:lang w:val="en-GB"/>
              </w:rPr>
            </w:pPr>
            <w:r>
              <w:rPr>
                <w:sz w:val="24"/>
                <w:szCs w:val="24"/>
                <w:lang w:val="en-GB"/>
              </w:rPr>
              <w:t xml:space="preserve">        Digestive Disease and Sciences 1999; 44: 1161-64 </w:t>
            </w:r>
            <w:r>
              <w:rPr>
                <w:b/>
                <w:bCs/>
                <w:sz w:val="24"/>
                <w:szCs w:val="24"/>
                <w:lang w:val="en-GB"/>
              </w:rPr>
              <w:t xml:space="preserve">(I.F. </w:t>
            </w:r>
            <w:r w:rsidR="00936F69">
              <w:rPr>
                <w:b/>
                <w:bCs/>
                <w:sz w:val="24"/>
                <w:szCs w:val="24"/>
                <w:lang w:val="en-GB"/>
              </w:rPr>
              <w:t>2.9</w:t>
            </w:r>
            <w:r w:rsidRPr="00D6436F">
              <w:rPr>
                <w:b/>
                <w:bCs/>
                <w:sz w:val="24"/>
                <w:szCs w:val="24"/>
                <w:lang w:val="en-GB"/>
              </w:rPr>
              <w:t>)</w:t>
            </w:r>
            <w:r w:rsidRPr="00D6436F">
              <w:rPr>
                <w:sz w:val="24"/>
                <w:szCs w:val="24"/>
                <w:lang w:val="en-GB"/>
              </w:rPr>
              <w:t>.</w:t>
            </w:r>
          </w:p>
          <w:p w14:paraId="2E704FBF" w14:textId="77777777" w:rsidR="00991BC7" w:rsidRPr="00D6436F" w:rsidRDefault="00991BC7" w:rsidP="00991BC7">
            <w:pPr>
              <w:spacing w:line="240" w:lineRule="exact"/>
              <w:rPr>
                <w:sz w:val="24"/>
                <w:szCs w:val="24"/>
                <w:lang w:val="en-GB"/>
              </w:rPr>
            </w:pPr>
          </w:p>
          <w:p w14:paraId="25B00D0F" w14:textId="77777777" w:rsidR="00991BC7" w:rsidRPr="00466906" w:rsidRDefault="00991BC7" w:rsidP="00991BC7">
            <w:pPr>
              <w:spacing w:line="240" w:lineRule="exact"/>
              <w:jc w:val="both"/>
              <w:rPr>
                <w:sz w:val="24"/>
                <w:szCs w:val="24"/>
                <w:lang w:val="it-IT"/>
              </w:rPr>
            </w:pPr>
            <w:r w:rsidRPr="00466906">
              <w:rPr>
                <w:sz w:val="24"/>
                <w:szCs w:val="24"/>
                <w:lang w:val="it-IT"/>
              </w:rPr>
              <w:t xml:space="preserve">107. Fusconi M, </w:t>
            </w:r>
            <w:r w:rsidRPr="00466906">
              <w:rPr>
                <w:b/>
                <w:bCs/>
                <w:sz w:val="24"/>
                <w:szCs w:val="24"/>
                <w:u w:val="single"/>
                <w:lang w:val="it-IT"/>
              </w:rPr>
              <w:t>Vaira D,</w:t>
            </w:r>
            <w:r w:rsidRPr="00466906">
              <w:rPr>
                <w:sz w:val="24"/>
                <w:szCs w:val="24"/>
                <w:lang w:val="it-IT"/>
              </w:rPr>
              <w:t xml:space="preserve"> Menegatti M, Farinelli S, Figura N, Holton J, Ricci C, </w:t>
            </w:r>
          </w:p>
          <w:p w14:paraId="6DF1B48A" w14:textId="77777777" w:rsidR="00991BC7" w:rsidRDefault="00991BC7" w:rsidP="00991BC7">
            <w:pPr>
              <w:spacing w:line="240" w:lineRule="exact"/>
              <w:jc w:val="both"/>
              <w:rPr>
                <w:sz w:val="24"/>
                <w:szCs w:val="24"/>
                <w:lang w:val="en-GB"/>
              </w:rPr>
            </w:pPr>
            <w:r w:rsidRPr="00466906">
              <w:rPr>
                <w:sz w:val="24"/>
                <w:szCs w:val="24"/>
                <w:lang w:val="it-IT"/>
              </w:rPr>
              <w:t xml:space="preserve">       </w:t>
            </w:r>
            <w:r w:rsidRPr="00A66084">
              <w:rPr>
                <w:sz w:val="24"/>
                <w:szCs w:val="24"/>
                <w:lang w:val="en-GB"/>
              </w:rPr>
              <w:t xml:space="preserve">Corinaldesi R, </w:t>
            </w:r>
            <w:r>
              <w:rPr>
                <w:sz w:val="24"/>
                <w:szCs w:val="24"/>
                <w:lang w:val="en-GB"/>
              </w:rPr>
              <w:t>Miglioli M.</w:t>
            </w:r>
          </w:p>
          <w:p w14:paraId="6CA805E5" w14:textId="77777777" w:rsidR="00991BC7" w:rsidRDefault="00991BC7" w:rsidP="00991BC7">
            <w:pPr>
              <w:spacing w:line="240" w:lineRule="exact"/>
              <w:jc w:val="both"/>
              <w:rPr>
                <w:sz w:val="24"/>
                <w:szCs w:val="24"/>
                <w:lang w:val="en-GB"/>
              </w:rPr>
            </w:pPr>
            <w:r>
              <w:rPr>
                <w:sz w:val="24"/>
                <w:szCs w:val="24"/>
                <w:lang w:val="en-GB"/>
              </w:rPr>
              <w:t xml:space="preserve">       Anti-cagA reactivity in Helicobacter pylori negative subjects: a comparison of three </w:t>
            </w:r>
          </w:p>
          <w:p w14:paraId="04F71476" w14:textId="77777777" w:rsidR="00991BC7" w:rsidRDefault="00991BC7" w:rsidP="00991BC7">
            <w:pPr>
              <w:spacing w:line="240" w:lineRule="exact"/>
              <w:jc w:val="both"/>
              <w:rPr>
                <w:sz w:val="24"/>
                <w:szCs w:val="24"/>
                <w:lang w:val="en-GB"/>
              </w:rPr>
            </w:pPr>
            <w:r>
              <w:rPr>
                <w:sz w:val="24"/>
                <w:szCs w:val="24"/>
                <w:lang w:val="en-GB"/>
              </w:rPr>
              <w:t xml:space="preserve">       different methods.</w:t>
            </w:r>
          </w:p>
          <w:p w14:paraId="15D8A67F" w14:textId="1AE56830" w:rsidR="00991BC7" w:rsidRPr="009613C9" w:rsidRDefault="00991BC7" w:rsidP="00991BC7">
            <w:pPr>
              <w:spacing w:line="240" w:lineRule="exact"/>
              <w:jc w:val="both"/>
              <w:rPr>
                <w:sz w:val="24"/>
                <w:szCs w:val="24"/>
                <w:lang w:val="en-GB"/>
              </w:rPr>
            </w:pPr>
            <w:r>
              <w:rPr>
                <w:sz w:val="24"/>
                <w:szCs w:val="24"/>
                <w:lang w:val="en-GB"/>
              </w:rPr>
              <w:t xml:space="preserve">       Digestive Disease and Sciences 1999; 44: 1691-1695 </w:t>
            </w:r>
            <w:r>
              <w:rPr>
                <w:b/>
                <w:bCs/>
                <w:sz w:val="24"/>
                <w:szCs w:val="24"/>
                <w:lang w:val="en-GB"/>
              </w:rPr>
              <w:t>(I.F. 2.</w:t>
            </w:r>
            <w:r w:rsidR="00936F69">
              <w:rPr>
                <w:b/>
                <w:bCs/>
                <w:sz w:val="24"/>
                <w:szCs w:val="24"/>
                <w:lang w:val="en-GB"/>
              </w:rPr>
              <w:t>9</w:t>
            </w:r>
            <w:r w:rsidRPr="009613C9">
              <w:rPr>
                <w:b/>
                <w:bCs/>
                <w:sz w:val="24"/>
                <w:szCs w:val="24"/>
                <w:lang w:val="en-GB"/>
              </w:rPr>
              <w:t>)</w:t>
            </w:r>
            <w:r w:rsidRPr="009613C9">
              <w:rPr>
                <w:sz w:val="24"/>
                <w:szCs w:val="24"/>
                <w:lang w:val="en-GB"/>
              </w:rPr>
              <w:t>.</w:t>
            </w:r>
          </w:p>
          <w:p w14:paraId="33780F62" w14:textId="77777777" w:rsidR="00991BC7" w:rsidRPr="009613C9" w:rsidRDefault="00991BC7" w:rsidP="00991BC7">
            <w:pPr>
              <w:spacing w:line="240" w:lineRule="exact"/>
              <w:rPr>
                <w:sz w:val="24"/>
                <w:szCs w:val="24"/>
                <w:lang w:val="en-GB"/>
              </w:rPr>
            </w:pPr>
          </w:p>
          <w:p w14:paraId="1FF2F3C0" w14:textId="77777777" w:rsidR="00991BC7" w:rsidRPr="00466906" w:rsidRDefault="00991BC7" w:rsidP="00991BC7">
            <w:pPr>
              <w:spacing w:line="240" w:lineRule="exact"/>
              <w:jc w:val="both"/>
              <w:rPr>
                <w:sz w:val="24"/>
                <w:szCs w:val="24"/>
                <w:lang w:val="it-IT"/>
              </w:rPr>
            </w:pPr>
            <w:r w:rsidRPr="00466906">
              <w:rPr>
                <w:sz w:val="24"/>
                <w:szCs w:val="24"/>
                <w:lang w:val="it-IT"/>
              </w:rPr>
              <w:t xml:space="preserve">108. Figura N, Di Cairano G, Lorè F, Guarino E, Gragnoli A, Cataldo D, Giannace R, </w:t>
            </w:r>
          </w:p>
          <w:p w14:paraId="467DDBB9" w14:textId="77777777" w:rsidR="00991BC7" w:rsidRPr="00466906" w:rsidRDefault="00991BC7" w:rsidP="00991BC7">
            <w:pPr>
              <w:spacing w:line="240" w:lineRule="exact"/>
              <w:jc w:val="both"/>
              <w:rPr>
                <w:sz w:val="24"/>
                <w:szCs w:val="24"/>
                <w:lang w:val="it-IT"/>
              </w:rPr>
            </w:pPr>
            <w:r w:rsidRPr="00466906">
              <w:rPr>
                <w:sz w:val="24"/>
                <w:szCs w:val="24"/>
                <w:lang w:val="it-IT"/>
              </w:rPr>
              <w:t xml:space="preserve">       </w:t>
            </w:r>
            <w:r>
              <w:rPr>
                <w:sz w:val="24"/>
                <w:szCs w:val="24"/>
                <w:lang w:val="it-IT"/>
              </w:rPr>
              <w:t xml:space="preserve"> </w:t>
            </w:r>
            <w:r w:rsidRPr="004C1F85">
              <w:rPr>
                <w:b/>
                <w:sz w:val="24"/>
                <w:szCs w:val="24"/>
                <w:u w:val="single"/>
                <w:lang w:val="it-IT"/>
              </w:rPr>
              <w:t>Vaira D</w:t>
            </w:r>
            <w:r w:rsidRPr="00466906">
              <w:rPr>
                <w:sz w:val="24"/>
                <w:szCs w:val="24"/>
                <w:lang w:val="it-IT"/>
              </w:rPr>
              <w:t xml:space="preserve">, Bianciardi L. </w:t>
            </w:r>
          </w:p>
          <w:p w14:paraId="65633347" w14:textId="77777777" w:rsidR="00991BC7" w:rsidRPr="00466906" w:rsidRDefault="00991BC7" w:rsidP="00991BC7">
            <w:pPr>
              <w:spacing w:line="240" w:lineRule="exact"/>
              <w:jc w:val="both"/>
              <w:rPr>
                <w:sz w:val="24"/>
                <w:szCs w:val="24"/>
                <w:lang w:val="it-IT"/>
              </w:rPr>
            </w:pPr>
            <w:r w:rsidRPr="00466906">
              <w:rPr>
                <w:sz w:val="24"/>
                <w:szCs w:val="24"/>
                <w:lang w:val="it-IT"/>
              </w:rPr>
              <w:t xml:space="preserve">        Kristodohullu S, Lenzi C, Torricelli V, Orlandini G, Gennari C.</w:t>
            </w:r>
          </w:p>
          <w:p w14:paraId="29B31A4A" w14:textId="77777777" w:rsidR="00991BC7" w:rsidRDefault="00991BC7" w:rsidP="00991BC7">
            <w:pPr>
              <w:spacing w:line="240" w:lineRule="exact"/>
              <w:jc w:val="both"/>
              <w:rPr>
                <w:sz w:val="24"/>
                <w:szCs w:val="24"/>
                <w:lang w:val="en-GB"/>
              </w:rPr>
            </w:pPr>
            <w:r w:rsidRPr="00466906">
              <w:rPr>
                <w:sz w:val="24"/>
                <w:szCs w:val="24"/>
                <w:lang w:val="it-IT"/>
              </w:rPr>
              <w:t xml:space="preserve">        </w:t>
            </w:r>
            <w:r>
              <w:rPr>
                <w:sz w:val="24"/>
                <w:szCs w:val="24"/>
                <w:lang w:val="en-GB"/>
              </w:rPr>
              <w:t xml:space="preserve">The infection by Helicobacter pylori strains expressing CagA is highly prevalent </w:t>
            </w:r>
          </w:p>
          <w:p w14:paraId="57044726" w14:textId="77777777" w:rsidR="00991BC7" w:rsidRDefault="00991BC7" w:rsidP="00991BC7">
            <w:pPr>
              <w:spacing w:line="240" w:lineRule="exact"/>
              <w:jc w:val="both"/>
              <w:rPr>
                <w:sz w:val="24"/>
                <w:szCs w:val="24"/>
                <w:lang w:val="en-GB"/>
              </w:rPr>
            </w:pPr>
            <w:r>
              <w:rPr>
                <w:sz w:val="24"/>
                <w:szCs w:val="24"/>
                <w:lang w:val="en-GB"/>
              </w:rPr>
              <w:t xml:space="preserve">        in women with autoimmune thyroid disorders.</w:t>
            </w:r>
          </w:p>
          <w:p w14:paraId="5A2A5478" w14:textId="128AC561" w:rsidR="00991BC7" w:rsidRDefault="00991BC7" w:rsidP="00991BC7">
            <w:pPr>
              <w:spacing w:line="240" w:lineRule="exact"/>
              <w:jc w:val="both"/>
              <w:rPr>
                <w:sz w:val="24"/>
                <w:szCs w:val="24"/>
                <w:lang w:val="en-GB"/>
              </w:rPr>
            </w:pPr>
            <w:r>
              <w:rPr>
                <w:sz w:val="24"/>
                <w:szCs w:val="24"/>
                <w:lang w:val="en-GB"/>
              </w:rPr>
              <w:t xml:space="preserve">        Journal of Physiology and Pharmacology 1999; 50: 817-26 </w:t>
            </w:r>
            <w:r>
              <w:rPr>
                <w:b/>
                <w:bCs/>
                <w:sz w:val="24"/>
                <w:szCs w:val="24"/>
                <w:lang w:val="en-GB"/>
              </w:rPr>
              <w:t xml:space="preserve">(I. F. </w:t>
            </w:r>
            <w:r w:rsidR="00936F69">
              <w:rPr>
                <w:b/>
                <w:bCs/>
                <w:sz w:val="24"/>
                <w:szCs w:val="24"/>
                <w:lang w:val="en-GB"/>
              </w:rPr>
              <w:t>3.5</w:t>
            </w:r>
            <w:r>
              <w:rPr>
                <w:b/>
                <w:bCs/>
                <w:sz w:val="24"/>
                <w:szCs w:val="24"/>
                <w:lang w:val="en-GB"/>
              </w:rPr>
              <w:t>).</w:t>
            </w:r>
          </w:p>
          <w:p w14:paraId="24F76D5E" w14:textId="77777777" w:rsidR="00991BC7" w:rsidRPr="00A27F89" w:rsidRDefault="00991BC7" w:rsidP="00991BC7">
            <w:pPr>
              <w:spacing w:line="240" w:lineRule="exact"/>
              <w:rPr>
                <w:sz w:val="24"/>
                <w:szCs w:val="24"/>
                <w:lang w:val="en-GB"/>
              </w:rPr>
            </w:pPr>
          </w:p>
        </w:tc>
      </w:tr>
      <w:tr w:rsidR="00991BC7" w:rsidRPr="00003B53" w14:paraId="7B7C2DE8" w14:textId="77777777" w:rsidTr="00991BC7">
        <w:trPr>
          <w:cantSplit/>
        </w:trPr>
        <w:tc>
          <w:tcPr>
            <w:tcW w:w="3119" w:type="dxa"/>
            <w:tcBorders>
              <w:right w:val="single" w:sz="1" w:space="0" w:color="000000"/>
            </w:tcBorders>
          </w:tcPr>
          <w:p w14:paraId="730BBEF1" w14:textId="77777777" w:rsidR="00991BC7" w:rsidRPr="00003B53" w:rsidRDefault="00991BC7" w:rsidP="00991BC7">
            <w:pPr>
              <w:pStyle w:val="CVSpacer"/>
              <w:rPr>
                <w:sz w:val="22"/>
                <w:szCs w:val="22"/>
                <w:lang w:val="en-GB"/>
              </w:rPr>
            </w:pPr>
          </w:p>
        </w:tc>
        <w:tc>
          <w:tcPr>
            <w:tcW w:w="7938" w:type="dxa"/>
          </w:tcPr>
          <w:p w14:paraId="24A908B5" w14:textId="77777777" w:rsidR="00991BC7" w:rsidRPr="00466906" w:rsidRDefault="00991BC7" w:rsidP="00991BC7">
            <w:pPr>
              <w:spacing w:line="240" w:lineRule="exact"/>
              <w:rPr>
                <w:sz w:val="24"/>
                <w:szCs w:val="24"/>
                <w:lang w:val="it-IT"/>
              </w:rPr>
            </w:pPr>
            <w:r w:rsidRPr="00466906">
              <w:rPr>
                <w:sz w:val="24"/>
                <w:szCs w:val="24"/>
                <w:lang w:val="it-IT"/>
              </w:rPr>
              <w:t xml:space="preserve">109. Cacciari E, Menegatti M, Salardi S, Ali' A, Stella FA, Figura N, Landi F, </w:t>
            </w:r>
          </w:p>
          <w:p w14:paraId="03BFC3A0" w14:textId="77777777" w:rsidR="00991BC7" w:rsidRPr="00466906" w:rsidRDefault="00991BC7" w:rsidP="00991BC7">
            <w:pPr>
              <w:spacing w:line="240" w:lineRule="exact"/>
              <w:rPr>
                <w:sz w:val="24"/>
                <w:szCs w:val="24"/>
                <w:lang w:val="it-IT"/>
              </w:rPr>
            </w:pPr>
            <w:r w:rsidRPr="00466906">
              <w:rPr>
                <w:sz w:val="24"/>
                <w:szCs w:val="24"/>
                <w:lang w:val="it-IT"/>
              </w:rPr>
              <w:t xml:space="preserve">        Holton J, Farinelli S, Cuccaro V, Miglioli M, </w:t>
            </w:r>
            <w:r w:rsidRPr="00466906">
              <w:rPr>
                <w:b/>
                <w:bCs/>
                <w:sz w:val="24"/>
                <w:szCs w:val="24"/>
                <w:u w:val="single"/>
                <w:lang w:val="it-IT"/>
              </w:rPr>
              <w:t>Vaira D</w:t>
            </w:r>
            <w:r w:rsidRPr="00466906">
              <w:rPr>
                <w:sz w:val="24"/>
                <w:szCs w:val="24"/>
                <w:lang w:val="it-IT"/>
              </w:rPr>
              <w:t>.</w:t>
            </w:r>
          </w:p>
          <w:p w14:paraId="6EC0899E" w14:textId="77777777" w:rsidR="00991BC7" w:rsidRDefault="00991BC7" w:rsidP="00991BC7">
            <w:pPr>
              <w:spacing w:line="240" w:lineRule="exact"/>
              <w:rPr>
                <w:sz w:val="24"/>
                <w:szCs w:val="24"/>
                <w:lang w:val="en-GB"/>
              </w:rPr>
            </w:pPr>
            <w:r w:rsidRPr="00466906">
              <w:rPr>
                <w:sz w:val="24"/>
                <w:szCs w:val="24"/>
                <w:lang w:val="it-IT"/>
              </w:rPr>
              <w:t xml:space="preserve">        </w:t>
            </w:r>
            <w:r>
              <w:rPr>
                <w:sz w:val="24"/>
                <w:szCs w:val="24"/>
                <w:lang w:val="en-GB"/>
              </w:rPr>
              <w:t xml:space="preserve">Helicobacter pylori infection and cytotoxic antigen associated gen "A" status in short </w:t>
            </w:r>
          </w:p>
          <w:p w14:paraId="6B6C70F3" w14:textId="77777777" w:rsidR="00991BC7" w:rsidRDefault="00991BC7" w:rsidP="00991BC7">
            <w:pPr>
              <w:spacing w:line="240" w:lineRule="exact"/>
              <w:rPr>
                <w:sz w:val="24"/>
                <w:szCs w:val="24"/>
                <w:lang w:val="en-GB"/>
              </w:rPr>
            </w:pPr>
            <w:r>
              <w:rPr>
                <w:sz w:val="24"/>
                <w:szCs w:val="24"/>
                <w:lang w:val="en-GB"/>
              </w:rPr>
              <w:t xml:space="preserve">        children.</w:t>
            </w:r>
          </w:p>
          <w:p w14:paraId="3A36128A" w14:textId="04169855" w:rsidR="00991BC7" w:rsidRDefault="00991BC7" w:rsidP="00991BC7">
            <w:pPr>
              <w:spacing w:line="240" w:lineRule="exact"/>
              <w:rPr>
                <w:sz w:val="24"/>
                <w:szCs w:val="24"/>
                <w:lang w:val="en-GB"/>
              </w:rPr>
            </w:pPr>
            <w:r>
              <w:rPr>
                <w:sz w:val="24"/>
                <w:szCs w:val="24"/>
                <w:lang w:val="en-GB"/>
              </w:rPr>
              <w:t xml:space="preserve">        Journal of Paediatric Endocrinology &amp; Metabolism 1999; 12-197-201 </w:t>
            </w:r>
            <w:r>
              <w:rPr>
                <w:b/>
                <w:bCs/>
                <w:sz w:val="24"/>
                <w:szCs w:val="24"/>
                <w:lang w:val="en-GB"/>
              </w:rPr>
              <w:t>(I.F.</w:t>
            </w:r>
            <w:r w:rsidR="00936F69">
              <w:rPr>
                <w:b/>
                <w:bCs/>
                <w:sz w:val="24"/>
                <w:szCs w:val="24"/>
                <w:lang w:val="en-GB"/>
              </w:rPr>
              <w:t>1.6</w:t>
            </w:r>
            <w:r>
              <w:rPr>
                <w:b/>
                <w:bCs/>
                <w:sz w:val="24"/>
                <w:szCs w:val="24"/>
                <w:lang w:val="en-GB"/>
              </w:rPr>
              <w:t>).</w:t>
            </w:r>
          </w:p>
          <w:p w14:paraId="47720024" w14:textId="77777777" w:rsidR="00991BC7" w:rsidRPr="00A27F89" w:rsidRDefault="00991BC7" w:rsidP="00991BC7">
            <w:pPr>
              <w:spacing w:line="240" w:lineRule="exact"/>
              <w:rPr>
                <w:sz w:val="24"/>
                <w:szCs w:val="24"/>
                <w:lang w:val="en-GB"/>
              </w:rPr>
            </w:pPr>
          </w:p>
        </w:tc>
      </w:tr>
      <w:tr w:rsidR="00991BC7" w:rsidRPr="00003B53" w14:paraId="5E8E4863" w14:textId="77777777" w:rsidTr="00991BC7">
        <w:trPr>
          <w:cantSplit/>
        </w:trPr>
        <w:tc>
          <w:tcPr>
            <w:tcW w:w="3119" w:type="dxa"/>
            <w:tcBorders>
              <w:right w:val="single" w:sz="1" w:space="0" w:color="000000"/>
            </w:tcBorders>
          </w:tcPr>
          <w:p w14:paraId="65FA0C66" w14:textId="77777777" w:rsidR="00991BC7" w:rsidRPr="00003B53" w:rsidRDefault="00991BC7" w:rsidP="00991BC7">
            <w:pPr>
              <w:pStyle w:val="CVSpacer"/>
              <w:rPr>
                <w:sz w:val="22"/>
                <w:szCs w:val="22"/>
                <w:lang w:val="en-GB"/>
              </w:rPr>
            </w:pPr>
          </w:p>
        </w:tc>
        <w:tc>
          <w:tcPr>
            <w:tcW w:w="7938" w:type="dxa"/>
          </w:tcPr>
          <w:p w14:paraId="44BA8D48" w14:textId="77777777" w:rsidR="00991BC7" w:rsidRPr="00590239" w:rsidRDefault="00991BC7" w:rsidP="00991BC7">
            <w:pPr>
              <w:spacing w:line="240" w:lineRule="exact"/>
              <w:jc w:val="center"/>
              <w:rPr>
                <w:b/>
                <w:bCs/>
                <w:sz w:val="24"/>
                <w:szCs w:val="24"/>
                <w:lang w:val="sv-SE"/>
              </w:rPr>
            </w:pPr>
            <w:r w:rsidRPr="00590239">
              <w:rPr>
                <w:b/>
                <w:bCs/>
                <w:sz w:val="24"/>
                <w:szCs w:val="24"/>
                <w:lang w:val="sv-SE"/>
              </w:rPr>
              <w:t>2000</w:t>
            </w:r>
          </w:p>
          <w:p w14:paraId="43CAD008" w14:textId="77777777" w:rsidR="00991BC7" w:rsidRPr="00590239" w:rsidRDefault="00991BC7" w:rsidP="00991BC7">
            <w:pPr>
              <w:spacing w:line="240" w:lineRule="exact"/>
              <w:rPr>
                <w:sz w:val="24"/>
                <w:szCs w:val="24"/>
                <w:lang w:val="sv-SE"/>
              </w:rPr>
            </w:pPr>
          </w:p>
          <w:p w14:paraId="569BAAAE" w14:textId="77777777" w:rsidR="00991BC7" w:rsidRPr="00051481" w:rsidRDefault="00991BC7" w:rsidP="00991BC7">
            <w:pPr>
              <w:rPr>
                <w:sz w:val="24"/>
                <w:szCs w:val="24"/>
                <w:lang w:val="sv-SE"/>
              </w:rPr>
            </w:pPr>
            <w:r w:rsidRPr="00590239">
              <w:rPr>
                <w:sz w:val="24"/>
                <w:szCs w:val="24"/>
                <w:lang w:val="sv-SE"/>
              </w:rPr>
              <w:t xml:space="preserve">110. </w:t>
            </w:r>
            <w:r w:rsidRPr="00051481">
              <w:rPr>
                <w:sz w:val="24"/>
                <w:szCs w:val="24"/>
                <w:lang w:val="sv-SE"/>
              </w:rPr>
              <w:t xml:space="preserve">Barnes I, Holton J, </w:t>
            </w:r>
            <w:r w:rsidRPr="00051481">
              <w:rPr>
                <w:b/>
                <w:bCs/>
                <w:sz w:val="24"/>
                <w:szCs w:val="24"/>
                <w:u w:val="single"/>
                <w:lang w:val="sv-SE"/>
              </w:rPr>
              <w:t>Vaira D</w:t>
            </w:r>
            <w:r w:rsidRPr="00051481">
              <w:rPr>
                <w:sz w:val="24"/>
                <w:szCs w:val="24"/>
                <w:lang w:val="sv-SE"/>
              </w:rPr>
              <w:t>, Spigelman  M, Thomas MG</w:t>
            </w:r>
          </w:p>
          <w:p w14:paraId="2CEFC501" w14:textId="77777777" w:rsidR="00991BC7" w:rsidRDefault="00991BC7" w:rsidP="00991BC7">
            <w:pPr>
              <w:pStyle w:val="Titolo4"/>
              <w:spacing w:line="240" w:lineRule="auto"/>
              <w:rPr>
                <w:rFonts w:ascii="Arial Narrow" w:hAnsi="Arial Narrow"/>
              </w:rPr>
            </w:pPr>
            <w:r w:rsidRPr="00051481">
              <w:rPr>
                <w:rFonts w:ascii="Arial Narrow" w:hAnsi="Arial Narrow"/>
                <w:lang w:val="sv-SE"/>
              </w:rPr>
              <w:t xml:space="preserve">        </w:t>
            </w:r>
            <w:r w:rsidRPr="00051481">
              <w:rPr>
                <w:rFonts w:ascii="Arial Narrow" w:hAnsi="Arial Narrow"/>
              </w:rPr>
              <w:t xml:space="preserve">An assessment of the long-term preservation of the DNA of a bacterial pathogen </w:t>
            </w:r>
          </w:p>
          <w:p w14:paraId="05659182" w14:textId="77777777" w:rsidR="00991BC7" w:rsidRPr="00051481" w:rsidRDefault="00991BC7" w:rsidP="00991BC7">
            <w:pPr>
              <w:pStyle w:val="Titolo4"/>
              <w:spacing w:line="240" w:lineRule="auto"/>
              <w:rPr>
                <w:rFonts w:ascii="Arial Narrow" w:hAnsi="Arial Narrow"/>
              </w:rPr>
            </w:pPr>
            <w:r>
              <w:rPr>
                <w:rFonts w:ascii="Arial Narrow" w:hAnsi="Arial Narrow"/>
              </w:rPr>
              <w:t xml:space="preserve">        </w:t>
            </w:r>
            <w:r w:rsidRPr="00051481">
              <w:rPr>
                <w:rFonts w:ascii="Arial Narrow" w:hAnsi="Arial Narrow"/>
              </w:rPr>
              <w:t xml:space="preserve">in ethanol-preserved archival material.   </w:t>
            </w:r>
          </w:p>
          <w:p w14:paraId="248BC90C" w14:textId="005FEC14" w:rsidR="00991BC7" w:rsidRPr="00051481" w:rsidRDefault="00991BC7" w:rsidP="00991BC7">
            <w:pPr>
              <w:rPr>
                <w:sz w:val="24"/>
                <w:szCs w:val="24"/>
                <w:lang w:val="en-GB"/>
              </w:rPr>
            </w:pPr>
            <w:r w:rsidRPr="00051481">
              <w:rPr>
                <w:sz w:val="24"/>
                <w:szCs w:val="24"/>
                <w:lang w:val="en-GB"/>
              </w:rPr>
              <w:t xml:space="preserve">        Journal of Pathology 2000; 192: 554-9</w:t>
            </w:r>
            <w:r w:rsidRPr="00051481">
              <w:rPr>
                <w:b/>
                <w:bCs/>
                <w:sz w:val="24"/>
                <w:szCs w:val="24"/>
                <w:lang w:val="en-GB"/>
              </w:rPr>
              <w:t xml:space="preserve"> (I</w:t>
            </w:r>
            <w:r w:rsidRPr="00051481">
              <w:rPr>
                <w:sz w:val="24"/>
                <w:szCs w:val="24"/>
                <w:lang w:val="en-GB"/>
              </w:rPr>
              <w:t>.</w:t>
            </w:r>
            <w:r>
              <w:rPr>
                <w:b/>
                <w:bCs/>
                <w:sz w:val="24"/>
                <w:szCs w:val="24"/>
                <w:lang w:val="en-GB"/>
              </w:rPr>
              <w:t xml:space="preserve">F. </w:t>
            </w:r>
            <w:r w:rsidR="00C01BEA">
              <w:rPr>
                <w:b/>
                <w:bCs/>
                <w:sz w:val="24"/>
                <w:szCs w:val="24"/>
                <w:lang w:val="en-GB"/>
              </w:rPr>
              <w:t>7</w:t>
            </w:r>
            <w:r>
              <w:rPr>
                <w:b/>
                <w:bCs/>
                <w:sz w:val="24"/>
                <w:szCs w:val="24"/>
                <w:lang w:val="en-GB"/>
              </w:rPr>
              <w:t>.9</w:t>
            </w:r>
            <w:r w:rsidRPr="00051481">
              <w:rPr>
                <w:b/>
                <w:bCs/>
                <w:sz w:val="24"/>
                <w:szCs w:val="24"/>
                <w:lang w:val="en-GB"/>
              </w:rPr>
              <w:t>)</w:t>
            </w:r>
            <w:r w:rsidRPr="00051481">
              <w:rPr>
                <w:sz w:val="24"/>
                <w:szCs w:val="24"/>
                <w:lang w:val="en-GB"/>
              </w:rPr>
              <w:t>.</w:t>
            </w:r>
          </w:p>
          <w:p w14:paraId="21AC9A44" w14:textId="77777777" w:rsidR="00991BC7" w:rsidRDefault="00991BC7" w:rsidP="00991BC7">
            <w:pPr>
              <w:spacing w:line="240" w:lineRule="exact"/>
              <w:jc w:val="both"/>
              <w:rPr>
                <w:sz w:val="24"/>
                <w:szCs w:val="24"/>
                <w:lang w:val="en-GB"/>
              </w:rPr>
            </w:pPr>
          </w:p>
          <w:p w14:paraId="75A6F26D" w14:textId="77777777" w:rsidR="00991BC7" w:rsidRDefault="00991BC7" w:rsidP="00991BC7">
            <w:pPr>
              <w:spacing w:line="240" w:lineRule="exact"/>
              <w:jc w:val="both"/>
              <w:rPr>
                <w:sz w:val="24"/>
                <w:szCs w:val="24"/>
                <w:lang w:val="en-GB"/>
              </w:rPr>
            </w:pPr>
            <w:r>
              <w:rPr>
                <w:sz w:val="24"/>
                <w:szCs w:val="24"/>
                <w:lang w:val="en-GB"/>
              </w:rPr>
              <w:t xml:space="preserve">111. </w:t>
            </w:r>
            <w:r>
              <w:rPr>
                <w:b/>
                <w:bCs/>
                <w:sz w:val="24"/>
                <w:szCs w:val="24"/>
                <w:u w:val="single"/>
                <w:lang w:val="en-GB"/>
              </w:rPr>
              <w:t xml:space="preserve">Vaira </w:t>
            </w:r>
            <w:proofErr w:type="gramStart"/>
            <w:r>
              <w:rPr>
                <w:b/>
                <w:bCs/>
                <w:sz w:val="24"/>
                <w:szCs w:val="24"/>
                <w:u w:val="single"/>
                <w:lang w:val="en-GB"/>
              </w:rPr>
              <w:t>D</w:t>
            </w:r>
            <w:r>
              <w:rPr>
                <w:sz w:val="24"/>
                <w:szCs w:val="24"/>
                <w:lang w:val="en-GB"/>
              </w:rPr>
              <w:t>,  Malfertheiner</w:t>
            </w:r>
            <w:proofErr w:type="gramEnd"/>
            <w:r>
              <w:rPr>
                <w:sz w:val="24"/>
                <w:szCs w:val="24"/>
                <w:lang w:val="en-GB"/>
              </w:rPr>
              <w:t xml:space="preserve"> P, Mégraud F,  Axon ATR, Deltenre M,  Gasbarrini G,</w:t>
            </w:r>
          </w:p>
          <w:p w14:paraId="20AF23A1" w14:textId="77777777" w:rsidR="00991BC7" w:rsidRPr="00A765C0" w:rsidRDefault="00991BC7" w:rsidP="00991BC7">
            <w:pPr>
              <w:spacing w:line="240" w:lineRule="exact"/>
              <w:jc w:val="both"/>
              <w:rPr>
                <w:sz w:val="24"/>
                <w:szCs w:val="24"/>
                <w:lang w:val="pt-BR"/>
              </w:rPr>
            </w:pPr>
            <w:r>
              <w:rPr>
                <w:sz w:val="24"/>
                <w:szCs w:val="24"/>
                <w:lang w:val="en-GB"/>
              </w:rPr>
              <w:t xml:space="preserve">       </w:t>
            </w:r>
            <w:r w:rsidRPr="00A765C0">
              <w:rPr>
                <w:sz w:val="24"/>
                <w:szCs w:val="24"/>
                <w:lang w:val="pt-BR"/>
              </w:rPr>
              <w:t xml:space="preserve">O' Morain C, Pajares JG, Quina M, Tytgat GNJ&amp; European Helicobacter pylori </w:t>
            </w:r>
          </w:p>
          <w:p w14:paraId="79F69DD8" w14:textId="77777777" w:rsidR="00991BC7" w:rsidRDefault="00991BC7" w:rsidP="00991BC7">
            <w:pPr>
              <w:spacing w:line="240" w:lineRule="exact"/>
              <w:jc w:val="both"/>
              <w:rPr>
                <w:sz w:val="24"/>
                <w:szCs w:val="24"/>
                <w:lang w:val="en-GB"/>
              </w:rPr>
            </w:pPr>
            <w:r w:rsidRPr="00A765C0">
              <w:rPr>
                <w:sz w:val="24"/>
                <w:szCs w:val="24"/>
                <w:lang w:val="pt-BR"/>
              </w:rPr>
              <w:t xml:space="preserve">       </w:t>
            </w:r>
            <w:r>
              <w:rPr>
                <w:sz w:val="24"/>
                <w:szCs w:val="24"/>
                <w:lang w:val="en-GB"/>
              </w:rPr>
              <w:t>HPSA study Group.</w:t>
            </w:r>
          </w:p>
          <w:p w14:paraId="051256D1" w14:textId="77777777" w:rsidR="00991BC7" w:rsidRDefault="00991BC7" w:rsidP="00991BC7">
            <w:pPr>
              <w:spacing w:line="240" w:lineRule="exact"/>
              <w:jc w:val="both"/>
              <w:rPr>
                <w:sz w:val="24"/>
                <w:szCs w:val="24"/>
                <w:lang w:val="en-GB"/>
              </w:rPr>
            </w:pPr>
            <w:r>
              <w:rPr>
                <w:sz w:val="24"/>
                <w:szCs w:val="24"/>
                <w:lang w:val="en-GB"/>
              </w:rPr>
              <w:t xml:space="preserve">       </w:t>
            </w:r>
            <w:proofErr w:type="gramStart"/>
            <w:r>
              <w:rPr>
                <w:sz w:val="24"/>
                <w:szCs w:val="24"/>
                <w:lang w:val="en-GB"/>
              </w:rPr>
              <w:t>Non invasive</w:t>
            </w:r>
            <w:proofErr w:type="gramEnd"/>
            <w:r>
              <w:rPr>
                <w:sz w:val="24"/>
                <w:szCs w:val="24"/>
                <w:lang w:val="en-GB"/>
              </w:rPr>
              <w:t xml:space="preserve"> antigen based assay for assessing Helicobacter pylori eradication.</w:t>
            </w:r>
          </w:p>
          <w:p w14:paraId="2B994068" w14:textId="77777777" w:rsidR="00991BC7" w:rsidRDefault="00991BC7" w:rsidP="00991BC7">
            <w:pPr>
              <w:spacing w:line="240" w:lineRule="exact"/>
              <w:jc w:val="both"/>
              <w:rPr>
                <w:sz w:val="24"/>
                <w:szCs w:val="24"/>
                <w:lang w:val="en-GB"/>
              </w:rPr>
            </w:pPr>
            <w:r>
              <w:rPr>
                <w:sz w:val="24"/>
                <w:szCs w:val="24"/>
                <w:lang w:val="en-GB"/>
              </w:rPr>
              <w:t xml:space="preserve">       A European multicentre study.</w:t>
            </w:r>
          </w:p>
          <w:p w14:paraId="31489D44" w14:textId="329C4591" w:rsidR="00991BC7" w:rsidRPr="00466906" w:rsidRDefault="00991BC7" w:rsidP="00991BC7">
            <w:pPr>
              <w:spacing w:line="240" w:lineRule="exact"/>
              <w:rPr>
                <w:sz w:val="24"/>
                <w:szCs w:val="24"/>
                <w:lang w:val="it-IT"/>
              </w:rPr>
            </w:pPr>
            <w:r>
              <w:rPr>
                <w:sz w:val="24"/>
                <w:szCs w:val="24"/>
                <w:lang w:val="en-GB"/>
              </w:rPr>
              <w:t xml:space="preserve">        American Journal of Gastroenterology 2000; 95:  925-929. </w:t>
            </w:r>
            <w:r w:rsidRPr="00466906">
              <w:rPr>
                <w:b/>
                <w:bCs/>
                <w:sz w:val="24"/>
                <w:szCs w:val="24"/>
                <w:lang w:val="it-IT"/>
              </w:rPr>
              <w:t xml:space="preserve">(I.F. </w:t>
            </w:r>
            <w:r w:rsidR="00C01BEA">
              <w:rPr>
                <w:b/>
                <w:bCs/>
                <w:sz w:val="24"/>
                <w:szCs w:val="24"/>
                <w:lang w:val="it-IT"/>
              </w:rPr>
              <w:t>10.9</w:t>
            </w:r>
            <w:r w:rsidRPr="00466906">
              <w:rPr>
                <w:b/>
                <w:bCs/>
                <w:sz w:val="24"/>
                <w:szCs w:val="24"/>
                <w:lang w:val="it-IT"/>
              </w:rPr>
              <w:t>)</w:t>
            </w:r>
          </w:p>
          <w:p w14:paraId="49C5F81E" w14:textId="77777777" w:rsidR="00991BC7" w:rsidRPr="00466906" w:rsidRDefault="00991BC7" w:rsidP="00991BC7">
            <w:pPr>
              <w:spacing w:line="240" w:lineRule="exact"/>
              <w:rPr>
                <w:sz w:val="24"/>
                <w:szCs w:val="24"/>
                <w:lang w:val="it-IT"/>
              </w:rPr>
            </w:pPr>
          </w:p>
          <w:p w14:paraId="4ACC7C80" w14:textId="77777777" w:rsidR="00991BC7" w:rsidRPr="00466906" w:rsidRDefault="00991BC7" w:rsidP="00991BC7">
            <w:pPr>
              <w:spacing w:line="240" w:lineRule="exact"/>
              <w:rPr>
                <w:sz w:val="24"/>
                <w:szCs w:val="24"/>
                <w:lang w:val="it-IT"/>
              </w:rPr>
            </w:pPr>
            <w:r w:rsidRPr="00466906">
              <w:rPr>
                <w:sz w:val="24"/>
                <w:szCs w:val="24"/>
                <w:lang w:val="it-IT"/>
              </w:rPr>
              <w:t xml:space="preserve">112. Menegatti M, </w:t>
            </w:r>
            <w:r w:rsidRPr="00466906">
              <w:rPr>
                <w:b/>
                <w:bCs/>
                <w:sz w:val="24"/>
                <w:szCs w:val="24"/>
                <w:u w:val="single"/>
                <w:lang w:val="it-IT"/>
              </w:rPr>
              <w:t>Vaira D</w:t>
            </w:r>
            <w:r w:rsidRPr="00466906">
              <w:rPr>
                <w:sz w:val="24"/>
                <w:szCs w:val="24"/>
                <w:lang w:val="it-IT"/>
              </w:rPr>
              <w:t>, Figura N, Palli D, Miglioli M &amp; The Italian Helicobacter pylori</w:t>
            </w:r>
          </w:p>
          <w:p w14:paraId="21D12008" w14:textId="77777777" w:rsidR="00991BC7" w:rsidRDefault="00991BC7" w:rsidP="00991BC7">
            <w:pPr>
              <w:spacing w:line="240" w:lineRule="exact"/>
              <w:rPr>
                <w:sz w:val="24"/>
                <w:szCs w:val="24"/>
                <w:lang w:val="en-GB"/>
              </w:rPr>
            </w:pPr>
            <w:r w:rsidRPr="00466906">
              <w:rPr>
                <w:sz w:val="24"/>
                <w:szCs w:val="24"/>
                <w:lang w:val="it-IT"/>
              </w:rPr>
              <w:t xml:space="preserve">       </w:t>
            </w:r>
            <w:r>
              <w:rPr>
                <w:sz w:val="24"/>
                <w:szCs w:val="24"/>
                <w:lang w:val="en-GB"/>
              </w:rPr>
              <w:t xml:space="preserve">Study Group Age, Helicobacter pylori and/or CagA antibodies as a </w:t>
            </w:r>
          </w:p>
          <w:p w14:paraId="6EC68B1A" w14:textId="77777777" w:rsidR="00991BC7" w:rsidRDefault="00991BC7" w:rsidP="00991BC7">
            <w:pPr>
              <w:spacing w:line="240" w:lineRule="exact"/>
              <w:rPr>
                <w:sz w:val="24"/>
                <w:szCs w:val="24"/>
                <w:lang w:val="en-GB"/>
              </w:rPr>
            </w:pPr>
            <w:r>
              <w:rPr>
                <w:sz w:val="24"/>
                <w:szCs w:val="24"/>
                <w:lang w:val="en-GB"/>
              </w:rPr>
              <w:t xml:space="preserve">       pre-endoscopic screening policy.</w:t>
            </w:r>
          </w:p>
          <w:p w14:paraId="51D34720" w14:textId="1F983C80" w:rsidR="00991BC7" w:rsidRPr="00466906" w:rsidRDefault="00991BC7" w:rsidP="00991BC7">
            <w:pPr>
              <w:spacing w:line="240" w:lineRule="exact"/>
              <w:rPr>
                <w:b/>
                <w:bCs/>
                <w:sz w:val="24"/>
                <w:szCs w:val="24"/>
                <w:lang w:val="it-IT"/>
              </w:rPr>
            </w:pPr>
            <w:r>
              <w:rPr>
                <w:sz w:val="24"/>
                <w:szCs w:val="24"/>
                <w:lang w:val="en-GB"/>
              </w:rPr>
              <w:t xml:space="preserve">       American Journal of Gastroenterology 2000; 95: 320-21. </w:t>
            </w:r>
            <w:r w:rsidRPr="00466906">
              <w:rPr>
                <w:sz w:val="24"/>
                <w:szCs w:val="24"/>
                <w:lang w:val="it-IT"/>
              </w:rPr>
              <w:t xml:space="preserve">(letter) </w:t>
            </w:r>
            <w:r w:rsidRPr="00466906">
              <w:rPr>
                <w:b/>
                <w:bCs/>
                <w:sz w:val="24"/>
                <w:szCs w:val="24"/>
                <w:lang w:val="it-IT"/>
              </w:rPr>
              <w:t xml:space="preserve">(I.F. </w:t>
            </w:r>
            <w:r w:rsidR="00C01BEA">
              <w:rPr>
                <w:b/>
                <w:bCs/>
                <w:sz w:val="24"/>
                <w:szCs w:val="24"/>
                <w:lang w:val="it-IT"/>
              </w:rPr>
              <w:t>10.9</w:t>
            </w:r>
            <w:r w:rsidRPr="00466906">
              <w:rPr>
                <w:b/>
                <w:bCs/>
                <w:sz w:val="24"/>
                <w:szCs w:val="24"/>
                <w:lang w:val="it-IT"/>
              </w:rPr>
              <w:t>)</w:t>
            </w:r>
          </w:p>
          <w:p w14:paraId="315C7902" w14:textId="77777777" w:rsidR="00991BC7" w:rsidRPr="00466906" w:rsidRDefault="00991BC7" w:rsidP="00991BC7">
            <w:pPr>
              <w:spacing w:line="240" w:lineRule="exact"/>
              <w:rPr>
                <w:b/>
                <w:bCs/>
                <w:sz w:val="24"/>
                <w:szCs w:val="24"/>
                <w:lang w:val="it-IT"/>
              </w:rPr>
            </w:pPr>
          </w:p>
          <w:p w14:paraId="439B0829" w14:textId="77777777" w:rsidR="00991BC7" w:rsidRPr="00466906" w:rsidRDefault="00991BC7" w:rsidP="00991BC7">
            <w:pPr>
              <w:spacing w:line="240" w:lineRule="exact"/>
              <w:jc w:val="both"/>
              <w:rPr>
                <w:sz w:val="24"/>
                <w:szCs w:val="24"/>
                <w:lang w:val="it-IT"/>
              </w:rPr>
            </w:pPr>
            <w:r w:rsidRPr="00466906">
              <w:rPr>
                <w:sz w:val="24"/>
                <w:szCs w:val="24"/>
                <w:lang w:val="it-IT"/>
              </w:rPr>
              <w:t xml:space="preserve">113. Checchi L, Felice P, Acciardi C, Ricci C, Gatta L, Polacci R, Holton J, </w:t>
            </w:r>
            <w:r w:rsidRPr="00466906">
              <w:rPr>
                <w:b/>
                <w:bCs/>
                <w:sz w:val="24"/>
                <w:szCs w:val="24"/>
                <w:u w:val="single"/>
                <w:lang w:val="it-IT"/>
              </w:rPr>
              <w:t>Vaira D</w:t>
            </w:r>
            <w:r w:rsidRPr="00466906">
              <w:rPr>
                <w:sz w:val="24"/>
                <w:szCs w:val="24"/>
                <w:lang w:val="it-IT"/>
              </w:rPr>
              <w:t xml:space="preserve">. </w:t>
            </w:r>
          </w:p>
          <w:p w14:paraId="2D94DCD8" w14:textId="77777777" w:rsidR="00991BC7" w:rsidRDefault="00991BC7" w:rsidP="00991BC7">
            <w:pPr>
              <w:spacing w:line="240" w:lineRule="exact"/>
              <w:jc w:val="both"/>
              <w:rPr>
                <w:sz w:val="24"/>
                <w:szCs w:val="24"/>
                <w:lang w:val="en-GB"/>
              </w:rPr>
            </w:pPr>
            <w:r w:rsidRPr="00466906">
              <w:rPr>
                <w:sz w:val="24"/>
                <w:szCs w:val="24"/>
                <w:lang w:val="it-IT"/>
              </w:rPr>
              <w:t xml:space="preserve">        </w:t>
            </w:r>
            <w:r>
              <w:rPr>
                <w:sz w:val="24"/>
                <w:szCs w:val="24"/>
                <w:lang w:val="en-GB"/>
              </w:rPr>
              <w:t>Absence of Helicobacter pylori in dental plaque assessed by stool test.</w:t>
            </w:r>
          </w:p>
          <w:p w14:paraId="42E91D0A" w14:textId="2B80F925" w:rsidR="00991BC7" w:rsidRDefault="00991BC7" w:rsidP="00991BC7">
            <w:pPr>
              <w:spacing w:line="240" w:lineRule="exact"/>
              <w:rPr>
                <w:b/>
                <w:bCs/>
                <w:sz w:val="24"/>
                <w:szCs w:val="24"/>
                <w:lang w:val="en-GB"/>
              </w:rPr>
            </w:pPr>
            <w:r>
              <w:rPr>
                <w:sz w:val="24"/>
                <w:szCs w:val="24"/>
                <w:lang w:val="en-GB"/>
              </w:rPr>
              <w:t xml:space="preserve">        American Journal of Gastroenterology 2000, 95: 3005-6 (letter) </w:t>
            </w:r>
            <w:r>
              <w:rPr>
                <w:b/>
                <w:bCs/>
                <w:sz w:val="24"/>
                <w:szCs w:val="24"/>
                <w:lang w:val="en-GB"/>
              </w:rPr>
              <w:t>(I.F.</w:t>
            </w:r>
            <w:r w:rsidR="00C01BEA" w:rsidRPr="00C01BEA">
              <w:rPr>
                <w:b/>
                <w:bCs/>
                <w:sz w:val="24"/>
                <w:szCs w:val="24"/>
                <w:lang w:val="en-GB"/>
              </w:rPr>
              <w:t>10.9</w:t>
            </w:r>
            <w:r>
              <w:rPr>
                <w:b/>
                <w:bCs/>
                <w:sz w:val="24"/>
                <w:szCs w:val="24"/>
                <w:lang w:val="en-GB"/>
              </w:rPr>
              <w:t>)</w:t>
            </w:r>
          </w:p>
          <w:p w14:paraId="040BE8EB" w14:textId="77777777" w:rsidR="00991BC7" w:rsidRDefault="00991BC7" w:rsidP="00991BC7">
            <w:pPr>
              <w:spacing w:line="240" w:lineRule="exact"/>
              <w:rPr>
                <w:sz w:val="24"/>
                <w:szCs w:val="24"/>
                <w:lang w:val="en-GB"/>
              </w:rPr>
            </w:pPr>
          </w:p>
          <w:p w14:paraId="57F34281" w14:textId="77777777" w:rsidR="00991BC7" w:rsidRPr="00466906" w:rsidRDefault="00991BC7" w:rsidP="00991BC7">
            <w:pPr>
              <w:spacing w:line="240" w:lineRule="exact"/>
              <w:rPr>
                <w:sz w:val="24"/>
                <w:szCs w:val="24"/>
                <w:lang w:val="it-IT"/>
              </w:rPr>
            </w:pPr>
            <w:r w:rsidRPr="00466906">
              <w:rPr>
                <w:sz w:val="24"/>
                <w:szCs w:val="24"/>
                <w:lang w:val="it-IT"/>
              </w:rPr>
              <w:t>114</w:t>
            </w:r>
            <w:r w:rsidRPr="00466906">
              <w:rPr>
                <w:b/>
                <w:bCs/>
                <w:sz w:val="24"/>
                <w:szCs w:val="24"/>
                <w:lang w:val="it-IT"/>
              </w:rPr>
              <w:t xml:space="preserve">. </w:t>
            </w:r>
            <w:r w:rsidRPr="00466906">
              <w:rPr>
                <w:b/>
                <w:bCs/>
                <w:sz w:val="24"/>
                <w:szCs w:val="24"/>
                <w:u w:val="single"/>
                <w:lang w:val="it-IT"/>
              </w:rPr>
              <w:t>Vaira D</w:t>
            </w:r>
            <w:r w:rsidRPr="00466906">
              <w:rPr>
                <w:sz w:val="24"/>
                <w:szCs w:val="24"/>
                <w:lang w:val="it-IT"/>
              </w:rPr>
              <w:t>, Holton J, Menegatti M, Ricci C, Gatta L, Geminiani A, Miglioli M.</w:t>
            </w:r>
          </w:p>
          <w:p w14:paraId="2A4B457A" w14:textId="77777777" w:rsidR="00991BC7" w:rsidRDefault="00991BC7" w:rsidP="00991BC7">
            <w:pPr>
              <w:pStyle w:val="Titolo4"/>
            </w:pPr>
            <w:r w:rsidRPr="00051481">
              <w:rPr>
                <w:rFonts w:ascii="Arial Narrow" w:hAnsi="Arial Narrow"/>
                <w:lang w:val="it-IT"/>
              </w:rPr>
              <w:t xml:space="preserve">        </w:t>
            </w:r>
            <w:r w:rsidRPr="00051481">
              <w:rPr>
                <w:rFonts w:ascii="Arial Narrow" w:hAnsi="Arial Narrow"/>
              </w:rPr>
              <w:t>Review article: invasive and non-invasive tests for Helicobacter pylori diagnosis</w:t>
            </w:r>
            <w:r>
              <w:t>.</w:t>
            </w:r>
          </w:p>
          <w:p w14:paraId="24B52167" w14:textId="19C258ED" w:rsidR="00991BC7" w:rsidRDefault="00991BC7" w:rsidP="00991BC7">
            <w:pPr>
              <w:rPr>
                <w:sz w:val="24"/>
                <w:szCs w:val="24"/>
                <w:lang w:val="en-GB"/>
              </w:rPr>
            </w:pPr>
            <w:r>
              <w:rPr>
                <w:lang w:val="en-GB"/>
              </w:rPr>
              <w:t xml:space="preserve">         </w:t>
            </w:r>
            <w:r>
              <w:rPr>
                <w:sz w:val="24"/>
                <w:szCs w:val="24"/>
                <w:lang w:val="en-GB"/>
              </w:rPr>
              <w:t xml:space="preserve">Alimentary Pharmacology &amp;Therapeutics 2000; 14: 13-22 </w:t>
            </w:r>
            <w:r>
              <w:rPr>
                <w:b/>
                <w:bCs/>
                <w:sz w:val="24"/>
                <w:szCs w:val="24"/>
                <w:lang w:val="en-GB"/>
              </w:rPr>
              <w:t xml:space="preserve">(I.F. </w:t>
            </w:r>
            <w:r w:rsidR="00C01BEA">
              <w:rPr>
                <w:b/>
                <w:bCs/>
                <w:sz w:val="24"/>
                <w:szCs w:val="24"/>
                <w:lang w:val="en-GB"/>
              </w:rPr>
              <w:t>7.4</w:t>
            </w:r>
            <w:r>
              <w:rPr>
                <w:b/>
                <w:bCs/>
                <w:sz w:val="24"/>
                <w:szCs w:val="24"/>
                <w:lang w:val="en-GB"/>
              </w:rPr>
              <w:t>).</w:t>
            </w:r>
          </w:p>
          <w:p w14:paraId="53CF3C37" w14:textId="77777777" w:rsidR="00991BC7" w:rsidRDefault="00991BC7" w:rsidP="00991BC7">
            <w:pPr>
              <w:spacing w:line="240" w:lineRule="exact"/>
              <w:jc w:val="both"/>
              <w:rPr>
                <w:sz w:val="24"/>
                <w:szCs w:val="24"/>
                <w:lang w:val="en-GB"/>
              </w:rPr>
            </w:pPr>
          </w:p>
          <w:p w14:paraId="5045F4FA" w14:textId="77777777" w:rsidR="00991BC7" w:rsidRPr="00466906" w:rsidRDefault="00991BC7" w:rsidP="00991BC7">
            <w:pPr>
              <w:rPr>
                <w:sz w:val="24"/>
                <w:szCs w:val="24"/>
                <w:lang w:val="it-IT"/>
              </w:rPr>
            </w:pPr>
            <w:r w:rsidRPr="00466906">
              <w:rPr>
                <w:sz w:val="24"/>
                <w:szCs w:val="24"/>
                <w:lang w:val="it-IT"/>
              </w:rPr>
              <w:t xml:space="preserve">115. </w:t>
            </w:r>
            <w:r w:rsidRPr="00466906">
              <w:rPr>
                <w:b/>
                <w:bCs/>
                <w:sz w:val="24"/>
                <w:szCs w:val="24"/>
                <w:u w:val="single"/>
                <w:lang w:val="it-IT"/>
              </w:rPr>
              <w:t>Vaira D</w:t>
            </w:r>
            <w:r w:rsidRPr="00466906">
              <w:rPr>
                <w:sz w:val="24"/>
                <w:szCs w:val="24"/>
                <w:lang w:val="it-IT"/>
              </w:rPr>
              <w:t>, Ricci C, Perna F, Gatta L, Tampieri A, Miglioli M</w:t>
            </w:r>
          </w:p>
          <w:p w14:paraId="26D40359" w14:textId="77777777" w:rsidR="00991BC7" w:rsidRDefault="00991BC7" w:rsidP="00991BC7">
            <w:pPr>
              <w:rPr>
                <w:sz w:val="24"/>
                <w:szCs w:val="24"/>
                <w:lang w:val="en-GB"/>
              </w:rPr>
            </w:pPr>
            <w:r w:rsidRPr="00466906">
              <w:rPr>
                <w:sz w:val="24"/>
                <w:szCs w:val="24"/>
                <w:lang w:val="it-IT"/>
              </w:rPr>
              <w:t xml:space="preserve">        </w:t>
            </w:r>
            <w:r>
              <w:rPr>
                <w:sz w:val="24"/>
                <w:szCs w:val="24"/>
                <w:lang w:val="en-GB"/>
              </w:rPr>
              <w:t>Diagnosis of Helicobacter pylori infection: which is the best test? Stool test</w:t>
            </w:r>
          </w:p>
          <w:p w14:paraId="2E912FB8" w14:textId="305BDB57" w:rsidR="00991BC7" w:rsidRDefault="00991BC7" w:rsidP="00991BC7">
            <w:pPr>
              <w:rPr>
                <w:sz w:val="24"/>
                <w:szCs w:val="24"/>
                <w:lang w:val="en-GB"/>
              </w:rPr>
            </w:pPr>
            <w:r>
              <w:rPr>
                <w:sz w:val="24"/>
                <w:szCs w:val="24"/>
                <w:lang w:val="en-GB"/>
              </w:rPr>
              <w:t xml:space="preserve">        Digestive Liver Diseases 2000; 32: S193-S195 </w:t>
            </w:r>
            <w:r>
              <w:rPr>
                <w:b/>
                <w:bCs/>
                <w:sz w:val="24"/>
                <w:szCs w:val="24"/>
                <w:lang w:val="en-GB"/>
              </w:rPr>
              <w:t xml:space="preserve">(I.F. </w:t>
            </w:r>
            <w:r w:rsidR="00C01BEA">
              <w:rPr>
                <w:b/>
                <w:bCs/>
                <w:sz w:val="24"/>
                <w:szCs w:val="24"/>
                <w:lang w:val="en-GB"/>
              </w:rPr>
              <w:t>4.6</w:t>
            </w:r>
            <w:r>
              <w:rPr>
                <w:b/>
                <w:bCs/>
                <w:sz w:val="24"/>
                <w:szCs w:val="24"/>
                <w:lang w:val="en-GB"/>
              </w:rPr>
              <w:t>).</w:t>
            </w:r>
          </w:p>
          <w:p w14:paraId="12E07D23" w14:textId="77777777" w:rsidR="00991BC7" w:rsidRDefault="00991BC7" w:rsidP="00991BC7">
            <w:pPr>
              <w:spacing w:line="240" w:lineRule="exact"/>
              <w:rPr>
                <w:sz w:val="24"/>
                <w:szCs w:val="24"/>
                <w:lang w:val="en-GB"/>
              </w:rPr>
            </w:pPr>
          </w:p>
          <w:p w14:paraId="492D72A5" w14:textId="77777777" w:rsidR="00991BC7" w:rsidRPr="00176CB4" w:rsidRDefault="00991BC7" w:rsidP="00991BC7">
            <w:pPr>
              <w:spacing w:line="240" w:lineRule="exact"/>
              <w:jc w:val="both"/>
              <w:rPr>
                <w:sz w:val="24"/>
                <w:szCs w:val="24"/>
                <w:lang w:val="en-GB"/>
              </w:rPr>
            </w:pPr>
            <w:r w:rsidRPr="005C06E9">
              <w:rPr>
                <w:sz w:val="24"/>
                <w:szCs w:val="24"/>
                <w:lang w:val="en-GB"/>
              </w:rPr>
              <w:t xml:space="preserve">116. </w:t>
            </w:r>
            <w:r w:rsidRPr="00176CB4">
              <w:rPr>
                <w:b/>
                <w:bCs/>
                <w:sz w:val="24"/>
                <w:szCs w:val="24"/>
                <w:u w:val="single"/>
                <w:lang w:val="en-GB"/>
              </w:rPr>
              <w:t>Vaira D</w:t>
            </w:r>
            <w:r w:rsidRPr="00176CB4">
              <w:rPr>
                <w:sz w:val="24"/>
                <w:szCs w:val="24"/>
                <w:lang w:val="en-GB"/>
              </w:rPr>
              <w:t>, Menegatti M, Ricci C, Gatta L, Berardi S, Miglioli M</w:t>
            </w:r>
          </w:p>
          <w:p w14:paraId="6F93EFFE" w14:textId="77777777" w:rsidR="00991BC7" w:rsidRPr="00176CB4" w:rsidRDefault="00991BC7" w:rsidP="00991BC7">
            <w:pPr>
              <w:spacing w:line="240" w:lineRule="exact"/>
              <w:jc w:val="both"/>
              <w:rPr>
                <w:sz w:val="24"/>
                <w:szCs w:val="24"/>
                <w:lang w:val="en-GB"/>
              </w:rPr>
            </w:pPr>
            <w:r w:rsidRPr="00176CB4">
              <w:rPr>
                <w:sz w:val="24"/>
                <w:szCs w:val="24"/>
                <w:lang w:val="en-GB"/>
              </w:rPr>
              <w:lastRenderedPageBreak/>
              <w:t xml:space="preserve">        Accurate diagnosis of Helicobacter pylori: stool tests</w:t>
            </w:r>
          </w:p>
          <w:p w14:paraId="196ACB20" w14:textId="77870248" w:rsidR="00991BC7" w:rsidRPr="00176CB4" w:rsidRDefault="00991BC7" w:rsidP="00991BC7">
            <w:pPr>
              <w:pStyle w:val="Titolo4"/>
              <w:spacing w:line="240" w:lineRule="auto"/>
              <w:rPr>
                <w:rFonts w:ascii="Arial Narrow" w:hAnsi="Arial Narrow"/>
                <w:lang w:val="de-DE"/>
              </w:rPr>
            </w:pPr>
            <w:r w:rsidRPr="00176CB4">
              <w:rPr>
                <w:rFonts w:ascii="Arial Narrow" w:hAnsi="Arial Narrow"/>
              </w:rPr>
              <w:t xml:space="preserve">        Gastroenterology Clinics of North America. </w:t>
            </w:r>
            <w:r w:rsidRPr="00176CB4">
              <w:rPr>
                <w:rFonts w:ascii="Arial Narrow" w:hAnsi="Arial Narrow"/>
                <w:lang w:val="de-DE"/>
              </w:rPr>
              <w:t xml:space="preserve">BJ Marshall E Sanders </w:t>
            </w:r>
            <w:r>
              <w:rPr>
                <w:rFonts w:ascii="Arial Narrow" w:hAnsi="Arial Narrow"/>
                <w:b/>
                <w:bCs/>
                <w:lang w:val="de-DE"/>
              </w:rPr>
              <w:t>(I.F. 3</w:t>
            </w:r>
            <w:r w:rsidR="00C01BEA">
              <w:rPr>
                <w:rFonts w:ascii="Arial Narrow" w:hAnsi="Arial Narrow"/>
                <w:b/>
                <w:bCs/>
                <w:lang w:val="de-DE"/>
              </w:rPr>
              <w:t>.2</w:t>
            </w:r>
            <w:r w:rsidRPr="00176CB4">
              <w:rPr>
                <w:rFonts w:ascii="Arial Narrow" w:hAnsi="Arial Narrow"/>
                <w:b/>
                <w:bCs/>
                <w:lang w:val="de-DE"/>
              </w:rPr>
              <w:t>)</w:t>
            </w:r>
            <w:r w:rsidRPr="00176CB4">
              <w:rPr>
                <w:rFonts w:ascii="Arial Narrow" w:hAnsi="Arial Narrow"/>
                <w:lang w:val="de-DE"/>
              </w:rPr>
              <w:t>.</w:t>
            </w:r>
          </w:p>
          <w:p w14:paraId="30FF5B2D" w14:textId="77777777" w:rsidR="00991BC7" w:rsidRPr="00A27F89" w:rsidRDefault="00991BC7" w:rsidP="00991BC7">
            <w:pPr>
              <w:spacing w:line="240" w:lineRule="exact"/>
              <w:rPr>
                <w:sz w:val="24"/>
                <w:szCs w:val="24"/>
                <w:lang w:val="de-DE"/>
              </w:rPr>
            </w:pPr>
          </w:p>
          <w:p w14:paraId="4F598AF0" w14:textId="77777777" w:rsidR="00991BC7" w:rsidRPr="00466906" w:rsidRDefault="00991BC7" w:rsidP="00991BC7">
            <w:pPr>
              <w:spacing w:line="240" w:lineRule="exact"/>
              <w:rPr>
                <w:b/>
                <w:bCs/>
                <w:sz w:val="24"/>
                <w:szCs w:val="24"/>
                <w:u w:val="single"/>
                <w:lang w:val="en-GB"/>
              </w:rPr>
            </w:pPr>
            <w:r w:rsidRPr="00466906">
              <w:rPr>
                <w:sz w:val="24"/>
                <w:szCs w:val="24"/>
                <w:lang w:val="en-GB"/>
              </w:rPr>
              <w:t xml:space="preserve">117. Reinhard J, Basset C, Holton J, Binks M, Youinou P, </w:t>
            </w:r>
            <w:r w:rsidRPr="00466906">
              <w:rPr>
                <w:b/>
                <w:bCs/>
                <w:sz w:val="24"/>
                <w:szCs w:val="24"/>
                <w:u w:val="single"/>
                <w:lang w:val="en-GB"/>
              </w:rPr>
              <w:t>Vaira D.</w:t>
            </w:r>
          </w:p>
          <w:p w14:paraId="3933FEDE" w14:textId="77777777" w:rsidR="00991BC7" w:rsidRDefault="00991BC7" w:rsidP="00991BC7">
            <w:pPr>
              <w:spacing w:line="240" w:lineRule="exact"/>
              <w:rPr>
                <w:sz w:val="24"/>
                <w:szCs w:val="24"/>
                <w:lang w:val="en-GB"/>
              </w:rPr>
            </w:pPr>
            <w:r w:rsidRPr="00466906">
              <w:rPr>
                <w:sz w:val="24"/>
                <w:szCs w:val="24"/>
                <w:lang w:val="en-GB"/>
              </w:rPr>
              <w:t xml:space="preserve">        </w:t>
            </w:r>
            <w:r>
              <w:rPr>
                <w:sz w:val="24"/>
                <w:szCs w:val="24"/>
                <w:lang w:val="en-GB"/>
              </w:rPr>
              <w:t xml:space="preserve">Image analysis method to assess adhesion of Helicobacter pylori to </w:t>
            </w:r>
          </w:p>
          <w:p w14:paraId="1AC550C9" w14:textId="77777777" w:rsidR="00991BC7" w:rsidRDefault="00991BC7" w:rsidP="00991BC7">
            <w:pPr>
              <w:spacing w:line="240" w:lineRule="exact"/>
              <w:rPr>
                <w:sz w:val="24"/>
                <w:szCs w:val="24"/>
                <w:lang w:val="en-GB"/>
              </w:rPr>
            </w:pPr>
            <w:r>
              <w:rPr>
                <w:sz w:val="24"/>
                <w:szCs w:val="24"/>
                <w:lang w:val="en-GB"/>
              </w:rPr>
              <w:t xml:space="preserve">        gastric epithelium using confocal Laser scanning microscopy</w:t>
            </w:r>
          </w:p>
          <w:p w14:paraId="1EB8E319" w14:textId="059EDE24" w:rsidR="00991BC7" w:rsidRDefault="00991BC7" w:rsidP="00991BC7">
            <w:pPr>
              <w:spacing w:line="240" w:lineRule="exact"/>
              <w:rPr>
                <w:b/>
                <w:bCs/>
                <w:sz w:val="24"/>
                <w:szCs w:val="24"/>
                <w:lang w:val="en-GB"/>
              </w:rPr>
            </w:pPr>
            <w:r>
              <w:rPr>
                <w:sz w:val="24"/>
                <w:szCs w:val="24"/>
                <w:lang w:val="en-GB"/>
              </w:rPr>
              <w:t xml:space="preserve">        Journal of Microbiological Method 2000: 39; 179.187 </w:t>
            </w:r>
            <w:r>
              <w:rPr>
                <w:b/>
                <w:bCs/>
                <w:sz w:val="24"/>
                <w:szCs w:val="24"/>
                <w:lang w:val="en-GB"/>
              </w:rPr>
              <w:t xml:space="preserve">(I.F. </w:t>
            </w:r>
            <w:r w:rsidR="00C01BEA">
              <w:rPr>
                <w:b/>
                <w:bCs/>
                <w:sz w:val="24"/>
                <w:szCs w:val="24"/>
                <w:lang w:val="en-GB"/>
              </w:rPr>
              <w:t>2.4</w:t>
            </w:r>
            <w:r>
              <w:rPr>
                <w:sz w:val="24"/>
                <w:szCs w:val="24"/>
                <w:lang w:val="en-GB"/>
              </w:rPr>
              <w:t>).</w:t>
            </w:r>
          </w:p>
          <w:p w14:paraId="35ECF2C6" w14:textId="77777777" w:rsidR="00991BC7" w:rsidRDefault="00991BC7" w:rsidP="00991BC7">
            <w:pPr>
              <w:spacing w:line="240" w:lineRule="exact"/>
              <w:jc w:val="both"/>
              <w:rPr>
                <w:sz w:val="24"/>
                <w:szCs w:val="24"/>
                <w:lang w:val="en-GB"/>
              </w:rPr>
            </w:pPr>
          </w:p>
          <w:p w14:paraId="5E2A74B6" w14:textId="77777777" w:rsidR="00991BC7" w:rsidRPr="00466906" w:rsidRDefault="00991BC7" w:rsidP="00991BC7">
            <w:pPr>
              <w:spacing w:line="240" w:lineRule="exact"/>
              <w:jc w:val="both"/>
              <w:rPr>
                <w:sz w:val="24"/>
                <w:szCs w:val="24"/>
                <w:lang w:val="it-IT"/>
              </w:rPr>
            </w:pPr>
            <w:r w:rsidRPr="00466906">
              <w:rPr>
                <w:sz w:val="24"/>
                <w:szCs w:val="24"/>
                <w:lang w:val="it-IT"/>
              </w:rPr>
              <w:t>118. Menegatti M, Figura N, Farinelli S, Landi F, Acciardi C, Ricci C, Holton J,</w:t>
            </w:r>
          </w:p>
          <w:p w14:paraId="1DCC61B5" w14:textId="77777777" w:rsidR="00991BC7" w:rsidRPr="00466906" w:rsidRDefault="00991BC7" w:rsidP="00991BC7">
            <w:pPr>
              <w:spacing w:line="240" w:lineRule="exact"/>
              <w:jc w:val="both"/>
              <w:rPr>
                <w:sz w:val="24"/>
                <w:szCs w:val="24"/>
                <w:lang w:val="it-IT"/>
              </w:rPr>
            </w:pPr>
            <w:r w:rsidRPr="00466906">
              <w:rPr>
                <w:sz w:val="24"/>
                <w:szCs w:val="24"/>
                <w:lang w:val="it-IT"/>
              </w:rPr>
              <w:t xml:space="preserve">       Gatta L, Crosatti M, Geminiani R, Polacci R, Miglioli M, </w:t>
            </w:r>
            <w:r w:rsidRPr="00466906">
              <w:rPr>
                <w:b/>
                <w:bCs/>
                <w:sz w:val="24"/>
                <w:szCs w:val="24"/>
                <w:u w:val="single"/>
                <w:lang w:val="it-IT"/>
              </w:rPr>
              <w:t>Vaira D</w:t>
            </w:r>
            <w:r w:rsidRPr="00466906">
              <w:rPr>
                <w:sz w:val="24"/>
                <w:szCs w:val="24"/>
                <w:lang w:val="it-IT"/>
              </w:rPr>
              <w:t>,</w:t>
            </w:r>
          </w:p>
          <w:p w14:paraId="44CD0C55" w14:textId="77777777" w:rsidR="00991BC7" w:rsidRDefault="00991BC7" w:rsidP="00991BC7">
            <w:pPr>
              <w:spacing w:line="240" w:lineRule="exact"/>
              <w:rPr>
                <w:sz w:val="24"/>
                <w:szCs w:val="24"/>
                <w:lang w:val="en-GB"/>
              </w:rPr>
            </w:pPr>
            <w:r w:rsidRPr="00466906">
              <w:rPr>
                <w:sz w:val="24"/>
                <w:szCs w:val="24"/>
                <w:lang w:val="it-IT"/>
              </w:rPr>
              <w:t xml:space="preserve">        </w:t>
            </w:r>
            <w:r>
              <w:rPr>
                <w:sz w:val="24"/>
                <w:szCs w:val="24"/>
                <w:lang w:val="en-GB"/>
              </w:rPr>
              <w:t>Helicobacter pylori seroconversion in asymptomatic blood donors. A five-years</w:t>
            </w:r>
          </w:p>
          <w:p w14:paraId="095EFFD6" w14:textId="77777777" w:rsidR="00991BC7" w:rsidRDefault="00991BC7" w:rsidP="00991BC7">
            <w:pPr>
              <w:spacing w:line="240" w:lineRule="exact"/>
              <w:rPr>
                <w:sz w:val="24"/>
                <w:szCs w:val="24"/>
                <w:lang w:val="en-GB"/>
              </w:rPr>
            </w:pPr>
            <w:r>
              <w:rPr>
                <w:sz w:val="24"/>
                <w:szCs w:val="24"/>
                <w:lang w:val="en-GB"/>
              </w:rPr>
              <w:t xml:space="preserve">        follow-up.</w:t>
            </w:r>
          </w:p>
          <w:p w14:paraId="1C8957E3" w14:textId="5B9A1A20" w:rsidR="00991BC7" w:rsidRDefault="00991BC7" w:rsidP="00991BC7">
            <w:pPr>
              <w:spacing w:line="240" w:lineRule="exact"/>
              <w:rPr>
                <w:sz w:val="24"/>
                <w:szCs w:val="24"/>
                <w:lang w:val="en-GB"/>
              </w:rPr>
            </w:pPr>
            <w:r>
              <w:rPr>
                <w:sz w:val="24"/>
                <w:szCs w:val="24"/>
                <w:lang w:val="en-GB"/>
              </w:rPr>
              <w:t xml:space="preserve">        Digestive Disease and Sciences 2000; 45: 1653-59 </w:t>
            </w:r>
            <w:r>
              <w:rPr>
                <w:b/>
                <w:bCs/>
                <w:sz w:val="24"/>
                <w:szCs w:val="24"/>
                <w:lang w:val="en-GB"/>
              </w:rPr>
              <w:t xml:space="preserve">(I.F. </w:t>
            </w:r>
            <w:r w:rsidR="00C01BEA">
              <w:rPr>
                <w:b/>
                <w:bCs/>
                <w:sz w:val="24"/>
                <w:szCs w:val="24"/>
                <w:lang w:val="en-GB"/>
              </w:rPr>
              <w:t>2.9</w:t>
            </w:r>
            <w:r>
              <w:rPr>
                <w:b/>
                <w:bCs/>
                <w:sz w:val="24"/>
                <w:szCs w:val="24"/>
                <w:lang w:val="en-GB"/>
              </w:rPr>
              <w:t>)</w:t>
            </w:r>
            <w:r>
              <w:rPr>
                <w:sz w:val="24"/>
                <w:szCs w:val="24"/>
                <w:lang w:val="en-GB"/>
              </w:rPr>
              <w:t>.</w:t>
            </w:r>
          </w:p>
          <w:p w14:paraId="5BFD5A35" w14:textId="77777777" w:rsidR="00991BC7" w:rsidRDefault="00991BC7" w:rsidP="00991BC7">
            <w:pPr>
              <w:spacing w:line="240" w:lineRule="exact"/>
              <w:rPr>
                <w:sz w:val="24"/>
                <w:szCs w:val="24"/>
                <w:lang w:val="en-GB"/>
              </w:rPr>
            </w:pPr>
          </w:p>
          <w:p w14:paraId="217A8CAE" w14:textId="77777777" w:rsidR="00991BC7" w:rsidRPr="00466906" w:rsidRDefault="00991BC7" w:rsidP="00991BC7">
            <w:pPr>
              <w:spacing w:line="240" w:lineRule="exact"/>
              <w:rPr>
                <w:sz w:val="24"/>
                <w:szCs w:val="24"/>
                <w:lang w:val="it-IT"/>
              </w:rPr>
            </w:pPr>
            <w:r w:rsidRPr="00466906">
              <w:rPr>
                <w:sz w:val="24"/>
                <w:szCs w:val="24"/>
                <w:lang w:val="it-IT"/>
              </w:rPr>
              <w:t>119. Savarino V, Landi F, Dulbecco P, Ricci C, Tesseri L, Biagini R, Miglioli M,</w:t>
            </w:r>
          </w:p>
          <w:p w14:paraId="7573B87D" w14:textId="77777777" w:rsidR="00991BC7" w:rsidRPr="00A66084" w:rsidRDefault="00991BC7" w:rsidP="00991BC7">
            <w:pPr>
              <w:spacing w:line="240" w:lineRule="exact"/>
              <w:rPr>
                <w:sz w:val="24"/>
                <w:szCs w:val="24"/>
                <w:lang w:val="en-GB"/>
              </w:rPr>
            </w:pPr>
            <w:r w:rsidRPr="00466906">
              <w:rPr>
                <w:sz w:val="24"/>
                <w:szCs w:val="24"/>
                <w:lang w:val="it-IT"/>
              </w:rPr>
              <w:t xml:space="preserve">        </w:t>
            </w:r>
            <w:r w:rsidRPr="00A66084">
              <w:rPr>
                <w:sz w:val="24"/>
                <w:szCs w:val="24"/>
                <w:lang w:val="en-GB"/>
              </w:rPr>
              <w:t xml:space="preserve">Celle G, </w:t>
            </w:r>
            <w:r w:rsidRPr="00A66084">
              <w:rPr>
                <w:b/>
                <w:bCs/>
                <w:sz w:val="24"/>
                <w:szCs w:val="24"/>
                <w:u w:val="single"/>
                <w:lang w:val="en-GB"/>
              </w:rPr>
              <w:t>Vaira D</w:t>
            </w:r>
            <w:r w:rsidRPr="00A66084">
              <w:rPr>
                <w:sz w:val="24"/>
                <w:szCs w:val="24"/>
                <w:lang w:val="en-GB"/>
              </w:rPr>
              <w:t>.</w:t>
            </w:r>
          </w:p>
          <w:p w14:paraId="737985F9" w14:textId="77777777" w:rsidR="00991BC7" w:rsidRDefault="00991BC7" w:rsidP="00991BC7">
            <w:pPr>
              <w:spacing w:line="240" w:lineRule="exact"/>
              <w:rPr>
                <w:sz w:val="24"/>
                <w:szCs w:val="24"/>
                <w:lang w:val="en-GB"/>
              </w:rPr>
            </w:pPr>
            <w:r w:rsidRPr="00A765C0">
              <w:rPr>
                <w:sz w:val="24"/>
                <w:szCs w:val="24"/>
                <w:lang w:val="en-GB"/>
              </w:rPr>
              <w:t xml:space="preserve">        </w:t>
            </w:r>
            <w:r>
              <w:rPr>
                <w:sz w:val="24"/>
                <w:szCs w:val="24"/>
                <w:lang w:val="en-GB"/>
              </w:rPr>
              <w:t xml:space="preserve">Isotope Ratio </w:t>
            </w:r>
            <w:proofErr w:type="gramStart"/>
            <w:r>
              <w:rPr>
                <w:sz w:val="24"/>
                <w:szCs w:val="24"/>
                <w:lang w:val="en-GB"/>
              </w:rPr>
              <w:t>mass</w:t>
            </w:r>
            <w:proofErr w:type="gramEnd"/>
            <w:r>
              <w:rPr>
                <w:sz w:val="24"/>
                <w:szCs w:val="24"/>
                <w:lang w:val="en-GB"/>
              </w:rPr>
              <w:t xml:space="preserve">-Spectrometry (IRMS) versus Laser-Assisted Ratio </w:t>
            </w:r>
          </w:p>
          <w:p w14:paraId="18159752" w14:textId="77777777" w:rsidR="00991BC7" w:rsidRDefault="00991BC7" w:rsidP="00991BC7">
            <w:pPr>
              <w:spacing w:line="240" w:lineRule="exact"/>
              <w:rPr>
                <w:sz w:val="24"/>
                <w:szCs w:val="24"/>
                <w:lang w:val="en-GB"/>
              </w:rPr>
            </w:pPr>
            <w:r>
              <w:rPr>
                <w:sz w:val="24"/>
                <w:szCs w:val="24"/>
                <w:lang w:val="en-GB"/>
              </w:rPr>
              <w:t xml:space="preserve">        Analyser (LARA): a comparative study using two doses of 13C-urea and two</w:t>
            </w:r>
          </w:p>
          <w:p w14:paraId="0F5AF3FE" w14:textId="77777777" w:rsidR="00991BC7" w:rsidRDefault="00991BC7" w:rsidP="00991BC7">
            <w:pPr>
              <w:spacing w:line="240" w:lineRule="exact"/>
              <w:rPr>
                <w:sz w:val="24"/>
                <w:szCs w:val="24"/>
                <w:lang w:val="en-GB"/>
              </w:rPr>
            </w:pPr>
            <w:r>
              <w:rPr>
                <w:sz w:val="24"/>
                <w:szCs w:val="24"/>
                <w:lang w:val="en-GB"/>
              </w:rPr>
              <w:t xml:space="preserve">        test meals for pre- and post-treatment diagnosis of </w:t>
            </w:r>
          </w:p>
          <w:p w14:paraId="2F4F0A87" w14:textId="77777777" w:rsidR="00991BC7" w:rsidRPr="00D5267F" w:rsidRDefault="00991BC7" w:rsidP="00991BC7">
            <w:pPr>
              <w:spacing w:line="240" w:lineRule="exact"/>
              <w:rPr>
                <w:sz w:val="24"/>
                <w:szCs w:val="24"/>
              </w:rPr>
            </w:pPr>
            <w:r>
              <w:rPr>
                <w:sz w:val="24"/>
                <w:szCs w:val="24"/>
                <w:lang w:val="en-GB"/>
              </w:rPr>
              <w:t xml:space="preserve">        </w:t>
            </w:r>
            <w:r w:rsidRPr="00D5267F">
              <w:rPr>
                <w:sz w:val="24"/>
                <w:szCs w:val="24"/>
              </w:rPr>
              <w:t xml:space="preserve">Helicobacter pylori infection.   </w:t>
            </w:r>
          </w:p>
          <w:p w14:paraId="065399D0" w14:textId="2877C7E9" w:rsidR="00991BC7" w:rsidRPr="00D5267F" w:rsidRDefault="00991BC7" w:rsidP="00991BC7">
            <w:pPr>
              <w:spacing w:line="240" w:lineRule="exact"/>
              <w:rPr>
                <w:sz w:val="24"/>
                <w:szCs w:val="24"/>
              </w:rPr>
            </w:pPr>
            <w:r w:rsidRPr="00D5267F">
              <w:rPr>
                <w:sz w:val="24"/>
                <w:szCs w:val="24"/>
              </w:rPr>
              <w:t xml:space="preserve">        Digestive Disease and Sciences 2000; 45: 2168: 74 </w:t>
            </w:r>
            <w:r w:rsidRPr="00D5267F">
              <w:rPr>
                <w:b/>
                <w:bCs/>
                <w:sz w:val="24"/>
                <w:szCs w:val="24"/>
              </w:rPr>
              <w:t>(I.F. 2.</w:t>
            </w:r>
            <w:r w:rsidR="00C01BEA">
              <w:rPr>
                <w:b/>
                <w:bCs/>
                <w:sz w:val="24"/>
                <w:szCs w:val="24"/>
              </w:rPr>
              <w:t>9</w:t>
            </w:r>
            <w:r w:rsidRPr="00D5267F">
              <w:rPr>
                <w:b/>
                <w:bCs/>
                <w:sz w:val="24"/>
                <w:szCs w:val="24"/>
              </w:rPr>
              <w:t>)</w:t>
            </w:r>
            <w:r w:rsidRPr="00D5267F">
              <w:rPr>
                <w:sz w:val="24"/>
                <w:szCs w:val="24"/>
              </w:rPr>
              <w:t>.</w:t>
            </w:r>
          </w:p>
          <w:p w14:paraId="50407FF3" w14:textId="77777777" w:rsidR="00991BC7" w:rsidRPr="00D5267F" w:rsidRDefault="00991BC7" w:rsidP="00991BC7">
            <w:pPr>
              <w:spacing w:line="240" w:lineRule="exact"/>
              <w:rPr>
                <w:sz w:val="24"/>
                <w:szCs w:val="24"/>
              </w:rPr>
            </w:pPr>
          </w:p>
          <w:p w14:paraId="557980BE" w14:textId="77777777" w:rsidR="00991BC7" w:rsidRPr="00466906" w:rsidRDefault="00991BC7" w:rsidP="00991BC7">
            <w:pPr>
              <w:jc w:val="both"/>
              <w:rPr>
                <w:sz w:val="24"/>
                <w:szCs w:val="24"/>
                <w:lang w:val="it-IT"/>
              </w:rPr>
            </w:pPr>
            <w:r w:rsidRPr="00466906">
              <w:rPr>
                <w:sz w:val="24"/>
                <w:szCs w:val="24"/>
                <w:lang w:val="it-IT"/>
              </w:rPr>
              <w:t xml:space="preserve">120. </w:t>
            </w:r>
            <w:r w:rsidRPr="00466906">
              <w:rPr>
                <w:b/>
                <w:bCs/>
                <w:sz w:val="24"/>
                <w:szCs w:val="24"/>
                <w:u w:val="single"/>
                <w:lang w:val="it-IT"/>
              </w:rPr>
              <w:t>Vaira D</w:t>
            </w:r>
            <w:r w:rsidRPr="00466906">
              <w:rPr>
                <w:sz w:val="24"/>
                <w:szCs w:val="24"/>
                <w:lang w:val="it-IT"/>
              </w:rPr>
              <w:t xml:space="preserve">, Ricci C, Menegatti M, Gatta L, Geminiani A, Miglioli M. </w:t>
            </w:r>
          </w:p>
          <w:p w14:paraId="314CCF58" w14:textId="77777777" w:rsidR="00991BC7" w:rsidRDefault="00991BC7" w:rsidP="00991BC7">
            <w:pPr>
              <w:jc w:val="both"/>
              <w:rPr>
                <w:sz w:val="24"/>
                <w:szCs w:val="24"/>
                <w:lang w:val="en-GB"/>
              </w:rPr>
            </w:pPr>
            <w:r w:rsidRPr="00466906">
              <w:rPr>
                <w:sz w:val="24"/>
                <w:szCs w:val="24"/>
                <w:lang w:val="it-IT"/>
              </w:rPr>
              <w:t xml:space="preserve">        </w:t>
            </w:r>
            <w:r>
              <w:rPr>
                <w:sz w:val="24"/>
                <w:szCs w:val="24"/>
                <w:lang w:val="en-GB"/>
              </w:rPr>
              <w:t>Clinical Role of Fecal antigen determination in the diagnosis of Helicobacter pylori.</w:t>
            </w:r>
          </w:p>
          <w:p w14:paraId="6ABB2008" w14:textId="77777777" w:rsidR="00991BC7" w:rsidRDefault="00991BC7" w:rsidP="00991BC7">
            <w:pPr>
              <w:rPr>
                <w:b/>
                <w:bCs/>
                <w:sz w:val="24"/>
                <w:szCs w:val="24"/>
              </w:rPr>
            </w:pPr>
            <w:r>
              <w:rPr>
                <w:sz w:val="24"/>
                <w:szCs w:val="24"/>
                <w:lang w:val="en-GB"/>
              </w:rPr>
              <w:t xml:space="preserve">        </w:t>
            </w:r>
            <w:r>
              <w:rPr>
                <w:sz w:val="24"/>
                <w:szCs w:val="24"/>
              </w:rPr>
              <w:t xml:space="preserve">Clinical Laboratory 2000; 46: 487-91.  </w:t>
            </w:r>
            <w:r>
              <w:rPr>
                <w:b/>
                <w:bCs/>
                <w:sz w:val="24"/>
                <w:szCs w:val="24"/>
              </w:rPr>
              <w:t>(I.F. 0.9)</w:t>
            </w:r>
          </w:p>
          <w:p w14:paraId="27C8D489" w14:textId="77777777" w:rsidR="00991BC7" w:rsidRPr="00A27F89" w:rsidRDefault="00991BC7" w:rsidP="00991BC7">
            <w:pPr>
              <w:spacing w:line="240" w:lineRule="exact"/>
              <w:rPr>
                <w:sz w:val="24"/>
                <w:szCs w:val="24"/>
                <w:lang w:val="en-GB"/>
              </w:rPr>
            </w:pPr>
          </w:p>
        </w:tc>
      </w:tr>
      <w:tr w:rsidR="00991BC7" w:rsidRPr="00003B53" w14:paraId="53C6A24C" w14:textId="77777777" w:rsidTr="00991BC7">
        <w:trPr>
          <w:cantSplit/>
        </w:trPr>
        <w:tc>
          <w:tcPr>
            <w:tcW w:w="3119" w:type="dxa"/>
            <w:tcBorders>
              <w:right w:val="single" w:sz="1" w:space="0" w:color="000000"/>
            </w:tcBorders>
          </w:tcPr>
          <w:p w14:paraId="137BD5C9" w14:textId="77777777" w:rsidR="00991BC7" w:rsidRPr="00003B53" w:rsidRDefault="00991BC7" w:rsidP="00991BC7">
            <w:pPr>
              <w:pStyle w:val="CVSpacer"/>
              <w:rPr>
                <w:sz w:val="22"/>
                <w:szCs w:val="22"/>
                <w:lang w:val="en-GB"/>
              </w:rPr>
            </w:pPr>
          </w:p>
        </w:tc>
        <w:tc>
          <w:tcPr>
            <w:tcW w:w="7938" w:type="dxa"/>
          </w:tcPr>
          <w:p w14:paraId="10C52F01" w14:textId="77777777" w:rsidR="00991BC7" w:rsidRPr="00466906" w:rsidRDefault="00991BC7" w:rsidP="00991BC7">
            <w:pPr>
              <w:rPr>
                <w:sz w:val="24"/>
                <w:szCs w:val="24"/>
                <w:lang w:val="it-IT"/>
              </w:rPr>
            </w:pPr>
            <w:r w:rsidRPr="00466906">
              <w:rPr>
                <w:sz w:val="24"/>
                <w:szCs w:val="24"/>
                <w:lang w:val="it-IT"/>
              </w:rPr>
              <w:t xml:space="preserve">121. </w:t>
            </w:r>
            <w:r w:rsidRPr="00466906">
              <w:rPr>
                <w:b/>
                <w:bCs/>
                <w:sz w:val="24"/>
                <w:szCs w:val="24"/>
                <w:u w:val="single"/>
                <w:lang w:val="it-IT"/>
              </w:rPr>
              <w:t>Vaira D</w:t>
            </w:r>
            <w:r w:rsidRPr="00466906">
              <w:rPr>
                <w:sz w:val="24"/>
                <w:szCs w:val="24"/>
                <w:lang w:val="it-IT"/>
              </w:rPr>
              <w:t>, Ricci C, Menegatti M, Acciardi C, Gatta L, Geminiani A, Miglioli M.</w:t>
            </w:r>
          </w:p>
          <w:p w14:paraId="77A8E891" w14:textId="77777777" w:rsidR="00991BC7" w:rsidRPr="00590239" w:rsidRDefault="00991BC7" w:rsidP="00991BC7">
            <w:pPr>
              <w:rPr>
                <w:sz w:val="24"/>
                <w:szCs w:val="24"/>
                <w:lang w:val="en-GB"/>
              </w:rPr>
            </w:pPr>
            <w:r w:rsidRPr="00466906">
              <w:rPr>
                <w:sz w:val="24"/>
                <w:szCs w:val="24"/>
                <w:lang w:val="it-IT"/>
              </w:rPr>
              <w:t xml:space="preserve">         </w:t>
            </w:r>
            <w:r w:rsidRPr="00590239">
              <w:rPr>
                <w:sz w:val="24"/>
                <w:szCs w:val="24"/>
                <w:lang w:val="en-GB"/>
              </w:rPr>
              <w:t>Diagnosis of Helicobacter pylori infection: faecal antigen determination.</w:t>
            </w:r>
          </w:p>
          <w:p w14:paraId="25EEED27" w14:textId="77777777" w:rsidR="00991BC7" w:rsidRPr="00590239" w:rsidRDefault="00991BC7" w:rsidP="00991BC7">
            <w:pPr>
              <w:rPr>
                <w:sz w:val="24"/>
                <w:szCs w:val="24"/>
                <w:lang w:val="en-GB"/>
              </w:rPr>
            </w:pPr>
            <w:r w:rsidRPr="00590239">
              <w:rPr>
                <w:sz w:val="24"/>
                <w:szCs w:val="24"/>
                <w:lang w:val="en-GB"/>
              </w:rPr>
              <w:t xml:space="preserve">         Helicobacter pylori: Basic mechanisms to clinical cure 2000 </w:t>
            </w:r>
          </w:p>
          <w:p w14:paraId="5A0CA8FD" w14:textId="77777777" w:rsidR="00991BC7" w:rsidRDefault="00991BC7" w:rsidP="00991BC7">
            <w:pPr>
              <w:spacing w:line="240" w:lineRule="exact"/>
              <w:rPr>
                <w:sz w:val="24"/>
                <w:szCs w:val="24"/>
                <w:lang w:val="en-GB"/>
              </w:rPr>
            </w:pPr>
            <w:r w:rsidRPr="00590239">
              <w:rPr>
                <w:sz w:val="24"/>
                <w:szCs w:val="24"/>
                <w:lang w:val="en-GB"/>
              </w:rPr>
              <w:t xml:space="preserve">         </w:t>
            </w:r>
            <w:r>
              <w:rPr>
                <w:sz w:val="24"/>
                <w:szCs w:val="24"/>
                <w:lang w:val="en-GB"/>
              </w:rPr>
              <w:t>Edited by Hunt RH, Tytgat GNJ.pg 115-122</w:t>
            </w:r>
          </w:p>
          <w:p w14:paraId="32BBD81D" w14:textId="77777777" w:rsidR="00991BC7" w:rsidRDefault="00991BC7" w:rsidP="00991BC7">
            <w:pPr>
              <w:spacing w:line="240" w:lineRule="exact"/>
              <w:rPr>
                <w:sz w:val="24"/>
                <w:szCs w:val="24"/>
                <w:lang w:val="en-GB"/>
              </w:rPr>
            </w:pPr>
          </w:p>
          <w:p w14:paraId="6B5EA115" w14:textId="77777777" w:rsidR="00991BC7" w:rsidRDefault="00991BC7" w:rsidP="00991BC7">
            <w:pPr>
              <w:spacing w:line="240" w:lineRule="exact"/>
              <w:jc w:val="center"/>
              <w:rPr>
                <w:b/>
                <w:bCs/>
                <w:sz w:val="24"/>
                <w:szCs w:val="24"/>
                <w:lang w:val="en-GB"/>
              </w:rPr>
            </w:pPr>
            <w:r>
              <w:rPr>
                <w:b/>
                <w:bCs/>
                <w:sz w:val="24"/>
                <w:szCs w:val="24"/>
                <w:lang w:val="en-GB"/>
              </w:rPr>
              <w:t>2001</w:t>
            </w:r>
          </w:p>
          <w:p w14:paraId="28568696" w14:textId="77777777" w:rsidR="00991BC7" w:rsidRDefault="00991BC7" w:rsidP="00991BC7">
            <w:pPr>
              <w:spacing w:line="240" w:lineRule="exact"/>
              <w:rPr>
                <w:sz w:val="24"/>
                <w:szCs w:val="24"/>
                <w:lang w:val="en-GB"/>
              </w:rPr>
            </w:pPr>
          </w:p>
          <w:p w14:paraId="1A75E7F6" w14:textId="77777777" w:rsidR="00991BC7" w:rsidRDefault="00991BC7" w:rsidP="00991BC7">
            <w:pPr>
              <w:rPr>
                <w:sz w:val="24"/>
                <w:szCs w:val="24"/>
                <w:lang w:val="en-GB"/>
              </w:rPr>
            </w:pPr>
            <w:r>
              <w:rPr>
                <w:sz w:val="24"/>
                <w:szCs w:val="24"/>
                <w:lang w:val="en-GB"/>
              </w:rPr>
              <w:t xml:space="preserve">122. </w:t>
            </w:r>
            <w:r>
              <w:rPr>
                <w:b/>
                <w:bCs/>
                <w:sz w:val="24"/>
                <w:szCs w:val="24"/>
                <w:u w:val="single"/>
                <w:lang w:val="en-GB"/>
              </w:rPr>
              <w:t>Vaira D</w:t>
            </w:r>
            <w:r>
              <w:rPr>
                <w:sz w:val="24"/>
                <w:szCs w:val="24"/>
                <w:lang w:val="en-GB"/>
              </w:rPr>
              <w:t xml:space="preserve">, Vakil N. </w:t>
            </w:r>
          </w:p>
          <w:p w14:paraId="38507613" w14:textId="77777777" w:rsidR="00991BC7" w:rsidRDefault="00991BC7" w:rsidP="00991BC7">
            <w:pPr>
              <w:rPr>
                <w:sz w:val="24"/>
                <w:szCs w:val="24"/>
                <w:lang w:val="en-GB"/>
              </w:rPr>
            </w:pPr>
            <w:r>
              <w:rPr>
                <w:sz w:val="24"/>
                <w:szCs w:val="24"/>
                <w:lang w:val="en-GB"/>
              </w:rPr>
              <w:t xml:space="preserve">        Blood, urine, stool, breath, money and Helicobacter pylori</w:t>
            </w:r>
          </w:p>
          <w:p w14:paraId="01CE891A" w14:textId="54A09B7B" w:rsidR="00991BC7" w:rsidRPr="00466906" w:rsidRDefault="00991BC7" w:rsidP="00991BC7">
            <w:pPr>
              <w:rPr>
                <w:sz w:val="24"/>
                <w:szCs w:val="24"/>
                <w:lang w:val="it-IT"/>
              </w:rPr>
            </w:pPr>
            <w:r w:rsidRPr="005C06E9">
              <w:rPr>
                <w:lang w:val="en-GB"/>
              </w:rPr>
              <w:t xml:space="preserve">          </w:t>
            </w:r>
            <w:r w:rsidRPr="00466906">
              <w:rPr>
                <w:sz w:val="24"/>
                <w:szCs w:val="24"/>
                <w:lang w:val="it-IT"/>
              </w:rPr>
              <w:t xml:space="preserve">Gut 2001; 48: 287-89 </w:t>
            </w:r>
            <w:r w:rsidR="002E4309" w:rsidRPr="00466906">
              <w:rPr>
                <w:b/>
                <w:bCs/>
                <w:sz w:val="24"/>
                <w:szCs w:val="24"/>
                <w:lang w:val="it-IT"/>
              </w:rPr>
              <w:t xml:space="preserve">(I.F. </w:t>
            </w:r>
            <w:r w:rsidR="002E4309">
              <w:rPr>
                <w:b/>
                <w:bCs/>
                <w:sz w:val="24"/>
                <w:szCs w:val="24"/>
                <w:lang w:val="it-IT"/>
              </w:rPr>
              <w:t>31.8</w:t>
            </w:r>
            <w:r w:rsidR="002E4309" w:rsidRPr="00466906">
              <w:rPr>
                <w:b/>
                <w:bCs/>
                <w:sz w:val="24"/>
                <w:szCs w:val="24"/>
                <w:lang w:val="it-IT"/>
              </w:rPr>
              <w:t>)</w:t>
            </w:r>
          </w:p>
          <w:p w14:paraId="6B6E67E2" w14:textId="77777777" w:rsidR="00991BC7" w:rsidRPr="00466906" w:rsidRDefault="00991BC7" w:rsidP="00991BC7">
            <w:pPr>
              <w:pStyle w:val="Corpotesto"/>
              <w:spacing w:after="0" w:line="240" w:lineRule="exact"/>
              <w:jc w:val="both"/>
              <w:rPr>
                <w:sz w:val="24"/>
                <w:szCs w:val="24"/>
                <w:lang w:val="it-IT"/>
              </w:rPr>
            </w:pPr>
          </w:p>
          <w:p w14:paraId="05944736" w14:textId="77777777" w:rsidR="00991BC7" w:rsidRPr="00466906" w:rsidRDefault="00991BC7" w:rsidP="00991BC7">
            <w:pPr>
              <w:jc w:val="both"/>
              <w:rPr>
                <w:sz w:val="24"/>
                <w:szCs w:val="24"/>
                <w:lang w:val="it-IT"/>
              </w:rPr>
            </w:pPr>
            <w:r w:rsidRPr="00466906">
              <w:rPr>
                <w:sz w:val="24"/>
                <w:szCs w:val="24"/>
                <w:lang w:val="it-IT"/>
              </w:rPr>
              <w:t xml:space="preserve">123. </w:t>
            </w:r>
            <w:r w:rsidRPr="00466906">
              <w:rPr>
                <w:b/>
                <w:bCs/>
                <w:sz w:val="24"/>
                <w:szCs w:val="24"/>
                <w:u w:val="single"/>
                <w:lang w:val="it-IT"/>
              </w:rPr>
              <w:t>D. Vaira</w:t>
            </w:r>
            <w:r w:rsidRPr="00466906">
              <w:rPr>
                <w:sz w:val="24"/>
                <w:szCs w:val="24"/>
                <w:lang w:val="it-IT"/>
              </w:rPr>
              <w:t>, C. Ricci, M. Menegatti, L. Gatta, S. Berardi, A. Tampieri, M. Miglioli</w:t>
            </w:r>
          </w:p>
          <w:p w14:paraId="247CA1A2" w14:textId="77777777" w:rsidR="00991BC7" w:rsidRDefault="00991BC7" w:rsidP="00991BC7">
            <w:pPr>
              <w:rPr>
                <w:sz w:val="24"/>
                <w:szCs w:val="24"/>
                <w:lang w:val="en-GB"/>
              </w:rPr>
            </w:pPr>
            <w:r w:rsidRPr="00466906">
              <w:rPr>
                <w:sz w:val="24"/>
                <w:szCs w:val="24"/>
                <w:lang w:val="it-IT"/>
              </w:rPr>
              <w:t xml:space="preserve">        </w:t>
            </w:r>
            <w:r>
              <w:rPr>
                <w:sz w:val="24"/>
                <w:szCs w:val="24"/>
                <w:lang w:val="en-GB"/>
              </w:rPr>
              <w:t>Stool test for Helicobacter pylori.</w:t>
            </w:r>
          </w:p>
          <w:p w14:paraId="5C519479" w14:textId="26C4E1EA" w:rsidR="00991BC7" w:rsidRDefault="00991BC7" w:rsidP="00991BC7">
            <w:pPr>
              <w:spacing w:line="240" w:lineRule="exact"/>
              <w:rPr>
                <w:b/>
                <w:bCs/>
                <w:sz w:val="24"/>
                <w:szCs w:val="24"/>
                <w:u w:val="single"/>
                <w:lang w:val="en-GB"/>
              </w:rPr>
            </w:pPr>
            <w:r>
              <w:rPr>
                <w:sz w:val="24"/>
                <w:szCs w:val="24"/>
                <w:lang w:val="en-GB"/>
              </w:rPr>
              <w:t xml:space="preserve">       American Journal of Gastroenterology 2001; 96: 1935-37 (letter) </w:t>
            </w:r>
            <w:r>
              <w:rPr>
                <w:b/>
                <w:bCs/>
                <w:sz w:val="24"/>
                <w:szCs w:val="24"/>
                <w:lang w:val="en-GB"/>
              </w:rPr>
              <w:t xml:space="preserve">(I.F. </w:t>
            </w:r>
            <w:r w:rsidR="00C01BEA">
              <w:rPr>
                <w:b/>
                <w:bCs/>
                <w:sz w:val="24"/>
                <w:szCs w:val="24"/>
                <w:lang w:val="en-GB"/>
              </w:rPr>
              <w:t>10.9</w:t>
            </w:r>
            <w:r>
              <w:rPr>
                <w:b/>
                <w:bCs/>
                <w:sz w:val="24"/>
                <w:szCs w:val="24"/>
                <w:lang w:val="en-GB"/>
              </w:rPr>
              <w:t>)</w:t>
            </w:r>
          </w:p>
          <w:p w14:paraId="40B9D0E1" w14:textId="77777777" w:rsidR="00991BC7" w:rsidRDefault="00991BC7" w:rsidP="00991BC7">
            <w:pPr>
              <w:pStyle w:val="Corpotesto"/>
              <w:spacing w:after="0" w:line="240" w:lineRule="exact"/>
              <w:jc w:val="both"/>
              <w:rPr>
                <w:sz w:val="24"/>
                <w:szCs w:val="24"/>
                <w:lang w:val="en-GB"/>
              </w:rPr>
            </w:pPr>
          </w:p>
          <w:p w14:paraId="338F294C" w14:textId="77777777" w:rsidR="00991BC7" w:rsidRPr="00466906" w:rsidRDefault="00991BC7" w:rsidP="00991BC7">
            <w:pPr>
              <w:pStyle w:val="Corpotesto"/>
              <w:spacing w:after="0" w:line="240" w:lineRule="exact"/>
              <w:jc w:val="both"/>
              <w:rPr>
                <w:sz w:val="24"/>
                <w:szCs w:val="24"/>
                <w:lang w:val="it-IT"/>
              </w:rPr>
            </w:pPr>
            <w:r w:rsidRPr="00466906">
              <w:rPr>
                <w:sz w:val="24"/>
                <w:szCs w:val="24"/>
                <w:lang w:val="it-IT"/>
              </w:rPr>
              <w:t xml:space="preserve">124. Manes G, Balzano A, Iaquinto G, Ricci C, Piccirillo M, Giardullo N, </w:t>
            </w:r>
          </w:p>
          <w:p w14:paraId="16300F1F" w14:textId="77777777" w:rsidR="00991BC7" w:rsidRPr="00466906" w:rsidRDefault="00991BC7" w:rsidP="00991BC7">
            <w:pPr>
              <w:pStyle w:val="Corpotesto"/>
              <w:spacing w:after="0" w:line="240" w:lineRule="exact"/>
              <w:jc w:val="both"/>
              <w:rPr>
                <w:sz w:val="24"/>
                <w:szCs w:val="24"/>
                <w:lang w:val="it-IT"/>
              </w:rPr>
            </w:pPr>
            <w:r w:rsidRPr="00466906">
              <w:rPr>
                <w:sz w:val="24"/>
                <w:szCs w:val="24"/>
                <w:lang w:val="it-IT"/>
              </w:rPr>
              <w:t xml:space="preserve">       Todisco A, Lioniello </w:t>
            </w:r>
            <w:proofErr w:type="gramStart"/>
            <w:r w:rsidRPr="00466906">
              <w:rPr>
                <w:sz w:val="24"/>
                <w:szCs w:val="24"/>
                <w:lang w:val="it-IT"/>
              </w:rPr>
              <w:t xml:space="preserve">M,  </w:t>
            </w:r>
            <w:r w:rsidRPr="00466906">
              <w:rPr>
                <w:b/>
                <w:bCs/>
                <w:sz w:val="24"/>
                <w:szCs w:val="24"/>
                <w:u w:val="single"/>
                <w:lang w:val="it-IT"/>
              </w:rPr>
              <w:t>Vaira</w:t>
            </w:r>
            <w:proofErr w:type="gramEnd"/>
            <w:r w:rsidRPr="00466906">
              <w:rPr>
                <w:b/>
                <w:bCs/>
                <w:sz w:val="24"/>
                <w:szCs w:val="24"/>
                <w:u w:val="single"/>
                <w:lang w:val="it-IT"/>
              </w:rPr>
              <w:t xml:space="preserve"> D.</w:t>
            </w:r>
          </w:p>
          <w:p w14:paraId="4CC0C8D1" w14:textId="77777777" w:rsidR="00991BC7" w:rsidRDefault="00991BC7" w:rsidP="00991BC7">
            <w:pPr>
              <w:spacing w:line="240" w:lineRule="exact"/>
              <w:rPr>
                <w:sz w:val="24"/>
                <w:szCs w:val="24"/>
                <w:lang w:val="en-GB"/>
              </w:rPr>
            </w:pPr>
            <w:r w:rsidRPr="00466906">
              <w:rPr>
                <w:sz w:val="24"/>
                <w:szCs w:val="24"/>
                <w:lang w:val="it-IT"/>
              </w:rPr>
              <w:t xml:space="preserve">        </w:t>
            </w:r>
            <w:r>
              <w:rPr>
                <w:sz w:val="24"/>
                <w:szCs w:val="24"/>
                <w:lang w:val="en-GB"/>
              </w:rPr>
              <w:t xml:space="preserve">Accuracy of the stool antigen test in the diagnosis of </w:t>
            </w:r>
            <w:r>
              <w:rPr>
                <w:i/>
                <w:iCs/>
                <w:sz w:val="24"/>
                <w:szCs w:val="24"/>
                <w:lang w:val="en-GB"/>
              </w:rPr>
              <w:t>Helicobacter pylori</w:t>
            </w:r>
            <w:r>
              <w:rPr>
                <w:sz w:val="24"/>
                <w:szCs w:val="24"/>
                <w:lang w:val="en-GB"/>
              </w:rPr>
              <w:t xml:space="preserve"> infection</w:t>
            </w:r>
          </w:p>
          <w:p w14:paraId="1AE4C861" w14:textId="77777777" w:rsidR="00991BC7" w:rsidRDefault="00991BC7" w:rsidP="00991BC7">
            <w:pPr>
              <w:spacing w:line="240" w:lineRule="exact"/>
              <w:rPr>
                <w:sz w:val="24"/>
                <w:szCs w:val="24"/>
                <w:lang w:val="en-GB"/>
              </w:rPr>
            </w:pPr>
            <w:r>
              <w:rPr>
                <w:sz w:val="24"/>
                <w:szCs w:val="24"/>
                <w:lang w:val="en-GB"/>
              </w:rPr>
              <w:t xml:space="preserve">        in the pre-treatment assessment and in patients on omeprazole therapy</w:t>
            </w:r>
          </w:p>
          <w:p w14:paraId="55E7EB88" w14:textId="3FBE5BA1" w:rsidR="00991BC7" w:rsidRDefault="00991BC7" w:rsidP="00991BC7">
            <w:pPr>
              <w:rPr>
                <w:sz w:val="24"/>
                <w:szCs w:val="24"/>
                <w:lang w:val="en-GB"/>
              </w:rPr>
            </w:pPr>
            <w:r>
              <w:rPr>
                <w:sz w:val="24"/>
                <w:szCs w:val="24"/>
                <w:lang w:val="en-GB"/>
              </w:rPr>
              <w:t xml:space="preserve">       Alimentary Pharmacology &amp;Therapeutics 2001; 15: 73-79 </w:t>
            </w:r>
            <w:r>
              <w:rPr>
                <w:b/>
                <w:bCs/>
                <w:sz w:val="24"/>
                <w:szCs w:val="24"/>
                <w:lang w:val="en-GB"/>
              </w:rPr>
              <w:t>(I.F.7.</w:t>
            </w:r>
            <w:r w:rsidR="00C01BEA">
              <w:rPr>
                <w:b/>
                <w:bCs/>
                <w:sz w:val="24"/>
                <w:szCs w:val="24"/>
                <w:lang w:val="en-GB"/>
              </w:rPr>
              <w:t>4</w:t>
            </w:r>
            <w:r>
              <w:rPr>
                <w:b/>
                <w:bCs/>
                <w:sz w:val="24"/>
                <w:szCs w:val="24"/>
                <w:lang w:val="en-GB"/>
              </w:rPr>
              <w:t>).</w:t>
            </w:r>
          </w:p>
          <w:p w14:paraId="3D43A662" w14:textId="77777777" w:rsidR="00991BC7" w:rsidRDefault="00991BC7" w:rsidP="00991BC7">
            <w:pPr>
              <w:rPr>
                <w:sz w:val="24"/>
                <w:szCs w:val="24"/>
                <w:lang w:val="en-GB"/>
              </w:rPr>
            </w:pPr>
          </w:p>
          <w:p w14:paraId="6752DF9B" w14:textId="77777777" w:rsidR="00991BC7" w:rsidRPr="00466906" w:rsidRDefault="00991BC7" w:rsidP="00991BC7">
            <w:pPr>
              <w:rPr>
                <w:sz w:val="24"/>
                <w:szCs w:val="24"/>
                <w:lang w:val="it-IT"/>
              </w:rPr>
            </w:pPr>
            <w:r w:rsidRPr="00466906">
              <w:rPr>
                <w:sz w:val="24"/>
                <w:szCs w:val="24"/>
                <w:lang w:val="it-IT"/>
              </w:rPr>
              <w:t>125</w:t>
            </w:r>
            <w:r w:rsidRPr="00466906">
              <w:rPr>
                <w:lang w:val="it-IT"/>
              </w:rPr>
              <w:t xml:space="preserve">. </w:t>
            </w:r>
            <w:r w:rsidRPr="00466906">
              <w:rPr>
                <w:b/>
                <w:bCs/>
                <w:sz w:val="24"/>
                <w:szCs w:val="24"/>
                <w:u w:val="single"/>
                <w:lang w:val="it-IT"/>
              </w:rPr>
              <w:t>D Vaira</w:t>
            </w:r>
            <w:r w:rsidRPr="00466906">
              <w:rPr>
                <w:sz w:val="24"/>
                <w:szCs w:val="24"/>
                <w:lang w:val="it-IT"/>
              </w:rPr>
              <w:t xml:space="preserve">, J Holton, Chiara Ricci, M Menegatti, L Gatta, Sonia Berardi, A. Tampieri, </w:t>
            </w:r>
          </w:p>
          <w:p w14:paraId="71592DA0" w14:textId="77777777" w:rsidR="00991BC7" w:rsidRPr="00A66084" w:rsidRDefault="00991BC7" w:rsidP="00991BC7">
            <w:pPr>
              <w:rPr>
                <w:sz w:val="24"/>
                <w:szCs w:val="24"/>
                <w:lang w:val="en-GB"/>
              </w:rPr>
            </w:pPr>
            <w:r w:rsidRPr="00466906">
              <w:rPr>
                <w:sz w:val="24"/>
                <w:szCs w:val="24"/>
                <w:lang w:val="it-IT"/>
              </w:rPr>
              <w:t xml:space="preserve">       </w:t>
            </w:r>
            <w:r w:rsidRPr="00A66084">
              <w:rPr>
                <w:sz w:val="24"/>
                <w:szCs w:val="24"/>
                <w:lang w:val="en-GB"/>
              </w:rPr>
              <w:t>M Miglioli</w:t>
            </w:r>
          </w:p>
          <w:p w14:paraId="053837AF" w14:textId="77777777" w:rsidR="00991BC7" w:rsidRDefault="00991BC7" w:rsidP="00991BC7">
            <w:pPr>
              <w:rPr>
                <w:sz w:val="24"/>
                <w:szCs w:val="24"/>
                <w:lang w:val="en-GB"/>
              </w:rPr>
            </w:pPr>
            <w:r w:rsidRPr="00A66084">
              <w:rPr>
                <w:sz w:val="24"/>
                <w:szCs w:val="24"/>
                <w:lang w:val="en-GB"/>
              </w:rPr>
              <w:t xml:space="preserve">       </w:t>
            </w:r>
            <w:r>
              <w:rPr>
                <w:sz w:val="24"/>
                <w:szCs w:val="24"/>
                <w:lang w:val="en-GB"/>
              </w:rPr>
              <w:t>Review article: the transmission of Helicobacter pylori from stomach to stomach.</w:t>
            </w:r>
          </w:p>
          <w:p w14:paraId="58BCDF0F" w14:textId="77777777" w:rsidR="00991BC7" w:rsidRDefault="00991BC7" w:rsidP="00991BC7">
            <w:pPr>
              <w:rPr>
                <w:sz w:val="24"/>
                <w:szCs w:val="24"/>
                <w:lang w:val="en-GB"/>
              </w:rPr>
            </w:pPr>
            <w:r>
              <w:rPr>
                <w:sz w:val="24"/>
                <w:szCs w:val="24"/>
                <w:lang w:val="en-GB"/>
              </w:rPr>
              <w:t xml:space="preserve">       Alimentary Pharmacology &amp;Therapeutics 2001; 15: 33-42 </w:t>
            </w:r>
            <w:r>
              <w:rPr>
                <w:b/>
                <w:bCs/>
                <w:sz w:val="24"/>
                <w:szCs w:val="24"/>
                <w:lang w:val="en-GB"/>
              </w:rPr>
              <w:t>(I.F.7.3).</w:t>
            </w:r>
          </w:p>
          <w:p w14:paraId="60C61BE9" w14:textId="77777777" w:rsidR="00991BC7" w:rsidRPr="00B72288" w:rsidRDefault="00991BC7" w:rsidP="00991BC7">
            <w:pPr>
              <w:rPr>
                <w:sz w:val="24"/>
                <w:szCs w:val="24"/>
                <w:lang w:val="en-GB"/>
              </w:rPr>
            </w:pPr>
          </w:p>
          <w:p w14:paraId="2B29B534" w14:textId="77777777" w:rsidR="00991BC7" w:rsidRDefault="00991BC7" w:rsidP="00991BC7">
            <w:pPr>
              <w:rPr>
                <w:sz w:val="24"/>
                <w:szCs w:val="24"/>
                <w:lang w:val="pt-BR"/>
              </w:rPr>
            </w:pPr>
            <w:r>
              <w:rPr>
                <w:sz w:val="24"/>
                <w:szCs w:val="24"/>
                <w:lang w:val="pt-BR"/>
              </w:rPr>
              <w:t xml:space="preserve">126. Fernando N, Holton J, Zulu I, </w:t>
            </w:r>
            <w:r>
              <w:rPr>
                <w:b/>
                <w:bCs/>
                <w:sz w:val="24"/>
                <w:szCs w:val="24"/>
                <w:u w:val="single"/>
                <w:lang w:val="pt-BR"/>
              </w:rPr>
              <w:t>Vaira D</w:t>
            </w:r>
            <w:r>
              <w:rPr>
                <w:sz w:val="24"/>
                <w:szCs w:val="24"/>
                <w:lang w:val="pt-BR"/>
              </w:rPr>
              <w:t>, Mwaba P, Kelly P.</w:t>
            </w:r>
          </w:p>
          <w:p w14:paraId="7A195385" w14:textId="77777777" w:rsidR="00991BC7" w:rsidRDefault="00991BC7" w:rsidP="00991BC7">
            <w:pPr>
              <w:rPr>
                <w:sz w:val="24"/>
                <w:szCs w:val="24"/>
                <w:lang w:val="en-GB"/>
              </w:rPr>
            </w:pPr>
            <w:r>
              <w:rPr>
                <w:sz w:val="24"/>
                <w:szCs w:val="24"/>
                <w:lang w:val="pt-BR"/>
              </w:rPr>
              <w:t xml:space="preserve">        </w:t>
            </w:r>
            <w:r>
              <w:rPr>
                <w:sz w:val="24"/>
                <w:szCs w:val="24"/>
                <w:lang w:val="en-GB"/>
              </w:rPr>
              <w:t>Helicobacter pylori infection in an urban African population.</w:t>
            </w:r>
          </w:p>
          <w:p w14:paraId="38A60808" w14:textId="0E8CB80D" w:rsidR="00991BC7" w:rsidRDefault="00991BC7" w:rsidP="00991BC7">
            <w:pPr>
              <w:rPr>
                <w:sz w:val="24"/>
                <w:szCs w:val="24"/>
                <w:lang w:val="en-GB"/>
              </w:rPr>
            </w:pPr>
            <w:r>
              <w:rPr>
                <w:sz w:val="24"/>
                <w:szCs w:val="24"/>
                <w:lang w:val="en-GB"/>
              </w:rPr>
              <w:t xml:space="preserve">        Journal of Clinical Microbiology 2001; 39: 1323-7 </w:t>
            </w:r>
            <w:r>
              <w:rPr>
                <w:b/>
                <w:bCs/>
                <w:sz w:val="24"/>
                <w:szCs w:val="24"/>
                <w:lang w:val="en-GB"/>
              </w:rPr>
              <w:t>(I.F.</w:t>
            </w:r>
            <w:r w:rsidR="00C01BEA">
              <w:rPr>
                <w:b/>
                <w:bCs/>
                <w:sz w:val="24"/>
                <w:szCs w:val="24"/>
                <w:lang w:val="en-GB"/>
              </w:rPr>
              <w:t>5.6</w:t>
            </w:r>
            <w:r>
              <w:rPr>
                <w:b/>
                <w:bCs/>
                <w:sz w:val="24"/>
                <w:szCs w:val="24"/>
                <w:lang w:val="en-GB"/>
              </w:rPr>
              <w:t>)</w:t>
            </w:r>
            <w:r>
              <w:rPr>
                <w:sz w:val="24"/>
                <w:szCs w:val="24"/>
                <w:lang w:val="en-GB"/>
              </w:rPr>
              <w:t>.</w:t>
            </w:r>
          </w:p>
          <w:p w14:paraId="548EF857" w14:textId="77777777" w:rsidR="00991BC7" w:rsidRDefault="00991BC7" w:rsidP="00991BC7">
            <w:pPr>
              <w:spacing w:line="240" w:lineRule="exact"/>
              <w:rPr>
                <w:b/>
                <w:bCs/>
                <w:sz w:val="24"/>
                <w:szCs w:val="24"/>
                <w:u w:val="single"/>
                <w:lang w:val="en-GB"/>
              </w:rPr>
            </w:pPr>
          </w:p>
          <w:p w14:paraId="0BDA0EDB" w14:textId="77777777" w:rsidR="00991BC7" w:rsidRDefault="00991BC7" w:rsidP="00991BC7">
            <w:pPr>
              <w:spacing w:line="240" w:lineRule="exact"/>
              <w:rPr>
                <w:sz w:val="24"/>
                <w:szCs w:val="24"/>
                <w:lang w:val="pt-BR"/>
              </w:rPr>
            </w:pPr>
            <w:r>
              <w:rPr>
                <w:sz w:val="24"/>
                <w:szCs w:val="24"/>
                <w:lang w:val="pt-BR"/>
              </w:rPr>
              <w:t xml:space="preserve">127. Fernando N, Perera N, </w:t>
            </w:r>
            <w:r>
              <w:rPr>
                <w:b/>
                <w:bCs/>
                <w:sz w:val="24"/>
                <w:szCs w:val="24"/>
                <w:u w:val="single"/>
                <w:lang w:val="pt-BR"/>
              </w:rPr>
              <w:t>Vaira D</w:t>
            </w:r>
            <w:r>
              <w:rPr>
                <w:sz w:val="24"/>
                <w:szCs w:val="24"/>
                <w:lang w:val="pt-BR"/>
              </w:rPr>
              <w:t>, Holton J</w:t>
            </w:r>
          </w:p>
          <w:p w14:paraId="47789497" w14:textId="77777777" w:rsidR="00991BC7" w:rsidRDefault="00991BC7" w:rsidP="00991BC7">
            <w:pPr>
              <w:spacing w:line="240" w:lineRule="exact"/>
              <w:rPr>
                <w:sz w:val="24"/>
                <w:szCs w:val="24"/>
                <w:lang w:val="en-GB"/>
              </w:rPr>
            </w:pPr>
            <w:r>
              <w:rPr>
                <w:sz w:val="24"/>
                <w:szCs w:val="24"/>
                <w:lang w:val="pt-BR"/>
              </w:rPr>
              <w:t xml:space="preserve">        </w:t>
            </w:r>
            <w:r>
              <w:rPr>
                <w:sz w:val="24"/>
                <w:szCs w:val="24"/>
                <w:lang w:val="en-GB"/>
              </w:rPr>
              <w:t>Helicobacter pylori in school children from the western province of Sri Lanka</w:t>
            </w:r>
          </w:p>
          <w:p w14:paraId="77E9450F" w14:textId="172B592E" w:rsidR="00991BC7" w:rsidRPr="00466906" w:rsidRDefault="00991BC7" w:rsidP="00991BC7">
            <w:pPr>
              <w:spacing w:line="240" w:lineRule="exact"/>
              <w:rPr>
                <w:sz w:val="24"/>
                <w:szCs w:val="24"/>
                <w:lang w:val="it-IT"/>
              </w:rPr>
            </w:pPr>
            <w:r>
              <w:rPr>
                <w:sz w:val="24"/>
                <w:szCs w:val="24"/>
                <w:lang w:val="en-GB"/>
              </w:rPr>
              <w:lastRenderedPageBreak/>
              <w:t xml:space="preserve">        </w:t>
            </w:r>
            <w:r w:rsidRPr="00466906">
              <w:rPr>
                <w:sz w:val="24"/>
                <w:szCs w:val="24"/>
                <w:lang w:val="it-IT"/>
              </w:rPr>
              <w:t>Helicobacter 2001; 6: 169-174 (</w:t>
            </w:r>
            <w:r w:rsidRPr="00466906">
              <w:rPr>
                <w:b/>
                <w:bCs/>
                <w:sz w:val="24"/>
                <w:szCs w:val="24"/>
                <w:lang w:val="it-IT"/>
              </w:rPr>
              <w:t xml:space="preserve">I.F. </w:t>
            </w:r>
            <w:r w:rsidR="00C01BEA">
              <w:rPr>
                <w:b/>
                <w:bCs/>
                <w:sz w:val="24"/>
                <w:szCs w:val="24"/>
                <w:lang w:val="it-IT"/>
              </w:rPr>
              <w:t>4.9</w:t>
            </w:r>
            <w:r w:rsidRPr="00466906">
              <w:rPr>
                <w:b/>
                <w:bCs/>
                <w:sz w:val="24"/>
                <w:szCs w:val="24"/>
                <w:lang w:val="it-IT"/>
              </w:rPr>
              <w:t>)</w:t>
            </w:r>
            <w:r w:rsidRPr="00466906">
              <w:rPr>
                <w:sz w:val="24"/>
                <w:szCs w:val="24"/>
                <w:lang w:val="it-IT"/>
              </w:rPr>
              <w:t>.</w:t>
            </w:r>
          </w:p>
          <w:p w14:paraId="4B0B5958" w14:textId="77777777" w:rsidR="00991BC7" w:rsidRPr="00466906" w:rsidRDefault="00991BC7" w:rsidP="00991BC7">
            <w:pPr>
              <w:rPr>
                <w:sz w:val="24"/>
                <w:szCs w:val="24"/>
                <w:lang w:val="it-IT"/>
              </w:rPr>
            </w:pPr>
          </w:p>
          <w:p w14:paraId="0D6F596B" w14:textId="77777777" w:rsidR="00991BC7" w:rsidRPr="00466906" w:rsidRDefault="00991BC7" w:rsidP="00991BC7">
            <w:pPr>
              <w:rPr>
                <w:sz w:val="24"/>
                <w:szCs w:val="24"/>
                <w:lang w:val="it-IT"/>
              </w:rPr>
            </w:pPr>
            <w:r w:rsidRPr="00466906">
              <w:rPr>
                <w:sz w:val="24"/>
                <w:szCs w:val="24"/>
                <w:lang w:val="it-IT"/>
              </w:rPr>
              <w:t xml:space="preserve">128. </w:t>
            </w:r>
            <w:r w:rsidRPr="00466906">
              <w:rPr>
                <w:b/>
                <w:bCs/>
                <w:sz w:val="24"/>
                <w:szCs w:val="24"/>
                <w:u w:val="single"/>
                <w:lang w:val="it-IT"/>
              </w:rPr>
              <w:t>Vaira D</w:t>
            </w:r>
            <w:r w:rsidRPr="00466906">
              <w:rPr>
                <w:sz w:val="24"/>
                <w:szCs w:val="24"/>
                <w:lang w:val="it-IT"/>
              </w:rPr>
              <w:t>, Gatta L, Ricci C, D’Anna L, Miglioli M.</w:t>
            </w:r>
          </w:p>
          <w:p w14:paraId="03C60630" w14:textId="77777777" w:rsidR="00991BC7" w:rsidRDefault="00991BC7" w:rsidP="00991BC7">
            <w:pPr>
              <w:rPr>
                <w:sz w:val="24"/>
                <w:szCs w:val="24"/>
                <w:lang w:val="en-GB"/>
              </w:rPr>
            </w:pPr>
            <w:r w:rsidRPr="00466906">
              <w:rPr>
                <w:sz w:val="24"/>
                <w:szCs w:val="24"/>
                <w:lang w:val="it-IT"/>
              </w:rPr>
              <w:t xml:space="preserve">         </w:t>
            </w:r>
            <w:r>
              <w:rPr>
                <w:sz w:val="24"/>
                <w:szCs w:val="24"/>
                <w:lang w:val="en-GB"/>
              </w:rPr>
              <w:t>Helicobacter pylori: diseases, tests and treatment</w:t>
            </w:r>
          </w:p>
          <w:p w14:paraId="5EE80846" w14:textId="26D31B0E" w:rsidR="00991BC7" w:rsidRDefault="00991BC7" w:rsidP="00991BC7">
            <w:pPr>
              <w:rPr>
                <w:sz w:val="24"/>
                <w:szCs w:val="24"/>
                <w:lang w:val="en-GB"/>
              </w:rPr>
            </w:pPr>
            <w:r>
              <w:rPr>
                <w:sz w:val="24"/>
                <w:szCs w:val="24"/>
                <w:lang w:val="en-GB"/>
              </w:rPr>
              <w:t xml:space="preserve">         Digestive Liver Diseases 2001; 33: 788-94</w:t>
            </w:r>
            <w:r>
              <w:rPr>
                <w:b/>
                <w:bCs/>
                <w:sz w:val="24"/>
                <w:szCs w:val="24"/>
                <w:lang w:val="en-GB"/>
              </w:rPr>
              <w:t xml:space="preserve"> (I.F.</w:t>
            </w:r>
            <w:r w:rsidR="00C01BEA">
              <w:rPr>
                <w:b/>
                <w:bCs/>
                <w:sz w:val="24"/>
                <w:szCs w:val="24"/>
                <w:lang w:val="en-GB"/>
              </w:rPr>
              <w:t>4.6</w:t>
            </w:r>
            <w:r>
              <w:rPr>
                <w:b/>
                <w:bCs/>
                <w:sz w:val="24"/>
                <w:szCs w:val="24"/>
                <w:lang w:val="en-GB"/>
              </w:rPr>
              <w:t>).</w:t>
            </w:r>
          </w:p>
          <w:p w14:paraId="06923F0C" w14:textId="77777777" w:rsidR="00991BC7" w:rsidRDefault="00991BC7" w:rsidP="00991BC7">
            <w:pPr>
              <w:spacing w:line="240" w:lineRule="exact"/>
              <w:rPr>
                <w:sz w:val="24"/>
                <w:szCs w:val="24"/>
                <w:lang w:val="en-GB"/>
              </w:rPr>
            </w:pPr>
          </w:p>
          <w:p w14:paraId="33896C21" w14:textId="77777777" w:rsidR="00991BC7" w:rsidRPr="00466906" w:rsidRDefault="00991BC7" w:rsidP="00991BC7">
            <w:pPr>
              <w:rPr>
                <w:sz w:val="24"/>
                <w:szCs w:val="24"/>
                <w:lang w:val="it-IT"/>
              </w:rPr>
            </w:pPr>
            <w:r w:rsidRPr="00466906">
              <w:rPr>
                <w:sz w:val="24"/>
                <w:szCs w:val="24"/>
                <w:lang w:val="it-IT"/>
              </w:rPr>
              <w:t>129. Manes G, Balzano A, Iaquinto G, Ricci C, Piccirillo MM, Giardullo N,</w:t>
            </w:r>
          </w:p>
          <w:p w14:paraId="3A05ED61" w14:textId="77777777" w:rsidR="00991BC7" w:rsidRPr="00466906" w:rsidRDefault="00991BC7" w:rsidP="00991BC7">
            <w:pPr>
              <w:rPr>
                <w:sz w:val="24"/>
                <w:szCs w:val="24"/>
                <w:lang w:val="it-IT"/>
              </w:rPr>
            </w:pPr>
            <w:r w:rsidRPr="00466906">
              <w:rPr>
                <w:sz w:val="24"/>
                <w:szCs w:val="24"/>
                <w:lang w:val="it-IT"/>
              </w:rPr>
              <w:t xml:space="preserve">       Todisco A, Lioniello M, </w:t>
            </w:r>
            <w:r w:rsidRPr="00466906">
              <w:rPr>
                <w:b/>
                <w:bCs/>
                <w:sz w:val="24"/>
                <w:szCs w:val="24"/>
                <w:u w:val="single"/>
                <w:lang w:val="it-IT"/>
              </w:rPr>
              <w:t>Vaira D</w:t>
            </w:r>
            <w:r w:rsidRPr="00466906">
              <w:rPr>
                <w:sz w:val="24"/>
                <w:szCs w:val="24"/>
                <w:lang w:val="it-IT"/>
              </w:rPr>
              <w:t>.</w:t>
            </w:r>
          </w:p>
          <w:p w14:paraId="10706F58" w14:textId="77777777" w:rsidR="00991BC7" w:rsidRDefault="00991BC7" w:rsidP="00991BC7">
            <w:pPr>
              <w:rPr>
                <w:sz w:val="24"/>
                <w:szCs w:val="24"/>
                <w:lang w:val="en-GB"/>
              </w:rPr>
            </w:pPr>
            <w:r w:rsidRPr="00466906">
              <w:rPr>
                <w:lang w:val="it-IT"/>
              </w:rPr>
              <w:t xml:space="preserve">          </w:t>
            </w:r>
            <w:r>
              <w:rPr>
                <w:sz w:val="24"/>
                <w:szCs w:val="24"/>
                <w:lang w:val="en-GB"/>
              </w:rPr>
              <w:t xml:space="preserve">Accuracy of the stool antigen test in post-eradication assessment of </w:t>
            </w:r>
          </w:p>
          <w:p w14:paraId="446C32EC" w14:textId="77777777" w:rsidR="00991BC7" w:rsidRPr="00590239" w:rsidRDefault="00991BC7" w:rsidP="00991BC7">
            <w:pPr>
              <w:rPr>
                <w:sz w:val="24"/>
                <w:szCs w:val="24"/>
                <w:lang w:val="en-GB"/>
              </w:rPr>
            </w:pPr>
            <w:r>
              <w:rPr>
                <w:sz w:val="24"/>
                <w:szCs w:val="24"/>
                <w:lang w:val="en-GB"/>
              </w:rPr>
              <w:t xml:space="preserve">        </w:t>
            </w:r>
            <w:r>
              <w:rPr>
                <w:i/>
                <w:iCs/>
                <w:sz w:val="24"/>
                <w:szCs w:val="24"/>
                <w:lang w:val="en-GB"/>
              </w:rPr>
              <w:t xml:space="preserve">Helicobacter pylori </w:t>
            </w:r>
            <w:r w:rsidRPr="00590239">
              <w:rPr>
                <w:sz w:val="24"/>
                <w:szCs w:val="24"/>
                <w:lang w:val="en-GB"/>
              </w:rPr>
              <w:t>infection.</w:t>
            </w:r>
          </w:p>
          <w:p w14:paraId="05EA6B2B" w14:textId="28426A13" w:rsidR="00991BC7" w:rsidRPr="00590239" w:rsidRDefault="00991BC7" w:rsidP="00991BC7">
            <w:pPr>
              <w:rPr>
                <w:sz w:val="24"/>
                <w:szCs w:val="24"/>
                <w:lang w:val="en-GB"/>
              </w:rPr>
            </w:pPr>
            <w:r w:rsidRPr="00590239">
              <w:rPr>
                <w:sz w:val="24"/>
                <w:szCs w:val="24"/>
                <w:lang w:val="en-GB"/>
              </w:rPr>
              <w:t xml:space="preserve">        Digestive Disease Science 2001, 46: 2440-4. (</w:t>
            </w:r>
            <w:r>
              <w:rPr>
                <w:b/>
                <w:bCs/>
                <w:sz w:val="24"/>
                <w:szCs w:val="24"/>
                <w:lang w:val="en-GB"/>
              </w:rPr>
              <w:t>I.F. 2.</w:t>
            </w:r>
            <w:r w:rsidR="00C01BEA">
              <w:rPr>
                <w:b/>
                <w:bCs/>
                <w:sz w:val="24"/>
                <w:szCs w:val="24"/>
                <w:lang w:val="en-GB"/>
              </w:rPr>
              <w:t>9</w:t>
            </w:r>
            <w:r w:rsidRPr="00590239">
              <w:rPr>
                <w:b/>
                <w:bCs/>
                <w:sz w:val="24"/>
                <w:szCs w:val="24"/>
                <w:lang w:val="en-GB"/>
              </w:rPr>
              <w:t>)</w:t>
            </w:r>
            <w:r w:rsidRPr="00590239">
              <w:rPr>
                <w:sz w:val="24"/>
                <w:szCs w:val="24"/>
                <w:lang w:val="en-GB"/>
              </w:rPr>
              <w:t>.</w:t>
            </w:r>
          </w:p>
          <w:p w14:paraId="0D1E0586" w14:textId="77777777" w:rsidR="00991BC7" w:rsidRPr="00A27F89" w:rsidRDefault="00991BC7" w:rsidP="00991BC7">
            <w:pPr>
              <w:spacing w:line="240" w:lineRule="exact"/>
              <w:rPr>
                <w:sz w:val="24"/>
                <w:szCs w:val="24"/>
                <w:lang w:val="en-GB"/>
              </w:rPr>
            </w:pPr>
          </w:p>
        </w:tc>
      </w:tr>
      <w:tr w:rsidR="00991BC7" w:rsidRPr="00003B53" w14:paraId="43F67E4E" w14:textId="77777777" w:rsidTr="00991BC7">
        <w:trPr>
          <w:cantSplit/>
        </w:trPr>
        <w:tc>
          <w:tcPr>
            <w:tcW w:w="3119" w:type="dxa"/>
            <w:tcBorders>
              <w:right w:val="single" w:sz="1" w:space="0" w:color="000000"/>
            </w:tcBorders>
          </w:tcPr>
          <w:p w14:paraId="064D156E" w14:textId="77777777" w:rsidR="00991BC7" w:rsidRPr="00003B53" w:rsidRDefault="00991BC7" w:rsidP="00991BC7">
            <w:pPr>
              <w:pStyle w:val="CVSpacer"/>
              <w:rPr>
                <w:sz w:val="22"/>
                <w:szCs w:val="22"/>
                <w:lang w:val="en-GB"/>
              </w:rPr>
            </w:pPr>
          </w:p>
        </w:tc>
        <w:tc>
          <w:tcPr>
            <w:tcW w:w="7938" w:type="dxa"/>
          </w:tcPr>
          <w:p w14:paraId="563BCBF1" w14:textId="77777777" w:rsidR="00991BC7" w:rsidRPr="00466906" w:rsidRDefault="00991BC7" w:rsidP="00991BC7">
            <w:pPr>
              <w:rPr>
                <w:sz w:val="24"/>
                <w:szCs w:val="24"/>
                <w:lang w:val="it-IT"/>
              </w:rPr>
            </w:pPr>
            <w:r w:rsidRPr="00466906">
              <w:rPr>
                <w:sz w:val="24"/>
                <w:szCs w:val="24"/>
                <w:lang w:val="it-IT"/>
              </w:rPr>
              <w:t xml:space="preserve">130. </w:t>
            </w:r>
            <w:r w:rsidRPr="00466906">
              <w:rPr>
                <w:b/>
                <w:bCs/>
                <w:sz w:val="24"/>
                <w:szCs w:val="24"/>
                <w:u w:val="single"/>
                <w:lang w:val="it-IT"/>
              </w:rPr>
              <w:t>Vaira D</w:t>
            </w:r>
            <w:r w:rsidRPr="00466906">
              <w:rPr>
                <w:sz w:val="24"/>
                <w:szCs w:val="24"/>
                <w:lang w:val="it-IT"/>
              </w:rPr>
              <w:t>, Gatta L, Ricci C, D’Anna L, Miglioli M</w:t>
            </w:r>
          </w:p>
          <w:p w14:paraId="4F0BB21E" w14:textId="77777777" w:rsidR="00991BC7" w:rsidRDefault="00991BC7" w:rsidP="00991BC7">
            <w:pPr>
              <w:rPr>
                <w:sz w:val="24"/>
                <w:szCs w:val="24"/>
                <w:lang w:val="en-GB"/>
              </w:rPr>
            </w:pPr>
            <w:r w:rsidRPr="00466906">
              <w:rPr>
                <w:sz w:val="24"/>
                <w:szCs w:val="24"/>
                <w:lang w:val="it-IT"/>
              </w:rPr>
              <w:t xml:space="preserve">        </w:t>
            </w:r>
            <w:r>
              <w:rPr>
                <w:sz w:val="24"/>
                <w:szCs w:val="24"/>
                <w:lang w:val="en-GB"/>
              </w:rPr>
              <w:t>How valuable is the application on Consensus guidelines in the management</w:t>
            </w:r>
          </w:p>
          <w:p w14:paraId="0EBD1360" w14:textId="77777777" w:rsidR="00991BC7" w:rsidRDefault="00991BC7" w:rsidP="00991BC7">
            <w:pPr>
              <w:rPr>
                <w:sz w:val="24"/>
                <w:szCs w:val="24"/>
                <w:lang w:val="en-GB"/>
              </w:rPr>
            </w:pPr>
            <w:r>
              <w:rPr>
                <w:sz w:val="24"/>
                <w:szCs w:val="24"/>
                <w:lang w:val="en-GB"/>
              </w:rPr>
              <w:t xml:space="preserve">        of </w:t>
            </w:r>
            <w:proofErr w:type="gramStart"/>
            <w:r>
              <w:rPr>
                <w:sz w:val="24"/>
                <w:szCs w:val="24"/>
                <w:lang w:val="en-GB"/>
              </w:rPr>
              <w:t>functional  gastrointestinal</w:t>
            </w:r>
            <w:proofErr w:type="gramEnd"/>
            <w:r>
              <w:rPr>
                <w:sz w:val="24"/>
                <w:szCs w:val="24"/>
                <w:lang w:val="en-GB"/>
              </w:rPr>
              <w:t xml:space="preserve"> disorders</w:t>
            </w:r>
          </w:p>
          <w:p w14:paraId="069D01A0" w14:textId="223F5E06" w:rsidR="00991BC7" w:rsidRDefault="00991BC7" w:rsidP="00991BC7">
            <w:pPr>
              <w:pStyle w:val="Corpotesto"/>
              <w:spacing w:line="360" w:lineRule="auto"/>
              <w:jc w:val="both"/>
              <w:rPr>
                <w:b/>
                <w:bCs/>
                <w:sz w:val="24"/>
                <w:szCs w:val="24"/>
                <w:lang w:val="en-GB"/>
              </w:rPr>
            </w:pPr>
            <w:r>
              <w:rPr>
                <w:lang w:val="en-GB"/>
              </w:rPr>
              <w:t xml:space="preserve">           </w:t>
            </w:r>
            <w:r>
              <w:rPr>
                <w:sz w:val="24"/>
                <w:szCs w:val="24"/>
                <w:lang w:val="en-GB"/>
              </w:rPr>
              <w:t xml:space="preserve">Digestive Disease 2001, 19: 225-231 </w:t>
            </w:r>
            <w:r>
              <w:rPr>
                <w:b/>
                <w:bCs/>
                <w:sz w:val="24"/>
                <w:szCs w:val="24"/>
                <w:lang w:val="en-GB"/>
              </w:rPr>
              <w:t xml:space="preserve">(I.F. </w:t>
            </w:r>
            <w:r w:rsidR="00C01BEA">
              <w:rPr>
                <w:b/>
                <w:bCs/>
                <w:sz w:val="24"/>
                <w:szCs w:val="24"/>
                <w:lang w:val="en-GB"/>
              </w:rPr>
              <w:t>3</w:t>
            </w:r>
            <w:r>
              <w:rPr>
                <w:b/>
                <w:bCs/>
                <w:sz w:val="24"/>
                <w:szCs w:val="24"/>
                <w:lang w:val="en-GB"/>
              </w:rPr>
              <w:t>)</w:t>
            </w:r>
          </w:p>
          <w:p w14:paraId="50540FFF" w14:textId="77777777" w:rsidR="00991BC7" w:rsidRPr="00A27F89" w:rsidRDefault="00991BC7" w:rsidP="00991BC7">
            <w:pPr>
              <w:spacing w:line="240" w:lineRule="exact"/>
              <w:rPr>
                <w:sz w:val="24"/>
                <w:szCs w:val="24"/>
                <w:lang w:val="en-GB"/>
              </w:rPr>
            </w:pPr>
          </w:p>
        </w:tc>
      </w:tr>
      <w:tr w:rsidR="00991BC7" w:rsidRPr="00212454" w14:paraId="54D1C12B" w14:textId="77777777" w:rsidTr="00991BC7">
        <w:trPr>
          <w:cantSplit/>
        </w:trPr>
        <w:tc>
          <w:tcPr>
            <w:tcW w:w="3119" w:type="dxa"/>
            <w:tcBorders>
              <w:right w:val="single" w:sz="1" w:space="0" w:color="000000"/>
            </w:tcBorders>
          </w:tcPr>
          <w:p w14:paraId="625859EA" w14:textId="77777777" w:rsidR="00991BC7" w:rsidRPr="00003B53" w:rsidRDefault="00991BC7" w:rsidP="00991BC7">
            <w:pPr>
              <w:pStyle w:val="CVSpacer"/>
              <w:rPr>
                <w:sz w:val="22"/>
                <w:szCs w:val="22"/>
                <w:lang w:val="en-GB"/>
              </w:rPr>
            </w:pPr>
          </w:p>
        </w:tc>
        <w:tc>
          <w:tcPr>
            <w:tcW w:w="7938" w:type="dxa"/>
          </w:tcPr>
          <w:p w14:paraId="727E4F34" w14:textId="77777777" w:rsidR="00991BC7" w:rsidRPr="00A66084" w:rsidRDefault="00991BC7" w:rsidP="00991BC7">
            <w:pPr>
              <w:rPr>
                <w:sz w:val="24"/>
                <w:szCs w:val="24"/>
                <w:lang w:val="sv-SE"/>
              </w:rPr>
            </w:pPr>
            <w:r w:rsidRPr="00A66084">
              <w:rPr>
                <w:sz w:val="24"/>
                <w:szCs w:val="24"/>
                <w:lang w:val="sv-SE"/>
              </w:rPr>
              <w:t xml:space="preserve">131. Spigelman M, Barnes I, Holton J, </w:t>
            </w:r>
            <w:r w:rsidRPr="00A66084">
              <w:rPr>
                <w:b/>
                <w:bCs/>
                <w:sz w:val="24"/>
                <w:szCs w:val="24"/>
                <w:u w:val="single"/>
                <w:lang w:val="sv-SE"/>
              </w:rPr>
              <w:t>Vaira D</w:t>
            </w:r>
            <w:r w:rsidRPr="00A66084">
              <w:rPr>
                <w:sz w:val="24"/>
                <w:szCs w:val="24"/>
                <w:lang w:val="sv-SE"/>
              </w:rPr>
              <w:t>, Thomas MG.</w:t>
            </w:r>
          </w:p>
          <w:p w14:paraId="72B17EFD" w14:textId="77777777" w:rsidR="00991BC7" w:rsidRPr="00176CB4" w:rsidRDefault="00991BC7" w:rsidP="00991BC7">
            <w:pPr>
              <w:pStyle w:val="Titolo4"/>
              <w:spacing w:line="240" w:lineRule="auto"/>
              <w:rPr>
                <w:rFonts w:ascii="Arial Narrow" w:eastAsia="Arial Unicode MS" w:hAnsi="Arial Narrow"/>
              </w:rPr>
            </w:pPr>
            <w:r w:rsidRPr="00A66084">
              <w:rPr>
                <w:rFonts w:ascii="Arial Narrow" w:hAnsi="Arial Narrow"/>
                <w:lang w:val="sv-SE"/>
              </w:rPr>
              <w:t xml:space="preserve">        </w:t>
            </w:r>
            <w:r w:rsidRPr="00176CB4">
              <w:rPr>
                <w:rFonts w:ascii="Arial Narrow" w:hAnsi="Arial Narrow"/>
              </w:rPr>
              <w:t>Long-term DNA survival in ethanol- preserved archival material.</w:t>
            </w:r>
          </w:p>
          <w:p w14:paraId="1E61AEEA" w14:textId="6B7EAC6C" w:rsidR="00991BC7" w:rsidRPr="00176CB4" w:rsidRDefault="00991BC7" w:rsidP="00991BC7">
            <w:pPr>
              <w:rPr>
                <w:sz w:val="24"/>
                <w:szCs w:val="24"/>
                <w:lang w:val="en-GB"/>
              </w:rPr>
            </w:pPr>
            <w:r w:rsidRPr="00176CB4">
              <w:rPr>
                <w:sz w:val="24"/>
                <w:szCs w:val="24"/>
                <w:lang w:val="en-GB"/>
              </w:rPr>
              <w:t xml:space="preserve">        Annals of Royal College of Surgeon 2001; 83: 283-4 </w:t>
            </w:r>
            <w:r>
              <w:rPr>
                <w:b/>
                <w:bCs/>
                <w:sz w:val="24"/>
                <w:szCs w:val="24"/>
                <w:lang w:val="en-GB"/>
              </w:rPr>
              <w:t xml:space="preserve">(I.F. </w:t>
            </w:r>
            <w:r w:rsidR="00C01BEA">
              <w:rPr>
                <w:b/>
                <w:bCs/>
                <w:sz w:val="24"/>
                <w:szCs w:val="24"/>
                <w:lang w:val="en-GB"/>
              </w:rPr>
              <w:t>1.2</w:t>
            </w:r>
            <w:r w:rsidRPr="00176CB4">
              <w:rPr>
                <w:b/>
                <w:bCs/>
                <w:sz w:val="24"/>
                <w:szCs w:val="24"/>
                <w:lang w:val="en-GB"/>
              </w:rPr>
              <w:t>).</w:t>
            </w:r>
          </w:p>
          <w:p w14:paraId="24801C5A" w14:textId="77777777" w:rsidR="00991BC7" w:rsidRDefault="00991BC7" w:rsidP="00991BC7">
            <w:pPr>
              <w:rPr>
                <w:sz w:val="24"/>
                <w:szCs w:val="24"/>
                <w:lang w:val="en-GB"/>
              </w:rPr>
            </w:pPr>
          </w:p>
          <w:p w14:paraId="61CC7E43" w14:textId="77777777" w:rsidR="00991BC7" w:rsidRPr="00176CB4" w:rsidRDefault="00991BC7" w:rsidP="00991BC7">
            <w:pPr>
              <w:rPr>
                <w:sz w:val="24"/>
                <w:szCs w:val="24"/>
                <w:lang w:val="pt-BR"/>
              </w:rPr>
            </w:pPr>
            <w:r>
              <w:rPr>
                <w:sz w:val="24"/>
                <w:szCs w:val="24"/>
                <w:lang w:val="pt-BR"/>
              </w:rPr>
              <w:t>132</w:t>
            </w:r>
            <w:r w:rsidRPr="00176CB4">
              <w:rPr>
                <w:sz w:val="24"/>
                <w:szCs w:val="24"/>
                <w:lang w:val="pt-BR"/>
              </w:rPr>
              <w:t xml:space="preserve">. Holton J, </w:t>
            </w:r>
            <w:r w:rsidRPr="00176CB4">
              <w:rPr>
                <w:b/>
                <w:bCs/>
                <w:sz w:val="24"/>
                <w:szCs w:val="24"/>
                <w:u w:val="single"/>
                <w:lang w:val="pt-BR"/>
              </w:rPr>
              <w:t>Vaira D</w:t>
            </w:r>
            <w:r w:rsidRPr="00176CB4">
              <w:rPr>
                <w:sz w:val="24"/>
                <w:szCs w:val="24"/>
                <w:lang w:val="pt-BR"/>
              </w:rPr>
              <w:t>.</w:t>
            </w:r>
          </w:p>
          <w:p w14:paraId="7D14BACF" w14:textId="77777777" w:rsidR="00991BC7" w:rsidRPr="00176CB4" w:rsidRDefault="00991BC7" w:rsidP="00991BC7">
            <w:pPr>
              <w:pStyle w:val="Titolo4"/>
              <w:spacing w:line="240" w:lineRule="auto"/>
              <w:rPr>
                <w:rFonts w:ascii="Arial Narrow" w:eastAsia="Arial Unicode MS" w:hAnsi="Arial Narrow"/>
                <w:lang w:val="pt-BR"/>
              </w:rPr>
            </w:pPr>
            <w:r w:rsidRPr="00176CB4">
              <w:rPr>
                <w:rFonts w:ascii="Arial Narrow" w:hAnsi="Arial Narrow"/>
                <w:lang w:val="pt-BR"/>
              </w:rPr>
              <w:t xml:space="preserve">        Gastric Helicobacters.</w:t>
            </w:r>
          </w:p>
          <w:p w14:paraId="1F4F9BAD" w14:textId="77777777" w:rsidR="00991BC7" w:rsidRPr="00176CB4" w:rsidRDefault="00991BC7" w:rsidP="00991BC7">
            <w:pPr>
              <w:rPr>
                <w:sz w:val="24"/>
                <w:szCs w:val="24"/>
                <w:lang w:val="en-GB"/>
              </w:rPr>
            </w:pPr>
            <w:r w:rsidRPr="00176CB4">
              <w:rPr>
                <w:sz w:val="24"/>
                <w:szCs w:val="24"/>
                <w:lang w:val="pt-BR"/>
              </w:rPr>
              <w:t xml:space="preserve">        </w:t>
            </w:r>
            <w:r w:rsidRPr="00176CB4">
              <w:rPr>
                <w:sz w:val="24"/>
                <w:szCs w:val="24"/>
                <w:lang w:val="en-GB"/>
              </w:rPr>
              <w:t>Laboratory Diagnosis of Bacterial Infections, Edited by Nevio Cimolai 2001; 605-634</w:t>
            </w:r>
            <w:r w:rsidRPr="00176CB4">
              <w:rPr>
                <w:b/>
                <w:bCs/>
                <w:sz w:val="24"/>
                <w:szCs w:val="24"/>
                <w:lang w:val="en-GB"/>
              </w:rPr>
              <w:t>.</w:t>
            </w:r>
          </w:p>
          <w:p w14:paraId="4C13F4B8" w14:textId="77777777" w:rsidR="00991BC7" w:rsidRDefault="00991BC7" w:rsidP="00991BC7">
            <w:pPr>
              <w:spacing w:line="240" w:lineRule="exact"/>
              <w:jc w:val="center"/>
              <w:rPr>
                <w:b/>
                <w:bCs/>
                <w:sz w:val="24"/>
                <w:szCs w:val="24"/>
                <w:lang w:val="en-GB"/>
              </w:rPr>
            </w:pPr>
            <w:r>
              <w:rPr>
                <w:b/>
                <w:bCs/>
                <w:sz w:val="24"/>
                <w:szCs w:val="24"/>
                <w:lang w:val="en-GB"/>
              </w:rPr>
              <w:br w:type="column"/>
            </w:r>
          </w:p>
          <w:p w14:paraId="34A00B84" w14:textId="77777777" w:rsidR="00991BC7" w:rsidRPr="00DA73DB" w:rsidRDefault="00991BC7" w:rsidP="00991BC7">
            <w:pPr>
              <w:spacing w:line="240" w:lineRule="exact"/>
              <w:jc w:val="center"/>
              <w:rPr>
                <w:b/>
                <w:bCs/>
                <w:sz w:val="24"/>
                <w:szCs w:val="24"/>
              </w:rPr>
            </w:pPr>
            <w:r w:rsidRPr="00DA73DB">
              <w:rPr>
                <w:b/>
                <w:bCs/>
                <w:sz w:val="24"/>
                <w:szCs w:val="24"/>
              </w:rPr>
              <w:t>2002</w:t>
            </w:r>
          </w:p>
          <w:p w14:paraId="7AE6842B" w14:textId="77777777" w:rsidR="00991BC7" w:rsidRPr="00DA73DB" w:rsidRDefault="00991BC7" w:rsidP="00991BC7">
            <w:pPr>
              <w:spacing w:line="240" w:lineRule="exact"/>
              <w:jc w:val="center"/>
              <w:rPr>
                <w:b/>
                <w:bCs/>
                <w:sz w:val="24"/>
                <w:szCs w:val="24"/>
              </w:rPr>
            </w:pPr>
          </w:p>
          <w:p w14:paraId="78694ED1" w14:textId="77777777" w:rsidR="00AF7037" w:rsidRDefault="00991BC7" w:rsidP="00AF7037">
            <w:pPr>
              <w:rPr>
                <w:sz w:val="24"/>
                <w:szCs w:val="24"/>
                <w:lang w:val="en-GB"/>
              </w:rPr>
            </w:pPr>
            <w:r w:rsidRPr="00AF7037">
              <w:rPr>
                <w:sz w:val="24"/>
                <w:szCs w:val="24"/>
              </w:rPr>
              <w:t>133.</w:t>
            </w:r>
            <w:r w:rsidRPr="00AF7037">
              <w:t xml:space="preserve"> </w:t>
            </w:r>
            <w:r w:rsidR="00AF7037">
              <w:rPr>
                <w:sz w:val="24"/>
                <w:szCs w:val="24"/>
                <w:lang w:val="en-GB"/>
              </w:rPr>
              <w:t xml:space="preserve"> Vakil. N, </w:t>
            </w:r>
            <w:r w:rsidR="00AF7037">
              <w:rPr>
                <w:b/>
                <w:bCs/>
                <w:sz w:val="24"/>
                <w:szCs w:val="24"/>
                <w:u w:val="single"/>
                <w:lang w:val="en-GB"/>
              </w:rPr>
              <w:t>Vaira D</w:t>
            </w:r>
            <w:r w:rsidR="00AF7037">
              <w:rPr>
                <w:sz w:val="24"/>
                <w:szCs w:val="24"/>
                <w:lang w:val="en-GB"/>
              </w:rPr>
              <w:t>. Bugs, drugs and dyspepsia in primary care.</w:t>
            </w:r>
          </w:p>
          <w:p w14:paraId="7B01A906" w14:textId="023C1380" w:rsidR="00AF7037" w:rsidRPr="00466906" w:rsidRDefault="00AF7037" w:rsidP="00AF7037">
            <w:pPr>
              <w:rPr>
                <w:b/>
                <w:bCs/>
                <w:sz w:val="24"/>
                <w:szCs w:val="24"/>
                <w:lang w:val="it-IT"/>
              </w:rPr>
            </w:pPr>
            <w:r>
              <w:rPr>
                <w:sz w:val="24"/>
                <w:szCs w:val="24"/>
                <w:lang w:val="en-GB"/>
              </w:rPr>
              <w:t xml:space="preserve">        </w:t>
            </w:r>
            <w:r w:rsidRPr="00466906">
              <w:rPr>
                <w:sz w:val="24"/>
                <w:szCs w:val="24"/>
                <w:lang w:val="it-IT"/>
              </w:rPr>
              <w:t>BMJ USA 2002; 2: 313-14. (I.F.</w:t>
            </w:r>
            <w:r w:rsidRPr="00466906">
              <w:rPr>
                <w:b/>
                <w:bCs/>
                <w:sz w:val="24"/>
                <w:szCs w:val="24"/>
                <w:lang w:val="it-IT"/>
              </w:rPr>
              <w:t xml:space="preserve"> </w:t>
            </w:r>
            <w:r w:rsidR="00C01BEA">
              <w:rPr>
                <w:b/>
                <w:bCs/>
                <w:sz w:val="24"/>
                <w:szCs w:val="24"/>
                <w:lang w:val="it-IT"/>
              </w:rPr>
              <w:t>93.3</w:t>
            </w:r>
            <w:r w:rsidRPr="00466906">
              <w:rPr>
                <w:b/>
                <w:bCs/>
                <w:sz w:val="24"/>
                <w:szCs w:val="24"/>
                <w:lang w:val="it-IT"/>
              </w:rPr>
              <w:t>)</w:t>
            </w:r>
            <w:r>
              <w:rPr>
                <w:b/>
                <w:bCs/>
                <w:sz w:val="24"/>
                <w:szCs w:val="24"/>
                <w:lang w:val="it-IT"/>
              </w:rPr>
              <w:t xml:space="preserve"> </w:t>
            </w:r>
          </w:p>
          <w:p w14:paraId="09BE4A30" w14:textId="77777777" w:rsidR="00991BC7" w:rsidRPr="00DA73DB" w:rsidRDefault="00991BC7" w:rsidP="00991BC7">
            <w:pPr>
              <w:rPr>
                <w:b/>
                <w:bCs/>
                <w:sz w:val="24"/>
                <w:szCs w:val="24"/>
                <w:lang w:val="it-IT"/>
              </w:rPr>
            </w:pPr>
          </w:p>
          <w:p w14:paraId="6430C26A" w14:textId="77777777" w:rsidR="00AF7037" w:rsidRPr="00D5267F" w:rsidRDefault="00991BC7" w:rsidP="00AF7037">
            <w:pPr>
              <w:rPr>
                <w:sz w:val="24"/>
                <w:szCs w:val="24"/>
                <w:lang w:val="it-IT"/>
              </w:rPr>
            </w:pPr>
            <w:r w:rsidRPr="00AF7037">
              <w:rPr>
                <w:sz w:val="24"/>
                <w:szCs w:val="24"/>
                <w:lang w:val="it-IT"/>
              </w:rPr>
              <w:t>134</w:t>
            </w:r>
            <w:r w:rsidRPr="00AF7037">
              <w:rPr>
                <w:b/>
                <w:bCs/>
                <w:sz w:val="24"/>
                <w:szCs w:val="24"/>
                <w:lang w:val="it-IT"/>
              </w:rPr>
              <w:t xml:space="preserve">. </w:t>
            </w:r>
            <w:r w:rsidR="00AF7037" w:rsidRPr="00D5267F">
              <w:rPr>
                <w:b/>
                <w:bCs/>
                <w:sz w:val="24"/>
                <w:szCs w:val="24"/>
                <w:u w:val="single"/>
                <w:lang w:val="it-IT"/>
              </w:rPr>
              <w:t xml:space="preserve"> Vaira D</w:t>
            </w:r>
            <w:r w:rsidR="00AF7037" w:rsidRPr="00D5267F">
              <w:rPr>
                <w:sz w:val="24"/>
                <w:szCs w:val="24"/>
                <w:lang w:val="it-IT"/>
              </w:rPr>
              <w:t xml:space="preserve">, Vakil N, Menegatti M, van’t Hoff B, Ricci C, Gatta L, Gasbarrini G, </w:t>
            </w:r>
          </w:p>
          <w:p w14:paraId="3D9F5871" w14:textId="77777777" w:rsidR="00AF7037" w:rsidRPr="00A66084" w:rsidRDefault="00AF7037" w:rsidP="00AF7037">
            <w:pPr>
              <w:rPr>
                <w:sz w:val="24"/>
                <w:szCs w:val="24"/>
                <w:lang w:val="pt-BR"/>
              </w:rPr>
            </w:pPr>
            <w:r w:rsidRPr="00D5267F">
              <w:rPr>
                <w:sz w:val="24"/>
                <w:szCs w:val="24"/>
                <w:lang w:val="it-IT"/>
              </w:rPr>
              <w:t xml:space="preserve">       </w:t>
            </w:r>
            <w:r w:rsidRPr="00A66084">
              <w:rPr>
                <w:sz w:val="24"/>
                <w:szCs w:val="24"/>
                <w:lang w:val="pt-BR"/>
              </w:rPr>
              <w:t xml:space="preserve">Quina M,  Pajares J, van Der Ende A, van der ulst R,  Anti M,  Duarte C, </w:t>
            </w:r>
          </w:p>
          <w:p w14:paraId="2510AB2A" w14:textId="77777777" w:rsidR="00AF7037" w:rsidRPr="00A66084" w:rsidRDefault="00AF7037" w:rsidP="00AF7037">
            <w:pPr>
              <w:rPr>
                <w:sz w:val="24"/>
                <w:szCs w:val="24"/>
                <w:vertAlign w:val="superscript"/>
                <w:lang w:val="sv-SE"/>
              </w:rPr>
            </w:pPr>
            <w:r w:rsidRPr="00A66084">
              <w:rPr>
                <w:sz w:val="24"/>
                <w:szCs w:val="24"/>
                <w:lang w:val="pt-BR"/>
              </w:rPr>
              <w:t xml:space="preserve">       </w:t>
            </w:r>
            <w:r w:rsidRPr="00A66084">
              <w:rPr>
                <w:sz w:val="24"/>
                <w:szCs w:val="24"/>
                <w:lang w:val="sv-SE"/>
              </w:rPr>
              <w:t>Gisbert J, Miglioli M, Tytgat G.</w:t>
            </w:r>
          </w:p>
          <w:p w14:paraId="0B832202" w14:textId="77777777" w:rsidR="00AF7037" w:rsidRDefault="00AF7037" w:rsidP="00AF7037">
            <w:pPr>
              <w:rPr>
                <w:sz w:val="24"/>
                <w:szCs w:val="24"/>
                <w:lang w:val="en-GB"/>
              </w:rPr>
            </w:pPr>
            <w:r w:rsidRPr="00A66084">
              <w:rPr>
                <w:sz w:val="24"/>
                <w:szCs w:val="24"/>
                <w:lang w:val="sv-SE"/>
              </w:rPr>
              <w:t xml:space="preserve">       </w:t>
            </w:r>
            <w:r>
              <w:rPr>
                <w:sz w:val="24"/>
                <w:szCs w:val="24"/>
                <w:lang w:val="en-GB"/>
              </w:rPr>
              <w:t xml:space="preserve">The stool antigen H test for the detection of Helicobacter pylori after </w:t>
            </w:r>
          </w:p>
          <w:p w14:paraId="40BC5F99" w14:textId="77777777" w:rsidR="00AF7037" w:rsidRDefault="00AF7037" w:rsidP="00AF7037">
            <w:pPr>
              <w:rPr>
                <w:sz w:val="24"/>
                <w:szCs w:val="24"/>
                <w:lang w:val="en-GB"/>
              </w:rPr>
            </w:pPr>
            <w:r>
              <w:rPr>
                <w:sz w:val="24"/>
                <w:szCs w:val="24"/>
                <w:lang w:val="en-GB"/>
              </w:rPr>
              <w:t xml:space="preserve">        eradication therapy.</w:t>
            </w:r>
          </w:p>
          <w:p w14:paraId="15AC4541" w14:textId="087901F2" w:rsidR="00AF7037" w:rsidRDefault="00AF7037" w:rsidP="00AF7037">
            <w:pPr>
              <w:rPr>
                <w:b/>
                <w:bCs/>
                <w:sz w:val="24"/>
                <w:szCs w:val="24"/>
                <w:lang w:val="en-GB"/>
              </w:rPr>
            </w:pPr>
            <w:r>
              <w:rPr>
                <w:sz w:val="24"/>
                <w:szCs w:val="24"/>
                <w:lang w:val="en-GB"/>
              </w:rPr>
              <w:t xml:space="preserve">        Annals of Internal Medicine 2002; 136: 280-87 </w:t>
            </w:r>
            <w:r>
              <w:rPr>
                <w:b/>
                <w:bCs/>
                <w:sz w:val="24"/>
                <w:szCs w:val="24"/>
                <w:lang w:val="en-GB"/>
              </w:rPr>
              <w:t xml:space="preserve">(I.F. </w:t>
            </w:r>
            <w:r w:rsidR="00C01BEA">
              <w:rPr>
                <w:b/>
                <w:bCs/>
                <w:sz w:val="24"/>
                <w:szCs w:val="24"/>
                <w:lang w:val="en-GB"/>
              </w:rPr>
              <w:t>51.6</w:t>
            </w:r>
            <w:r>
              <w:rPr>
                <w:b/>
                <w:bCs/>
                <w:sz w:val="24"/>
                <w:szCs w:val="24"/>
                <w:lang w:val="en-GB"/>
              </w:rPr>
              <w:t>)</w:t>
            </w:r>
          </w:p>
          <w:p w14:paraId="0CE98BD5" w14:textId="77777777" w:rsidR="00991BC7" w:rsidRPr="00AF7037" w:rsidRDefault="00991BC7" w:rsidP="00991BC7">
            <w:pPr>
              <w:rPr>
                <w:sz w:val="24"/>
                <w:szCs w:val="24"/>
              </w:rPr>
            </w:pPr>
          </w:p>
          <w:p w14:paraId="76A62D36" w14:textId="77777777" w:rsidR="00991BC7" w:rsidRPr="00466906" w:rsidRDefault="00991BC7" w:rsidP="00991BC7">
            <w:pPr>
              <w:spacing w:line="240" w:lineRule="exact"/>
              <w:jc w:val="both"/>
              <w:rPr>
                <w:sz w:val="24"/>
                <w:szCs w:val="24"/>
                <w:lang w:val="it-IT"/>
              </w:rPr>
            </w:pPr>
            <w:r w:rsidRPr="00466906">
              <w:rPr>
                <w:sz w:val="24"/>
                <w:szCs w:val="24"/>
                <w:lang w:val="it-IT"/>
              </w:rPr>
              <w:t xml:space="preserve">135. Perri F, Manes G, Neri M, </w:t>
            </w:r>
            <w:r w:rsidRPr="00466906">
              <w:rPr>
                <w:b/>
                <w:bCs/>
                <w:sz w:val="24"/>
                <w:szCs w:val="24"/>
                <w:u w:val="single"/>
                <w:lang w:val="it-IT"/>
              </w:rPr>
              <w:t xml:space="preserve">Vaira D, </w:t>
            </w:r>
            <w:r w:rsidRPr="00466906">
              <w:rPr>
                <w:sz w:val="24"/>
                <w:szCs w:val="24"/>
                <w:lang w:val="it-IT"/>
              </w:rPr>
              <w:t>Nardone G</w:t>
            </w:r>
          </w:p>
          <w:p w14:paraId="602171B8" w14:textId="77777777" w:rsidR="00991BC7" w:rsidRDefault="00991BC7" w:rsidP="00991BC7">
            <w:pPr>
              <w:spacing w:line="240" w:lineRule="exact"/>
              <w:jc w:val="both"/>
              <w:rPr>
                <w:sz w:val="24"/>
                <w:szCs w:val="24"/>
                <w:lang w:val="en-GB"/>
              </w:rPr>
            </w:pPr>
            <w:r w:rsidRPr="00466906">
              <w:rPr>
                <w:sz w:val="24"/>
                <w:szCs w:val="24"/>
                <w:lang w:val="it-IT"/>
              </w:rPr>
              <w:t xml:space="preserve">        </w:t>
            </w:r>
            <w:r>
              <w:rPr>
                <w:sz w:val="24"/>
                <w:szCs w:val="24"/>
                <w:lang w:val="en-GB"/>
              </w:rPr>
              <w:t xml:space="preserve">Helicobacter pylori Antigen Stool Test and </w:t>
            </w:r>
            <w:r>
              <w:rPr>
                <w:sz w:val="24"/>
                <w:szCs w:val="24"/>
                <w:vertAlign w:val="superscript"/>
                <w:lang w:val="en-GB"/>
              </w:rPr>
              <w:t>13</w:t>
            </w:r>
            <w:r>
              <w:rPr>
                <w:sz w:val="24"/>
                <w:szCs w:val="24"/>
                <w:lang w:val="en-GB"/>
              </w:rPr>
              <w:t>C Urea Breath Test in</w:t>
            </w:r>
          </w:p>
          <w:p w14:paraId="7E14787B" w14:textId="77777777" w:rsidR="00991BC7" w:rsidRDefault="00991BC7" w:rsidP="00991BC7">
            <w:pPr>
              <w:spacing w:line="240" w:lineRule="exact"/>
              <w:jc w:val="both"/>
              <w:rPr>
                <w:sz w:val="24"/>
                <w:szCs w:val="24"/>
                <w:lang w:val="en-GB"/>
              </w:rPr>
            </w:pPr>
            <w:r>
              <w:rPr>
                <w:sz w:val="24"/>
                <w:szCs w:val="24"/>
                <w:lang w:val="en-GB"/>
              </w:rPr>
              <w:t xml:space="preserve">        patients after eradication treatments</w:t>
            </w:r>
          </w:p>
          <w:p w14:paraId="725F0250" w14:textId="733C4197" w:rsidR="00991BC7" w:rsidRDefault="00991BC7" w:rsidP="00991BC7">
            <w:pPr>
              <w:spacing w:line="240" w:lineRule="exact"/>
              <w:rPr>
                <w:b/>
                <w:bCs/>
                <w:sz w:val="24"/>
                <w:szCs w:val="24"/>
                <w:u w:val="single"/>
                <w:lang w:val="en-GB"/>
              </w:rPr>
            </w:pPr>
            <w:r>
              <w:rPr>
                <w:sz w:val="24"/>
                <w:szCs w:val="24"/>
                <w:lang w:val="en-GB"/>
              </w:rPr>
              <w:t xml:space="preserve">        American Journal of Gastroenterology 2002; 97: 2756-62 </w:t>
            </w:r>
            <w:r>
              <w:rPr>
                <w:b/>
                <w:bCs/>
                <w:sz w:val="24"/>
                <w:szCs w:val="24"/>
                <w:lang w:val="en-GB"/>
              </w:rPr>
              <w:t xml:space="preserve">(I.F. </w:t>
            </w:r>
            <w:r w:rsidR="00C01BEA">
              <w:rPr>
                <w:b/>
                <w:bCs/>
                <w:sz w:val="24"/>
                <w:szCs w:val="24"/>
                <w:lang w:val="en-GB"/>
              </w:rPr>
              <w:t>10.9</w:t>
            </w:r>
            <w:r>
              <w:rPr>
                <w:b/>
                <w:bCs/>
                <w:sz w:val="24"/>
                <w:szCs w:val="24"/>
                <w:lang w:val="en-GB"/>
              </w:rPr>
              <w:t>)</w:t>
            </w:r>
          </w:p>
          <w:p w14:paraId="41E8AC2D" w14:textId="77777777" w:rsidR="00991BC7" w:rsidRDefault="00991BC7" w:rsidP="00991BC7">
            <w:pPr>
              <w:rPr>
                <w:sz w:val="24"/>
                <w:szCs w:val="24"/>
                <w:lang w:val="en-GB"/>
              </w:rPr>
            </w:pPr>
          </w:p>
          <w:p w14:paraId="16221098" w14:textId="77777777" w:rsidR="00991BC7" w:rsidRPr="00466906" w:rsidRDefault="00991BC7" w:rsidP="00991BC7">
            <w:pPr>
              <w:rPr>
                <w:sz w:val="24"/>
                <w:szCs w:val="24"/>
                <w:lang w:val="it-IT"/>
              </w:rPr>
            </w:pPr>
            <w:r w:rsidRPr="00466906">
              <w:rPr>
                <w:sz w:val="24"/>
                <w:szCs w:val="24"/>
                <w:lang w:val="it-IT"/>
              </w:rPr>
              <w:t>136.</w:t>
            </w:r>
            <w:r w:rsidRPr="00466906">
              <w:rPr>
                <w:lang w:val="it-IT"/>
              </w:rPr>
              <w:t xml:space="preserve"> </w:t>
            </w:r>
            <w:r w:rsidRPr="00466906">
              <w:rPr>
                <w:b/>
                <w:bCs/>
                <w:sz w:val="24"/>
                <w:szCs w:val="24"/>
                <w:u w:val="single"/>
                <w:lang w:val="it-IT"/>
              </w:rPr>
              <w:t>Vaira D</w:t>
            </w:r>
            <w:r w:rsidRPr="00466906">
              <w:rPr>
                <w:sz w:val="24"/>
                <w:szCs w:val="24"/>
                <w:lang w:val="it-IT"/>
              </w:rPr>
              <w:t>, Holton J, Ricci C, Basset C, Gatta L, Perna F, Tampieri A, Miglioli M.</w:t>
            </w:r>
          </w:p>
          <w:p w14:paraId="33E34D51" w14:textId="77777777" w:rsidR="00991BC7" w:rsidRDefault="00991BC7" w:rsidP="00991BC7">
            <w:pPr>
              <w:pStyle w:val="Corpodeltesto3"/>
              <w:rPr>
                <w:sz w:val="24"/>
                <w:szCs w:val="24"/>
              </w:rPr>
            </w:pPr>
            <w:r w:rsidRPr="008471B6">
              <w:rPr>
                <w:sz w:val="24"/>
                <w:szCs w:val="24"/>
                <w:lang w:val="it-IT"/>
              </w:rPr>
              <w:t xml:space="preserve">       </w:t>
            </w:r>
            <w:r>
              <w:rPr>
                <w:sz w:val="24"/>
                <w:szCs w:val="24"/>
              </w:rPr>
              <w:t>Helicobacter pylori infection from pathogenesis to treatment: a critical reap</w:t>
            </w:r>
            <w:r w:rsidRPr="00176CB4">
              <w:rPr>
                <w:bCs/>
                <w:sz w:val="24"/>
                <w:szCs w:val="24"/>
              </w:rPr>
              <w:t>p</w:t>
            </w:r>
            <w:r>
              <w:rPr>
                <w:sz w:val="24"/>
                <w:szCs w:val="24"/>
              </w:rPr>
              <w:t>raisal.</w:t>
            </w:r>
          </w:p>
          <w:p w14:paraId="3219FBD0" w14:textId="013CC153" w:rsidR="00991BC7" w:rsidRPr="007432FB" w:rsidRDefault="00991BC7" w:rsidP="00991BC7">
            <w:pPr>
              <w:pStyle w:val="Corpodeltesto3"/>
              <w:rPr>
                <w:sz w:val="24"/>
                <w:szCs w:val="24"/>
              </w:rPr>
            </w:pPr>
            <w:r>
              <w:rPr>
                <w:sz w:val="24"/>
                <w:szCs w:val="24"/>
                <w:lang w:val="en-GB"/>
              </w:rPr>
              <w:t xml:space="preserve">      </w:t>
            </w:r>
            <w:r w:rsidRPr="007432FB">
              <w:rPr>
                <w:sz w:val="24"/>
                <w:szCs w:val="24"/>
              </w:rPr>
              <w:t xml:space="preserve">Alimentary Pharmacology &amp;Therapeutics 2002; 16 (Suppl 4): 105-13 </w:t>
            </w:r>
            <w:r w:rsidRPr="007432FB">
              <w:rPr>
                <w:b/>
                <w:bCs/>
                <w:sz w:val="24"/>
                <w:szCs w:val="24"/>
              </w:rPr>
              <w:t xml:space="preserve">(I.F. </w:t>
            </w:r>
            <w:r w:rsidR="00C01BEA">
              <w:rPr>
                <w:b/>
                <w:bCs/>
                <w:sz w:val="24"/>
                <w:szCs w:val="24"/>
              </w:rPr>
              <w:t>9.5</w:t>
            </w:r>
            <w:r w:rsidRPr="007432FB">
              <w:rPr>
                <w:b/>
                <w:bCs/>
                <w:sz w:val="24"/>
                <w:szCs w:val="24"/>
              </w:rPr>
              <w:t>).</w:t>
            </w:r>
          </w:p>
          <w:p w14:paraId="29DE16CE" w14:textId="77777777" w:rsidR="00991BC7" w:rsidRPr="00466906" w:rsidRDefault="00991BC7" w:rsidP="00991BC7">
            <w:pPr>
              <w:rPr>
                <w:sz w:val="24"/>
                <w:szCs w:val="24"/>
                <w:lang w:val="it-IT"/>
              </w:rPr>
            </w:pPr>
            <w:r w:rsidRPr="00466906">
              <w:rPr>
                <w:sz w:val="24"/>
                <w:szCs w:val="24"/>
                <w:lang w:val="it-IT"/>
              </w:rPr>
              <w:t xml:space="preserve">137. </w:t>
            </w:r>
            <w:r w:rsidRPr="00466906">
              <w:rPr>
                <w:b/>
                <w:bCs/>
                <w:sz w:val="24"/>
                <w:szCs w:val="24"/>
                <w:u w:val="single"/>
                <w:lang w:val="it-IT"/>
              </w:rPr>
              <w:t>Vaira D</w:t>
            </w:r>
            <w:r w:rsidRPr="00466906">
              <w:rPr>
                <w:sz w:val="24"/>
                <w:szCs w:val="24"/>
                <w:lang w:val="it-IT"/>
              </w:rPr>
              <w:t>, Gatta L, Ricci C, Miglioli M.</w:t>
            </w:r>
          </w:p>
          <w:p w14:paraId="481DB82C" w14:textId="77777777" w:rsidR="00991BC7" w:rsidRDefault="00991BC7" w:rsidP="00991BC7">
            <w:pPr>
              <w:rPr>
                <w:sz w:val="24"/>
                <w:szCs w:val="24"/>
                <w:lang w:val="en-GB"/>
              </w:rPr>
            </w:pPr>
            <w:r w:rsidRPr="00466906">
              <w:rPr>
                <w:sz w:val="24"/>
                <w:szCs w:val="24"/>
                <w:lang w:val="it-IT"/>
              </w:rPr>
              <w:t xml:space="preserve">       </w:t>
            </w:r>
            <w:r>
              <w:rPr>
                <w:sz w:val="24"/>
                <w:szCs w:val="24"/>
                <w:lang w:val="en-GB"/>
              </w:rPr>
              <w:t>Diagnosis of Helicobacter pylori infection.</w:t>
            </w:r>
          </w:p>
          <w:p w14:paraId="372F59EF" w14:textId="1D70AC3E" w:rsidR="00991BC7" w:rsidRDefault="00991BC7" w:rsidP="00991BC7">
            <w:pPr>
              <w:rPr>
                <w:sz w:val="24"/>
                <w:szCs w:val="24"/>
                <w:lang w:val="en-GB"/>
              </w:rPr>
            </w:pPr>
            <w:r>
              <w:rPr>
                <w:sz w:val="24"/>
                <w:szCs w:val="24"/>
                <w:lang w:val="en-GB"/>
              </w:rPr>
              <w:t xml:space="preserve">       Alimentary Pharmacology &amp;Therapeutics 2002; 16: 16-23 </w:t>
            </w:r>
            <w:r>
              <w:rPr>
                <w:b/>
                <w:bCs/>
                <w:sz w:val="24"/>
                <w:szCs w:val="24"/>
                <w:lang w:val="en-GB"/>
              </w:rPr>
              <w:t xml:space="preserve">(I.F. </w:t>
            </w:r>
            <w:r w:rsidR="00C01BEA">
              <w:rPr>
                <w:b/>
                <w:bCs/>
                <w:sz w:val="24"/>
                <w:szCs w:val="24"/>
              </w:rPr>
              <w:t>9.5</w:t>
            </w:r>
            <w:r>
              <w:rPr>
                <w:b/>
                <w:bCs/>
                <w:sz w:val="24"/>
                <w:szCs w:val="24"/>
                <w:lang w:val="en-GB"/>
              </w:rPr>
              <w:t>).</w:t>
            </w:r>
          </w:p>
          <w:p w14:paraId="2E99F985" w14:textId="77777777" w:rsidR="00991BC7" w:rsidRDefault="00991BC7" w:rsidP="00991BC7">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84"/>
              <w:rPr>
                <w:sz w:val="24"/>
                <w:szCs w:val="24"/>
                <w:lang w:val="en-GB"/>
              </w:rPr>
            </w:pPr>
          </w:p>
          <w:p w14:paraId="64063908" w14:textId="77777777" w:rsidR="00991BC7" w:rsidRPr="00D5267F" w:rsidRDefault="00991BC7" w:rsidP="00991BC7">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84"/>
              <w:rPr>
                <w:sz w:val="24"/>
                <w:szCs w:val="24"/>
                <w:lang w:val="it-IT"/>
              </w:rPr>
            </w:pPr>
            <w:r w:rsidRPr="00D5267F">
              <w:rPr>
                <w:sz w:val="24"/>
                <w:szCs w:val="24"/>
                <w:lang w:val="it-IT"/>
              </w:rPr>
              <w:t xml:space="preserve">138. Palli D, Menegatti M, Masala G, Ricci C, Saieva C, Holton J, Gatta L, </w:t>
            </w:r>
          </w:p>
          <w:p w14:paraId="5DC6E051" w14:textId="77777777" w:rsidR="00991BC7" w:rsidRPr="00A66084" w:rsidRDefault="00991BC7" w:rsidP="00991BC7">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84"/>
              <w:rPr>
                <w:sz w:val="24"/>
                <w:szCs w:val="24"/>
                <w:lang w:val="en-GB"/>
              </w:rPr>
            </w:pPr>
            <w:r w:rsidRPr="00D5267F">
              <w:rPr>
                <w:sz w:val="24"/>
                <w:szCs w:val="24"/>
                <w:lang w:val="it-IT"/>
              </w:rPr>
              <w:t xml:space="preserve">        </w:t>
            </w:r>
            <w:r w:rsidRPr="00A66084">
              <w:rPr>
                <w:sz w:val="24"/>
                <w:szCs w:val="24"/>
                <w:lang w:val="en-GB"/>
              </w:rPr>
              <w:t xml:space="preserve">Miglioli M, </w:t>
            </w:r>
            <w:r w:rsidRPr="00A66084">
              <w:rPr>
                <w:b/>
                <w:bCs/>
                <w:sz w:val="24"/>
                <w:szCs w:val="24"/>
                <w:u w:val="single"/>
                <w:lang w:val="en-GB"/>
              </w:rPr>
              <w:t>Vaira D.</w:t>
            </w:r>
          </w:p>
          <w:p w14:paraId="3198594B" w14:textId="77777777" w:rsidR="00991BC7" w:rsidRDefault="00991BC7" w:rsidP="00991BC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4" w:right="284"/>
              <w:rPr>
                <w:sz w:val="24"/>
                <w:szCs w:val="24"/>
                <w:lang w:val="en-GB"/>
              </w:rPr>
            </w:pPr>
            <w:r w:rsidRPr="00A66084">
              <w:rPr>
                <w:sz w:val="24"/>
                <w:szCs w:val="24"/>
                <w:lang w:val="en-GB"/>
              </w:rPr>
              <w:t xml:space="preserve">   </w:t>
            </w:r>
            <w:r>
              <w:rPr>
                <w:sz w:val="24"/>
                <w:szCs w:val="24"/>
                <w:lang w:val="en-GB"/>
              </w:rPr>
              <w:t xml:space="preserve">Helicobacter pylori infection, anti-cagA antibodies and peptic ulcer: a case-control </w:t>
            </w:r>
          </w:p>
          <w:p w14:paraId="3CA6723B" w14:textId="77777777" w:rsidR="00991BC7" w:rsidRDefault="00991BC7" w:rsidP="00991BC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4" w:right="284"/>
              <w:rPr>
                <w:sz w:val="24"/>
                <w:szCs w:val="24"/>
                <w:lang w:val="en-GB"/>
              </w:rPr>
            </w:pPr>
            <w:r>
              <w:rPr>
                <w:sz w:val="24"/>
                <w:szCs w:val="24"/>
                <w:lang w:val="en-GB"/>
              </w:rPr>
              <w:lastRenderedPageBreak/>
              <w:t xml:space="preserve">   study in Italy</w:t>
            </w:r>
          </w:p>
          <w:p w14:paraId="58790F0F" w14:textId="5A9AD0D8" w:rsidR="00991BC7" w:rsidRDefault="00991BC7" w:rsidP="00991BC7">
            <w:pPr>
              <w:rPr>
                <w:sz w:val="24"/>
                <w:szCs w:val="24"/>
                <w:lang w:val="en-GB"/>
              </w:rPr>
            </w:pPr>
            <w:r>
              <w:rPr>
                <w:sz w:val="24"/>
                <w:szCs w:val="24"/>
                <w:lang w:val="en-GB"/>
              </w:rPr>
              <w:t xml:space="preserve">        Alimentary Pharmacology &amp;Therapeutics 2002; 16:1015-20</w:t>
            </w:r>
            <w:r>
              <w:rPr>
                <w:b/>
                <w:bCs/>
                <w:sz w:val="24"/>
                <w:szCs w:val="24"/>
                <w:lang w:val="en-GB"/>
              </w:rPr>
              <w:t xml:space="preserve"> (I.F. </w:t>
            </w:r>
            <w:r w:rsidR="00C01BEA">
              <w:rPr>
                <w:b/>
                <w:bCs/>
                <w:sz w:val="24"/>
                <w:szCs w:val="24"/>
              </w:rPr>
              <w:t>9.5</w:t>
            </w:r>
            <w:r>
              <w:rPr>
                <w:b/>
                <w:bCs/>
                <w:sz w:val="24"/>
                <w:szCs w:val="24"/>
                <w:lang w:val="en-GB"/>
              </w:rPr>
              <w:t>)</w:t>
            </w:r>
            <w:r>
              <w:rPr>
                <w:sz w:val="24"/>
                <w:szCs w:val="24"/>
                <w:lang w:val="en-GB"/>
              </w:rPr>
              <w:t>.</w:t>
            </w:r>
          </w:p>
          <w:p w14:paraId="3743932F" w14:textId="77777777" w:rsidR="00991BC7" w:rsidRDefault="00991BC7" w:rsidP="00991BC7">
            <w:pPr>
              <w:rPr>
                <w:sz w:val="24"/>
                <w:szCs w:val="24"/>
                <w:lang w:val="en-GB"/>
              </w:rPr>
            </w:pPr>
          </w:p>
          <w:p w14:paraId="367238A8" w14:textId="77777777" w:rsidR="00991BC7" w:rsidRDefault="00991BC7" w:rsidP="00991BC7">
            <w:pPr>
              <w:spacing w:line="240" w:lineRule="exact"/>
              <w:jc w:val="both"/>
              <w:rPr>
                <w:sz w:val="24"/>
                <w:szCs w:val="24"/>
                <w:lang w:val="en-GB"/>
              </w:rPr>
            </w:pPr>
            <w:r>
              <w:rPr>
                <w:sz w:val="24"/>
                <w:szCs w:val="24"/>
                <w:lang w:val="en-GB"/>
              </w:rPr>
              <w:t xml:space="preserve">139. Voland P, Weeks DL, </w:t>
            </w:r>
            <w:r>
              <w:rPr>
                <w:b/>
                <w:bCs/>
                <w:sz w:val="24"/>
                <w:szCs w:val="24"/>
                <w:u w:val="single"/>
                <w:lang w:val="en-GB"/>
              </w:rPr>
              <w:t>Vaira D</w:t>
            </w:r>
            <w:r>
              <w:rPr>
                <w:sz w:val="24"/>
                <w:szCs w:val="24"/>
                <w:lang w:val="en-GB"/>
              </w:rPr>
              <w:t>, Prinz C, Sachs G.</w:t>
            </w:r>
          </w:p>
          <w:p w14:paraId="56F462EA" w14:textId="77777777" w:rsidR="00991BC7" w:rsidRDefault="00991BC7" w:rsidP="00991BC7">
            <w:pPr>
              <w:spacing w:line="240" w:lineRule="exact"/>
              <w:jc w:val="both"/>
              <w:rPr>
                <w:sz w:val="24"/>
                <w:szCs w:val="24"/>
                <w:lang w:val="en-GB"/>
              </w:rPr>
            </w:pPr>
            <w:r>
              <w:rPr>
                <w:sz w:val="24"/>
                <w:szCs w:val="24"/>
                <w:lang w:val="en-GB"/>
              </w:rPr>
              <w:t xml:space="preserve">        Specific identification of three low molecular weight membrane-associated </w:t>
            </w:r>
          </w:p>
          <w:p w14:paraId="78839BB2" w14:textId="77777777" w:rsidR="00991BC7" w:rsidRDefault="00991BC7" w:rsidP="00991BC7">
            <w:pPr>
              <w:spacing w:line="240" w:lineRule="exact"/>
              <w:jc w:val="both"/>
              <w:rPr>
                <w:sz w:val="24"/>
                <w:szCs w:val="24"/>
                <w:lang w:val="en-GB"/>
              </w:rPr>
            </w:pPr>
            <w:r>
              <w:rPr>
                <w:sz w:val="24"/>
                <w:szCs w:val="24"/>
                <w:lang w:val="en-GB"/>
              </w:rPr>
              <w:t xml:space="preserve">        antigens of </w:t>
            </w:r>
            <w:proofErr w:type="gramStart"/>
            <w:r>
              <w:rPr>
                <w:sz w:val="24"/>
                <w:szCs w:val="24"/>
                <w:lang w:val="en-GB"/>
              </w:rPr>
              <w:t>Helicobacter  pylori</w:t>
            </w:r>
            <w:proofErr w:type="gramEnd"/>
            <w:r>
              <w:rPr>
                <w:sz w:val="24"/>
                <w:szCs w:val="24"/>
                <w:lang w:val="en-GB"/>
              </w:rPr>
              <w:t>.</w:t>
            </w:r>
          </w:p>
          <w:p w14:paraId="6BF9030F" w14:textId="5462BD49" w:rsidR="00991BC7" w:rsidRDefault="00991BC7" w:rsidP="00991BC7">
            <w:pPr>
              <w:spacing w:line="240" w:lineRule="exact"/>
              <w:jc w:val="both"/>
              <w:rPr>
                <w:b/>
                <w:bCs/>
                <w:sz w:val="24"/>
                <w:szCs w:val="24"/>
                <w:lang w:val="en-GB"/>
              </w:rPr>
            </w:pPr>
            <w:r>
              <w:rPr>
                <w:sz w:val="24"/>
                <w:szCs w:val="24"/>
                <w:lang w:val="en-GB"/>
              </w:rPr>
              <w:t xml:space="preserve">        Alimentary Pharmacology &amp; Therapeutics 2002; 16:533-44 </w:t>
            </w:r>
            <w:r>
              <w:rPr>
                <w:b/>
                <w:bCs/>
                <w:sz w:val="24"/>
                <w:szCs w:val="24"/>
                <w:lang w:val="en-GB"/>
              </w:rPr>
              <w:t xml:space="preserve">(I.F. </w:t>
            </w:r>
            <w:r w:rsidR="00C01BEA">
              <w:rPr>
                <w:b/>
                <w:bCs/>
                <w:sz w:val="24"/>
                <w:szCs w:val="24"/>
              </w:rPr>
              <w:t>9.5</w:t>
            </w:r>
            <w:r>
              <w:rPr>
                <w:b/>
                <w:bCs/>
                <w:sz w:val="24"/>
                <w:szCs w:val="24"/>
                <w:lang w:val="en-GB"/>
              </w:rPr>
              <w:t>).</w:t>
            </w:r>
          </w:p>
          <w:p w14:paraId="4AF738FB" w14:textId="77777777" w:rsidR="00991BC7" w:rsidRPr="0013444F" w:rsidRDefault="00991BC7" w:rsidP="00991BC7">
            <w:pPr>
              <w:spacing w:line="240" w:lineRule="exact"/>
              <w:jc w:val="both"/>
              <w:rPr>
                <w:sz w:val="24"/>
                <w:szCs w:val="24"/>
                <w:lang w:val="en-GB"/>
              </w:rPr>
            </w:pPr>
          </w:p>
          <w:p w14:paraId="0951C9A2" w14:textId="77777777" w:rsidR="00991BC7" w:rsidRDefault="00991BC7" w:rsidP="00991BC7">
            <w:pPr>
              <w:spacing w:line="240" w:lineRule="exact"/>
              <w:jc w:val="both"/>
              <w:rPr>
                <w:sz w:val="24"/>
                <w:szCs w:val="24"/>
                <w:lang w:val="pt-BR"/>
              </w:rPr>
            </w:pPr>
            <w:r>
              <w:rPr>
                <w:sz w:val="24"/>
                <w:szCs w:val="24"/>
                <w:lang w:val="pt-BR"/>
              </w:rPr>
              <w:t xml:space="preserve">140. Fernando N, Holton J, </w:t>
            </w:r>
            <w:r>
              <w:rPr>
                <w:b/>
                <w:bCs/>
                <w:sz w:val="24"/>
                <w:szCs w:val="24"/>
                <w:u w:val="single"/>
                <w:lang w:val="pt-BR"/>
              </w:rPr>
              <w:t>Vaira D</w:t>
            </w:r>
            <w:r>
              <w:rPr>
                <w:sz w:val="24"/>
                <w:szCs w:val="24"/>
                <w:lang w:val="pt-BR"/>
              </w:rPr>
              <w:t>, DeSilva M, Fernando D.</w:t>
            </w:r>
          </w:p>
          <w:p w14:paraId="21B0F42A" w14:textId="77777777" w:rsidR="00991BC7" w:rsidRDefault="00991BC7" w:rsidP="00991BC7">
            <w:pPr>
              <w:spacing w:line="240" w:lineRule="exact"/>
              <w:jc w:val="both"/>
              <w:rPr>
                <w:sz w:val="24"/>
                <w:szCs w:val="24"/>
                <w:lang w:val="en-GB"/>
              </w:rPr>
            </w:pPr>
            <w:r>
              <w:rPr>
                <w:sz w:val="24"/>
                <w:szCs w:val="24"/>
                <w:lang w:val="pt-BR"/>
              </w:rPr>
              <w:t xml:space="preserve">        </w:t>
            </w:r>
            <w:r>
              <w:rPr>
                <w:sz w:val="24"/>
                <w:szCs w:val="24"/>
                <w:lang w:val="en-GB"/>
              </w:rPr>
              <w:t>Prevalence of Helicobacter pylori in Sri Lanka as determined by PCR.</w:t>
            </w:r>
          </w:p>
          <w:p w14:paraId="1C93BE76" w14:textId="2CFEF111" w:rsidR="00991BC7" w:rsidRDefault="00991BC7" w:rsidP="00991BC7">
            <w:pPr>
              <w:spacing w:line="240" w:lineRule="exact"/>
              <w:jc w:val="both"/>
              <w:rPr>
                <w:sz w:val="24"/>
                <w:szCs w:val="24"/>
                <w:lang w:val="en-GB"/>
              </w:rPr>
            </w:pPr>
            <w:r>
              <w:rPr>
                <w:sz w:val="24"/>
                <w:szCs w:val="24"/>
                <w:lang w:val="en-GB"/>
              </w:rPr>
              <w:t xml:space="preserve">        Journal of Clinical Microbiology 2002; 40:2675-6 </w:t>
            </w:r>
            <w:r>
              <w:rPr>
                <w:b/>
                <w:bCs/>
                <w:sz w:val="24"/>
                <w:szCs w:val="24"/>
                <w:lang w:val="en-GB"/>
              </w:rPr>
              <w:t xml:space="preserve">(I.F. </w:t>
            </w:r>
            <w:r w:rsidR="00C01BEA">
              <w:rPr>
                <w:b/>
                <w:bCs/>
                <w:sz w:val="24"/>
                <w:szCs w:val="24"/>
                <w:lang w:val="en-GB"/>
              </w:rPr>
              <w:t>5.6</w:t>
            </w:r>
            <w:r>
              <w:rPr>
                <w:b/>
                <w:bCs/>
                <w:sz w:val="24"/>
                <w:szCs w:val="24"/>
                <w:lang w:val="en-GB"/>
              </w:rPr>
              <w:t>)</w:t>
            </w:r>
            <w:r>
              <w:rPr>
                <w:sz w:val="24"/>
                <w:szCs w:val="24"/>
                <w:lang w:val="en-GB"/>
              </w:rPr>
              <w:t>.</w:t>
            </w:r>
          </w:p>
          <w:p w14:paraId="6AFE681E" w14:textId="77777777" w:rsidR="00991BC7" w:rsidRDefault="00991BC7" w:rsidP="00991BC7">
            <w:pPr>
              <w:spacing w:line="240" w:lineRule="exact"/>
              <w:jc w:val="both"/>
              <w:rPr>
                <w:sz w:val="24"/>
                <w:szCs w:val="24"/>
                <w:lang w:val="en-GB"/>
              </w:rPr>
            </w:pPr>
          </w:p>
          <w:p w14:paraId="3CED2A07" w14:textId="77777777" w:rsidR="00991BC7" w:rsidRPr="00466906" w:rsidRDefault="00991BC7" w:rsidP="00991BC7">
            <w:pPr>
              <w:spacing w:line="240" w:lineRule="exact"/>
              <w:jc w:val="both"/>
              <w:rPr>
                <w:sz w:val="24"/>
                <w:szCs w:val="24"/>
                <w:lang w:val="it-IT"/>
              </w:rPr>
            </w:pPr>
            <w:r w:rsidRPr="00466906">
              <w:rPr>
                <w:sz w:val="24"/>
                <w:szCs w:val="24"/>
                <w:lang w:val="it-IT"/>
              </w:rPr>
              <w:t xml:space="preserve">141. Figura N, Piomboni P, Ponzetto A, Gambera L, Lenzi C, </w:t>
            </w:r>
            <w:r w:rsidRPr="00466906">
              <w:rPr>
                <w:b/>
                <w:sz w:val="24"/>
                <w:szCs w:val="24"/>
                <w:u w:val="single"/>
                <w:lang w:val="it-IT"/>
              </w:rPr>
              <w:t>Vaira D</w:t>
            </w:r>
            <w:r w:rsidRPr="00466906">
              <w:rPr>
                <w:sz w:val="24"/>
                <w:szCs w:val="24"/>
                <w:lang w:val="it-IT"/>
              </w:rPr>
              <w:t xml:space="preserve">, Peris C, </w:t>
            </w:r>
          </w:p>
          <w:p w14:paraId="7172345E" w14:textId="77777777" w:rsidR="00991BC7" w:rsidRPr="00466906" w:rsidRDefault="00991BC7" w:rsidP="00991BC7">
            <w:pPr>
              <w:spacing w:line="240" w:lineRule="exact"/>
              <w:jc w:val="both"/>
              <w:rPr>
                <w:sz w:val="24"/>
                <w:szCs w:val="24"/>
                <w:lang w:val="it-IT"/>
              </w:rPr>
            </w:pPr>
            <w:r w:rsidRPr="00466906">
              <w:rPr>
                <w:sz w:val="24"/>
                <w:szCs w:val="24"/>
                <w:lang w:val="it-IT"/>
              </w:rPr>
              <w:t xml:space="preserve">        Lotano </w:t>
            </w:r>
            <w:proofErr w:type="gramStart"/>
            <w:r w:rsidRPr="00466906">
              <w:rPr>
                <w:sz w:val="24"/>
                <w:szCs w:val="24"/>
                <w:lang w:val="it-IT"/>
              </w:rPr>
              <w:t xml:space="preserve">MR,   </w:t>
            </w:r>
            <w:proofErr w:type="gramEnd"/>
            <w:r w:rsidRPr="00466906">
              <w:rPr>
                <w:sz w:val="24"/>
                <w:szCs w:val="24"/>
                <w:lang w:val="it-IT"/>
              </w:rPr>
              <w:t xml:space="preserve"> Giannace R, Nardi M, Bianciardi L, Ranieri T, Valensin PE, </w:t>
            </w:r>
          </w:p>
          <w:p w14:paraId="454FF495" w14:textId="77777777" w:rsidR="00991BC7" w:rsidRPr="00466906" w:rsidRDefault="00991BC7" w:rsidP="00991BC7">
            <w:pPr>
              <w:spacing w:line="240" w:lineRule="exact"/>
              <w:jc w:val="both"/>
              <w:rPr>
                <w:sz w:val="24"/>
                <w:szCs w:val="24"/>
                <w:lang w:val="it-IT"/>
              </w:rPr>
            </w:pPr>
            <w:r w:rsidRPr="00466906">
              <w:rPr>
                <w:sz w:val="24"/>
                <w:szCs w:val="24"/>
                <w:lang w:val="it-IT"/>
              </w:rPr>
              <w:t xml:space="preserve">        Capitani S, Moretti E, Colapinto R, Baccetti B. </w:t>
            </w:r>
          </w:p>
          <w:p w14:paraId="2766CA7A" w14:textId="77777777" w:rsidR="00991BC7" w:rsidRPr="00212454" w:rsidRDefault="00991BC7" w:rsidP="00991BC7">
            <w:pPr>
              <w:spacing w:line="240" w:lineRule="exact"/>
              <w:jc w:val="both"/>
              <w:rPr>
                <w:sz w:val="24"/>
                <w:szCs w:val="24"/>
                <w:lang w:val="en-GB"/>
              </w:rPr>
            </w:pPr>
            <w:r w:rsidRPr="00466906">
              <w:rPr>
                <w:sz w:val="24"/>
                <w:szCs w:val="24"/>
                <w:lang w:val="it-IT"/>
              </w:rPr>
              <w:t xml:space="preserve">        </w:t>
            </w:r>
            <w:r w:rsidRPr="00212454">
              <w:rPr>
                <w:sz w:val="24"/>
                <w:szCs w:val="24"/>
                <w:lang w:val="en-GB"/>
              </w:rPr>
              <w:t>Helicobacter pylori infection and infertility</w:t>
            </w:r>
          </w:p>
          <w:p w14:paraId="2D7275B3" w14:textId="1350EB9A" w:rsidR="00991BC7" w:rsidRPr="00212454" w:rsidRDefault="00991BC7" w:rsidP="00991BC7">
            <w:pPr>
              <w:spacing w:line="240" w:lineRule="exact"/>
              <w:jc w:val="both"/>
              <w:rPr>
                <w:sz w:val="24"/>
                <w:szCs w:val="24"/>
                <w:lang w:val="en-GB"/>
              </w:rPr>
            </w:pPr>
            <w:r>
              <w:rPr>
                <w:sz w:val="24"/>
                <w:szCs w:val="24"/>
                <w:lang w:val="en-GB"/>
              </w:rPr>
              <w:t xml:space="preserve">        </w:t>
            </w:r>
            <w:r w:rsidRPr="00212454">
              <w:rPr>
                <w:sz w:val="24"/>
                <w:szCs w:val="24"/>
                <w:lang w:val="en-GB"/>
              </w:rPr>
              <w:t xml:space="preserve">European Journal of gastroenterology &amp; Hepatology 2002; 14:663-9 </w:t>
            </w:r>
            <w:r w:rsidRPr="00212454">
              <w:rPr>
                <w:b/>
                <w:sz w:val="24"/>
                <w:szCs w:val="24"/>
                <w:lang w:val="en-GB"/>
              </w:rPr>
              <w:t>(</w:t>
            </w:r>
            <w:r>
              <w:rPr>
                <w:b/>
                <w:sz w:val="24"/>
                <w:szCs w:val="24"/>
                <w:lang w:val="en-GB"/>
              </w:rPr>
              <w:t>I.F.</w:t>
            </w:r>
            <w:r w:rsidR="00C01BEA">
              <w:rPr>
                <w:b/>
                <w:sz w:val="24"/>
                <w:szCs w:val="24"/>
                <w:lang w:val="en-GB"/>
              </w:rPr>
              <w:t>2.6</w:t>
            </w:r>
            <w:r w:rsidRPr="00212454">
              <w:rPr>
                <w:b/>
                <w:sz w:val="24"/>
                <w:szCs w:val="24"/>
                <w:lang w:val="en-GB"/>
              </w:rPr>
              <w:t>)</w:t>
            </w:r>
          </w:p>
          <w:p w14:paraId="1B1A2387" w14:textId="77777777" w:rsidR="00991BC7" w:rsidRPr="00212454" w:rsidRDefault="00991BC7" w:rsidP="00991BC7">
            <w:pPr>
              <w:spacing w:line="240" w:lineRule="exact"/>
              <w:rPr>
                <w:sz w:val="24"/>
                <w:szCs w:val="24"/>
                <w:lang w:val="en-GB"/>
              </w:rPr>
            </w:pPr>
          </w:p>
        </w:tc>
      </w:tr>
      <w:tr w:rsidR="00991BC7" w:rsidRPr="00003B53" w14:paraId="727AAB4D" w14:textId="77777777" w:rsidTr="00991BC7">
        <w:trPr>
          <w:cantSplit/>
        </w:trPr>
        <w:tc>
          <w:tcPr>
            <w:tcW w:w="3119" w:type="dxa"/>
            <w:tcBorders>
              <w:right w:val="single" w:sz="1" w:space="0" w:color="000000"/>
            </w:tcBorders>
          </w:tcPr>
          <w:p w14:paraId="0DEC6145" w14:textId="77777777" w:rsidR="00991BC7" w:rsidRPr="00212454" w:rsidRDefault="00991BC7" w:rsidP="00991BC7">
            <w:pPr>
              <w:pStyle w:val="CVSpacer"/>
              <w:rPr>
                <w:sz w:val="22"/>
                <w:szCs w:val="22"/>
                <w:lang w:val="en-GB"/>
              </w:rPr>
            </w:pPr>
          </w:p>
        </w:tc>
        <w:tc>
          <w:tcPr>
            <w:tcW w:w="7938" w:type="dxa"/>
          </w:tcPr>
          <w:p w14:paraId="405C54F4" w14:textId="77777777" w:rsidR="00991BC7" w:rsidRPr="00A66084" w:rsidRDefault="00991BC7" w:rsidP="00991BC7">
            <w:pPr>
              <w:spacing w:line="240" w:lineRule="exact"/>
              <w:rPr>
                <w:sz w:val="24"/>
                <w:szCs w:val="24"/>
                <w:lang w:val="en-GB"/>
              </w:rPr>
            </w:pPr>
          </w:p>
          <w:p w14:paraId="3133FA05" w14:textId="77777777" w:rsidR="00991BC7" w:rsidRPr="00466906" w:rsidRDefault="00991BC7" w:rsidP="00991BC7">
            <w:pPr>
              <w:spacing w:line="240" w:lineRule="exact"/>
              <w:rPr>
                <w:sz w:val="24"/>
                <w:szCs w:val="24"/>
                <w:lang w:val="it-IT"/>
              </w:rPr>
            </w:pPr>
            <w:r w:rsidRPr="00466906">
              <w:rPr>
                <w:sz w:val="24"/>
                <w:szCs w:val="24"/>
                <w:lang w:val="it-IT"/>
              </w:rPr>
              <w:t xml:space="preserve">142. Figura N, Palazzuoli A, Faglia S, Lenzi C, Borrello F, Palazzuoli V, Nani R, </w:t>
            </w:r>
          </w:p>
          <w:p w14:paraId="320B6271" w14:textId="77777777" w:rsidR="00991BC7" w:rsidRPr="00D5267F" w:rsidRDefault="00991BC7" w:rsidP="00991BC7">
            <w:pPr>
              <w:spacing w:line="240" w:lineRule="exact"/>
              <w:rPr>
                <w:sz w:val="24"/>
                <w:szCs w:val="24"/>
                <w:lang w:val="it-IT"/>
              </w:rPr>
            </w:pPr>
            <w:r w:rsidRPr="00466906">
              <w:rPr>
                <w:sz w:val="24"/>
                <w:szCs w:val="24"/>
                <w:lang w:val="it-IT"/>
              </w:rPr>
              <w:t xml:space="preserve">        </w:t>
            </w:r>
            <w:r w:rsidRPr="00D5267F">
              <w:rPr>
                <w:sz w:val="24"/>
                <w:szCs w:val="24"/>
                <w:lang w:val="it-IT"/>
              </w:rPr>
              <w:t xml:space="preserve">Dal Canto N, De Regis F, </w:t>
            </w:r>
            <w:r w:rsidRPr="00D5267F">
              <w:rPr>
                <w:b/>
                <w:sz w:val="24"/>
                <w:szCs w:val="24"/>
                <w:u w:val="single"/>
                <w:lang w:val="it-IT"/>
              </w:rPr>
              <w:t>Vaira D</w:t>
            </w:r>
            <w:r w:rsidRPr="00D5267F">
              <w:rPr>
                <w:sz w:val="24"/>
                <w:szCs w:val="24"/>
                <w:lang w:val="it-IT"/>
              </w:rPr>
              <w:t>, Giannace R, Gennari C</w:t>
            </w:r>
          </w:p>
          <w:p w14:paraId="79CC4D9B" w14:textId="77777777" w:rsidR="00991BC7" w:rsidRDefault="00991BC7" w:rsidP="00991BC7">
            <w:pPr>
              <w:spacing w:line="240" w:lineRule="exact"/>
              <w:rPr>
                <w:sz w:val="24"/>
                <w:szCs w:val="24"/>
                <w:lang w:val="en-GB"/>
              </w:rPr>
            </w:pPr>
            <w:r w:rsidRPr="00D5267F">
              <w:rPr>
                <w:sz w:val="24"/>
                <w:szCs w:val="24"/>
                <w:lang w:val="it-IT"/>
              </w:rPr>
              <w:t xml:space="preserve">        </w:t>
            </w:r>
            <w:r w:rsidRPr="00212454">
              <w:rPr>
                <w:sz w:val="24"/>
                <w:szCs w:val="24"/>
                <w:lang w:val="en-GB"/>
              </w:rPr>
              <w:t xml:space="preserve">The infection by Cag-A positive Helicobacter pylori strains is </w:t>
            </w:r>
            <w:r>
              <w:rPr>
                <w:sz w:val="24"/>
                <w:szCs w:val="24"/>
                <w:lang w:val="en-GB"/>
              </w:rPr>
              <w:t>h</w:t>
            </w:r>
            <w:r w:rsidRPr="00212454">
              <w:rPr>
                <w:sz w:val="24"/>
                <w:szCs w:val="24"/>
                <w:lang w:val="en-GB"/>
              </w:rPr>
              <w:t>ighly prevalent</w:t>
            </w:r>
          </w:p>
          <w:p w14:paraId="2DCA3B3B" w14:textId="77777777" w:rsidR="00991BC7" w:rsidRDefault="00991BC7" w:rsidP="00991BC7">
            <w:pPr>
              <w:spacing w:line="240" w:lineRule="exact"/>
              <w:rPr>
                <w:sz w:val="24"/>
                <w:szCs w:val="24"/>
                <w:lang w:val="en-GB"/>
              </w:rPr>
            </w:pPr>
            <w:r>
              <w:rPr>
                <w:sz w:val="24"/>
                <w:szCs w:val="24"/>
                <w:lang w:val="en-GB"/>
              </w:rPr>
              <w:t xml:space="preserve">       </w:t>
            </w:r>
            <w:r w:rsidRPr="00212454">
              <w:rPr>
                <w:sz w:val="24"/>
                <w:szCs w:val="24"/>
                <w:lang w:val="en-GB"/>
              </w:rPr>
              <w:t xml:space="preserve"> in patient with ischemic</w:t>
            </w:r>
            <w:r>
              <w:rPr>
                <w:sz w:val="24"/>
                <w:szCs w:val="24"/>
                <w:lang w:val="en-GB"/>
              </w:rPr>
              <w:t xml:space="preserve"> hearth disease. </w:t>
            </w:r>
          </w:p>
          <w:p w14:paraId="424F0D17" w14:textId="572D9D31" w:rsidR="00991BC7" w:rsidRDefault="00991BC7" w:rsidP="00991BC7">
            <w:pPr>
              <w:spacing w:line="240" w:lineRule="exact"/>
              <w:rPr>
                <w:b/>
                <w:sz w:val="24"/>
                <w:szCs w:val="24"/>
                <w:lang w:val="en-GB"/>
              </w:rPr>
            </w:pPr>
            <w:r>
              <w:rPr>
                <w:sz w:val="24"/>
                <w:szCs w:val="24"/>
                <w:lang w:val="en-GB"/>
              </w:rPr>
              <w:t xml:space="preserve">        Digestive Disease and Science 2002; 47:831-36. </w:t>
            </w:r>
            <w:r w:rsidRPr="00212454">
              <w:rPr>
                <w:b/>
                <w:sz w:val="24"/>
                <w:szCs w:val="24"/>
                <w:lang w:val="en-GB"/>
              </w:rPr>
              <w:t xml:space="preserve">(I.F. </w:t>
            </w:r>
            <w:r w:rsidR="00C01BEA">
              <w:rPr>
                <w:b/>
                <w:sz w:val="24"/>
                <w:szCs w:val="24"/>
                <w:lang w:val="en-GB"/>
              </w:rPr>
              <w:t>2.9</w:t>
            </w:r>
            <w:r w:rsidRPr="00212454">
              <w:rPr>
                <w:b/>
                <w:sz w:val="24"/>
                <w:szCs w:val="24"/>
                <w:lang w:val="en-GB"/>
              </w:rPr>
              <w:t>)</w:t>
            </w:r>
          </w:p>
          <w:p w14:paraId="6DB61035" w14:textId="77777777" w:rsidR="00991BC7" w:rsidRDefault="00991BC7" w:rsidP="00991BC7">
            <w:pPr>
              <w:spacing w:line="240" w:lineRule="exact"/>
              <w:rPr>
                <w:b/>
                <w:sz w:val="24"/>
                <w:szCs w:val="24"/>
                <w:lang w:val="en-GB"/>
              </w:rPr>
            </w:pPr>
          </w:p>
          <w:p w14:paraId="7C98ADD2" w14:textId="77777777" w:rsidR="00991BC7" w:rsidRPr="00212454" w:rsidRDefault="00991BC7" w:rsidP="00991BC7">
            <w:pPr>
              <w:spacing w:line="240" w:lineRule="exact"/>
              <w:rPr>
                <w:sz w:val="24"/>
                <w:szCs w:val="24"/>
                <w:lang w:val="sv-SE"/>
              </w:rPr>
            </w:pPr>
            <w:r w:rsidRPr="00212454">
              <w:rPr>
                <w:sz w:val="24"/>
                <w:szCs w:val="24"/>
                <w:lang w:val="sv-SE"/>
              </w:rPr>
              <w:t xml:space="preserve">143. Basset C, Holton J, </w:t>
            </w:r>
            <w:r w:rsidRPr="00212454">
              <w:rPr>
                <w:b/>
                <w:sz w:val="24"/>
                <w:szCs w:val="24"/>
                <w:u w:val="single"/>
                <w:lang w:val="sv-SE"/>
              </w:rPr>
              <w:t>Vaira D</w:t>
            </w:r>
            <w:r w:rsidRPr="00212454">
              <w:rPr>
                <w:sz w:val="24"/>
                <w:szCs w:val="24"/>
                <w:lang w:val="sv-SE"/>
              </w:rPr>
              <w:t>.</w:t>
            </w:r>
          </w:p>
          <w:p w14:paraId="08515923" w14:textId="77777777" w:rsidR="00991BC7" w:rsidRPr="00212454" w:rsidRDefault="00991BC7" w:rsidP="00991BC7">
            <w:pPr>
              <w:spacing w:line="240" w:lineRule="exact"/>
              <w:rPr>
                <w:sz w:val="24"/>
                <w:szCs w:val="24"/>
                <w:lang w:val="en-GB"/>
              </w:rPr>
            </w:pPr>
            <w:r w:rsidRPr="00E460D4">
              <w:rPr>
                <w:sz w:val="24"/>
                <w:szCs w:val="24"/>
                <w:lang w:val="sv-SE"/>
              </w:rPr>
              <w:t xml:space="preserve">        </w:t>
            </w:r>
            <w:r w:rsidRPr="00212454">
              <w:rPr>
                <w:sz w:val="24"/>
                <w:szCs w:val="24"/>
                <w:lang w:val="en-GB"/>
              </w:rPr>
              <w:t>Helicobacter: a paradigm shift in peptic ulcer disease and more?</w:t>
            </w:r>
          </w:p>
          <w:p w14:paraId="33D55354" w14:textId="77777777" w:rsidR="00991BC7" w:rsidRPr="00466906" w:rsidRDefault="00991BC7" w:rsidP="00991BC7">
            <w:pPr>
              <w:spacing w:line="240" w:lineRule="exact"/>
              <w:rPr>
                <w:bCs/>
                <w:sz w:val="24"/>
                <w:szCs w:val="24"/>
                <w:lang w:val="it-IT"/>
              </w:rPr>
            </w:pPr>
            <w:r w:rsidRPr="00212454">
              <w:rPr>
                <w:sz w:val="24"/>
                <w:szCs w:val="24"/>
                <w:lang w:val="en-GB"/>
              </w:rPr>
              <w:t xml:space="preserve">        </w:t>
            </w:r>
            <w:r w:rsidRPr="00466906">
              <w:rPr>
                <w:sz w:val="24"/>
                <w:szCs w:val="24"/>
                <w:lang w:val="it-IT"/>
              </w:rPr>
              <w:t>Science Progress 2002; 85:13-31</w:t>
            </w:r>
          </w:p>
          <w:p w14:paraId="19EA9F86" w14:textId="77777777" w:rsidR="00991BC7" w:rsidRPr="00466906" w:rsidRDefault="00991BC7" w:rsidP="00991BC7">
            <w:pPr>
              <w:spacing w:line="240" w:lineRule="exact"/>
              <w:jc w:val="center"/>
              <w:rPr>
                <w:sz w:val="24"/>
                <w:szCs w:val="24"/>
                <w:lang w:val="it-IT"/>
              </w:rPr>
            </w:pPr>
            <w:r w:rsidRPr="00466906">
              <w:rPr>
                <w:b/>
                <w:bCs/>
                <w:sz w:val="24"/>
                <w:szCs w:val="24"/>
                <w:lang w:val="it-IT"/>
              </w:rPr>
              <w:t>2003</w:t>
            </w:r>
          </w:p>
          <w:p w14:paraId="58F6A1A2" w14:textId="77777777" w:rsidR="00991BC7" w:rsidRPr="00466906" w:rsidRDefault="00991BC7" w:rsidP="00991BC7">
            <w:pPr>
              <w:spacing w:line="240" w:lineRule="exact"/>
              <w:jc w:val="both"/>
              <w:rPr>
                <w:sz w:val="24"/>
                <w:szCs w:val="24"/>
                <w:lang w:val="it-IT"/>
              </w:rPr>
            </w:pPr>
          </w:p>
          <w:p w14:paraId="08A3A869" w14:textId="77777777" w:rsidR="00991BC7" w:rsidRPr="00466906" w:rsidRDefault="00991BC7" w:rsidP="00991BC7">
            <w:pPr>
              <w:adjustRightInd w:val="0"/>
              <w:rPr>
                <w:sz w:val="24"/>
                <w:szCs w:val="24"/>
                <w:lang w:val="it-IT"/>
              </w:rPr>
            </w:pPr>
            <w:r w:rsidRPr="00466906">
              <w:rPr>
                <w:sz w:val="24"/>
                <w:szCs w:val="24"/>
                <w:lang w:val="it-IT"/>
              </w:rPr>
              <w:t xml:space="preserve">144. </w:t>
            </w:r>
            <w:r w:rsidRPr="00466906">
              <w:rPr>
                <w:b/>
                <w:bCs/>
                <w:sz w:val="24"/>
                <w:szCs w:val="24"/>
                <w:u w:val="single"/>
                <w:lang w:val="it-IT"/>
              </w:rPr>
              <w:t>Vaira D</w:t>
            </w:r>
            <w:r w:rsidRPr="00466906">
              <w:rPr>
                <w:sz w:val="24"/>
                <w:szCs w:val="24"/>
                <w:lang w:val="it-IT"/>
              </w:rPr>
              <w:t xml:space="preserve">, Vakil N, Rugge M, Gatta L, Ricci C, Menegatti M, Leandro G, </w:t>
            </w:r>
          </w:p>
          <w:p w14:paraId="09806E7C" w14:textId="77777777" w:rsidR="00991BC7" w:rsidRPr="00466906" w:rsidRDefault="00991BC7" w:rsidP="00991BC7">
            <w:pPr>
              <w:adjustRightInd w:val="0"/>
              <w:rPr>
                <w:rFonts w:ascii="Courier New" w:hAnsi="Courier New" w:cs="Courier New"/>
                <w:lang w:val="it-IT"/>
              </w:rPr>
            </w:pPr>
            <w:r w:rsidRPr="00466906">
              <w:rPr>
                <w:sz w:val="24"/>
                <w:szCs w:val="24"/>
                <w:lang w:val="it-IT"/>
              </w:rPr>
              <w:t xml:space="preserve">        Holton J, Russo V, Miglioli M</w:t>
            </w:r>
          </w:p>
          <w:p w14:paraId="1F1B3037" w14:textId="77777777" w:rsidR="00991BC7" w:rsidRDefault="00991BC7" w:rsidP="00991BC7">
            <w:pPr>
              <w:adjustRightInd w:val="0"/>
              <w:rPr>
                <w:sz w:val="24"/>
                <w:szCs w:val="24"/>
                <w:lang w:val="en-GB"/>
              </w:rPr>
            </w:pPr>
            <w:r w:rsidRPr="00466906">
              <w:rPr>
                <w:sz w:val="24"/>
                <w:szCs w:val="24"/>
                <w:lang w:val="it-IT"/>
              </w:rPr>
              <w:t xml:space="preserve">        </w:t>
            </w:r>
            <w:r>
              <w:rPr>
                <w:sz w:val="24"/>
                <w:szCs w:val="24"/>
                <w:lang w:val="en-GB"/>
              </w:rPr>
              <w:t>The effect of Helicobacter pylori eradication on development of dyspepsia and</w:t>
            </w:r>
          </w:p>
          <w:p w14:paraId="7115650D" w14:textId="77777777" w:rsidR="00991BC7" w:rsidRDefault="00991BC7" w:rsidP="00991BC7">
            <w:pPr>
              <w:adjustRightInd w:val="0"/>
              <w:rPr>
                <w:sz w:val="24"/>
                <w:szCs w:val="24"/>
                <w:lang w:val="en-GB"/>
              </w:rPr>
            </w:pPr>
            <w:r>
              <w:rPr>
                <w:sz w:val="24"/>
                <w:szCs w:val="24"/>
                <w:lang w:val="en-GB"/>
              </w:rPr>
              <w:t xml:space="preserve">        reflux disease in healthy asymptomatic subjects</w:t>
            </w:r>
          </w:p>
          <w:p w14:paraId="5CD290F7" w14:textId="472939A6" w:rsidR="00991BC7" w:rsidRPr="00466906" w:rsidRDefault="00991BC7" w:rsidP="00991BC7">
            <w:pPr>
              <w:adjustRightInd w:val="0"/>
              <w:rPr>
                <w:sz w:val="24"/>
                <w:szCs w:val="24"/>
                <w:lang w:val="it-IT"/>
              </w:rPr>
            </w:pPr>
            <w:r w:rsidRPr="005C06E9">
              <w:rPr>
                <w:sz w:val="24"/>
                <w:szCs w:val="24"/>
                <w:lang w:val="en-GB"/>
              </w:rPr>
              <w:t xml:space="preserve">         </w:t>
            </w:r>
            <w:r w:rsidRPr="00466906">
              <w:rPr>
                <w:sz w:val="24"/>
                <w:szCs w:val="24"/>
                <w:lang w:val="it-IT"/>
              </w:rPr>
              <w:t xml:space="preserve">Gut 2003; 52: 1543- 47 </w:t>
            </w:r>
            <w:r w:rsidR="002E4309" w:rsidRPr="00466906">
              <w:rPr>
                <w:b/>
                <w:bCs/>
                <w:sz w:val="24"/>
                <w:szCs w:val="24"/>
                <w:lang w:val="it-IT"/>
              </w:rPr>
              <w:t xml:space="preserve">(I.F. </w:t>
            </w:r>
            <w:r w:rsidR="002E4309">
              <w:rPr>
                <w:b/>
                <w:bCs/>
                <w:sz w:val="24"/>
                <w:szCs w:val="24"/>
                <w:lang w:val="it-IT"/>
              </w:rPr>
              <w:t>31.8</w:t>
            </w:r>
            <w:r w:rsidR="002E4309" w:rsidRPr="00466906">
              <w:rPr>
                <w:b/>
                <w:bCs/>
                <w:sz w:val="24"/>
                <w:szCs w:val="24"/>
                <w:lang w:val="it-IT"/>
              </w:rPr>
              <w:t>)</w:t>
            </w:r>
          </w:p>
          <w:p w14:paraId="15104DA4" w14:textId="77777777" w:rsidR="00991BC7" w:rsidRPr="00466906" w:rsidRDefault="00991BC7" w:rsidP="00991BC7">
            <w:pPr>
              <w:rPr>
                <w:sz w:val="24"/>
                <w:szCs w:val="24"/>
                <w:lang w:val="it-IT"/>
              </w:rPr>
            </w:pPr>
          </w:p>
          <w:p w14:paraId="2D7F545C" w14:textId="77777777" w:rsidR="00991BC7" w:rsidRPr="00466906" w:rsidRDefault="00991BC7" w:rsidP="00991BC7">
            <w:pPr>
              <w:spacing w:line="240" w:lineRule="exact"/>
              <w:rPr>
                <w:sz w:val="24"/>
                <w:szCs w:val="24"/>
                <w:lang w:val="it-IT"/>
              </w:rPr>
            </w:pPr>
            <w:r w:rsidRPr="00466906">
              <w:rPr>
                <w:sz w:val="24"/>
                <w:szCs w:val="24"/>
                <w:lang w:val="it-IT"/>
              </w:rPr>
              <w:t xml:space="preserve">145. Sapone A, </w:t>
            </w:r>
            <w:r w:rsidRPr="00466906">
              <w:rPr>
                <w:b/>
                <w:bCs/>
                <w:sz w:val="24"/>
                <w:szCs w:val="24"/>
                <w:u w:val="single"/>
                <w:lang w:val="it-IT"/>
              </w:rPr>
              <w:t>Vaira D</w:t>
            </w:r>
            <w:r w:rsidRPr="00466906">
              <w:rPr>
                <w:sz w:val="24"/>
                <w:szCs w:val="24"/>
                <w:lang w:val="it-IT"/>
              </w:rPr>
              <w:t xml:space="preserve">, S. Trepidi, Perna F, Gatta L, Tampieri A, Ricci C, </w:t>
            </w:r>
          </w:p>
          <w:p w14:paraId="08D427B7" w14:textId="77777777" w:rsidR="00991BC7" w:rsidRPr="00466906" w:rsidRDefault="00991BC7" w:rsidP="00991BC7">
            <w:pPr>
              <w:spacing w:line="240" w:lineRule="exact"/>
              <w:rPr>
                <w:b/>
                <w:bCs/>
                <w:sz w:val="24"/>
                <w:szCs w:val="24"/>
                <w:u w:val="single"/>
                <w:lang w:val="it-IT"/>
              </w:rPr>
            </w:pPr>
            <w:r w:rsidRPr="00466906">
              <w:rPr>
                <w:sz w:val="24"/>
                <w:szCs w:val="24"/>
                <w:lang w:val="it-IT"/>
              </w:rPr>
              <w:t xml:space="preserve">        Paolini M, Miglioli M, Biagi GL, Cantelli-Forte G</w:t>
            </w:r>
            <w:r w:rsidRPr="00466906">
              <w:rPr>
                <w:b/>
                <w:bCs/>
                <w:sz w:val="24"/>
                <w:szCs w:val="24"/>
                <w:u w:val="single"/>
                <w:lang w:val="it-IT"/>
              </w:rPr>
              <w:t>.</w:t>
            </w:r>
          </w:p>
          <w:p w14:paraId="4E04463C" w14:textId="77777777" w:rsidR="00991BC7" w:rsidRPr="00176CB4" w:rsidRDefault="00991BC7" w:rsidP="00991BC7">
            <w:pPr>
              <w:spacing w:line="240" w:lineRule="exact"/>
              <w:rPr>
                <w:sz w:val="24"/>
                <w:szCs w:val="24"/>
                <w:lang w:val="en-GB"/>
              </w:rPr>
            </w:pPr>
            <w:r w:rsidRPr="00466906">
              <w:rPr>
                <w:sz w:val="24"/>
                <w:szCs w:val="24"/>
                <w:lang w:val="it-IT"/>
              </w:rPr>
              <w:t xml:space="preserve">        </w:t>
            </w:r>
            <w:r w:rsidRPr="00176CB4">
              <w:rPr>
                <w:sz w:val="24"/>
                <w:szCs w:val="24"/>
                <w:lang w:val="en-GB"/>
              </w:rPr>
              <w:t>The clinical role of cytochrome</w:t>
            </w:r>
            <w:r w:rsidRPr="00176CB4">
              <w:rPr>
                <w:b/>
                <w:bCs/>
                <w:sz w:val="24"/>
                <w:szCs w:val="24"/>
                <w:lang w:val="en-GB"/>
              </w:rPr>
              <w:t xml:space="preserve"> </w:t>
            </w:r>
            <w:r w:rsidRPr="00176CB4">
              <w:rPr>
                <w:sz w:val="24"/>
                <w:szCs w:val="24"/>
                <w:lang w:val="en-GB"/>
              </w:rPr>
              <w:t xml:space="preserve">P450 genotypes in </w:t>
            </w:r>
            <w:r w:rsidRPr="00176CB4">
              <w:rPr>
                <w:caps/>
                <w:sz w:val="24"/>
                <w:szCs w:val="24"/>
                <w:lang w:val="en-GB"/>
              </w:rPr>
              <w:t>h</w:t>
            </w:r>
            <w:r w:rsidRPr="00176CB4">
              <w:rPr>
                <w:sz w:val="24"/>
                <w:szCs w:val="24"/>
                <w:lang w:val="en-GB"/>
              </w:rPr>
              <w:t>elicobacter pylori management.</w:t>
            </w:r>
          </w:p>
          <w:p w14:paraId="150752D4" w14:textId="71BD58B0" w:rsidR="00991BC7" w:rsidRDefault="00991BC7" w:rsidP="00991BC7">
            <w:pPr>
              <w:spacing w:line="240" w:lineRule="exact"/>
              <w:rPr>
                <w:b/>
                <w:bCs/>
                <w:sz w:val="24"/>
                <w:szCs w:val="24"/>
                <w:lang w:val="en-GB"/>
              </w:rPr>
            </w:pPr>
            <w:r w:rsidRPr="00176CB4">
              <w:rPr>
                <w:sz w:val="24"/>
                <w:szCs w:val="24"/>
                <w:lang w:val="en-GB"/>
              </w:rPr>
              <w:t xml:space="preserve">        American Journal of Gastroenterology 2003; 98: 1010-15</w:t>
            </w:r>
            <w:r>
              <w:rPr>
                <w:sz w:val="24"/>
                <w:szCs w:val="24"/>
                <w:lang w:val="en-GB"/>
              </w:rPr>
              <w:t xml:space="preserve"> (</w:t>
            </w:r>
            <w:r>
              <w:rPr>
                <w:b/>
                <w:bCs/>
                <w:sz w:val="24"/>
                <w:szCs w:val="24"/>
                <w:lang w:val="en-GB"/>
              </w:rPr>
              <w:t xml:space="preserve">I.F. </w:t>
            </w:r>
            <w:r w:rsidR="00C01BEA">
              <w:rPr>
                <w:b/>
                <w:bCs/>
                <w:sz w:val="24"/>
                <w:szCs w:val="24"/>
                <w:lang w:val="en-GB"/>
              </w:rPr>
              <w:t>10.9</w:t>
            </w:r>
            <w:r>
              <w:rPr>
                <w:b/>
                <w:bCs/>
                <w:sz w:val="24"/>
                <w:szCs w:val="24"/>
                <w:lang w:val="en-GB"/>
              </w:rPr>
              <w:t>)</w:t>
            </w:r>
          </w:p>
          <w:p w14:paraId="55013920" w14:textId="77777777" w:rsidR="00991BC7" w:rsidRPr="00176CB4" w:rsidRDefault="00991BC7" w:rsidP="00991BC7">
            <w:pPr>
              <w:pStyle w:val="Titolo1"/>
              <w:spacing w:line="240" w:lineRule="exact"/>
              <w:rPr>
                <w:rFonts w:ascii="Arial Narrow" w:hAnsi="Arial Narrow"/>
                <w:b w:val="0"/>
                <w:bCs w:val="0"/>
                <w:sz w:val="24"/>
                <w:szCs w:val="24"/>
                <w:lang w:val="it-IT"/>
              </w:rPr>
            </w:pPr>
            <w:r w:rsidRPr="00176CB4">
              <w:rPr>
                <w:rFonts w:ascii="Arial Narrow" w:hAnsi="Arial Narrow"/>
                <w:b w:val="0"/>
                <w:bCs w:val="0"/>
                <w:sz w:val="24"/>
                <w:szCs w:val="24"/>
                <w:lang w:val="it-IT"/>
              </w:rPr>
              <w:t xml:space="preserve">146. Perna F, Gatta L, Figura N, Ricci C, Tampieri A, Holton J, Miglioli M, </w:t>
            </w:r>
            <w:r w:rsidRPr="00176CB4">
              <w:rPr>
                <w:rFonts w:ascii="Arial Narrow" w:hAnsi="Arial Narrow"/>
                <w:sz w:val="24"/>
                <w:szCs w:val="24"/>
                <w:u w:val="single"/>
                <w:lang w:val="it-IT"/>
              </w:rPr>
              <w:t>Vaira D</w:t>
            </w:r>
          </w:p>
          <w:p w14:paraId="2AF95D9D" w14:textId="77777777" w:rsidR="00991BC7" w:rsidRPr="00176CB4" w:rsidRDefault="00991BC7" w:rsidP="00991BC7">
            <w:pPr>
              <w:spacing w:line="240" w:lineRule="exact"/>
              <w:rPr>
                <w:sz w:val="24"/>
                <w:szCs w:val="24"/>
                <w:lang w:val="en-GB"/>
              </w:rPr>
            </w:pPr>
            <w:r w:rsidRPr="00466906">
              <w:rPr>
                <w:sz w:val="24"/>
                <w:szCs w:val="24"/>
                <w:lang w:val="it-IT"/>
              </w:rPr>
              <w:t xml:space="preserve">        </w:t>
            </w:r>
            <w:r w:rsidRPr="00176CB4">
              <w:rPr>
                <w:sz w:val="24"/>
                <w:szCs w:val="24"/>
                <w:lang w:val="en-GB"/>
              </w:rPr>
              <w:t>Metronidazole susceptibility for Helicobacter pylori</w:t>
            </w:r>
          </w:p>
          <w:p w14:paraId="3B891379" w14:textId="2C84882E" w:rsidR="00991BC7" w:rsidRPr="00176CB4" w:rsidRDefault="00991BC7" w:rsidP="00991BC7">
            <w:pPr>
              <w:spacing w:line="240" w:lineRule="exact"/>
              <w:rPr>
                <w:sz w:val="24"/>
                <w:szCs w:val="24"/>
                <w:lang w:val="en-GB"/>
              </w:rPr>
            </w:pPr>
            <w:r w:rsidRPr="00176CB4">
              <w:rPr>
                <w:sz w:val="24"/>
                <w:szCs w:val="24"/>
                <w:lang w:val="en-GB"/>
              </w:rPr>
              <w:t xml:space="preserve">        American Journal of Gastroenterology 2003; 98: 2157-61</w:t>
            </w:r>
            <w:r>
              <w:rPr>
                <w:b/>
                <w:bCs/>
                <w:sz w:val="24"/>
                <w:szCs w:val="24"/>
                <w:lang w:val="en-GB"/>
              </w:rPr>
              <w:t xml:space="preserve"> (I.F. </w:t>
            </w:r>
            <w:r w:rsidR="00C01BEA">
              <w:rPr>
                <w:b/>
                <w:bCs/>
                <w:sz w:val="24"/>
                <w:szCs w:val="24"/>
                <w:lang w:val="en-GB"/>
              </w:rPr>
              <w:t>10.9</w:t>
            </w:r>
            <w:r w:rsidRPr="00176CB4">
              <w:rPr>
                <w:b/>
                <w:bCs/>
                <w:sz w:val="24"/>
                <w:szCs w:val="24"/>
                <w:lang w:val="en-GB"/>
              </w:rPr>
              <w:t>)</w:t>
            </w:r>
          </w:p>
          <w:p w14:paraId="14BCCEB8" w14:textId="77777777" w:rsidR="00991BC7" w:rsidRDefault="00991BC7" w:rsidP="00991BC7">
            <w:pPr>
              <w:rPr>
                <w:sz w:val="24"/>
                <w:szCs w:val="24"/>
                <w:lang w:val="en-GB"/>
              </w:rPr>
            </w:pPr>
          </w:p>
          <w:p w14:paraId="2A532071" w14:textId="77777777" w:rsidR="00AF7037" w:rsidRPr="00466906" w:rsidRDefault="00991BC7" w:rsidP="00AF7037">
            <w:pPr>
              <w:spacing w:line="240" w:lineRule="exact"/>
              <w:rPr>
                <w:sz w:val="24"/>
                <w:szCs w:val="24"/>
                <w:lang w:val="it-IT"/>
              </w:rPr>
            </w:pPr>
            <w:r w:rsidRPr="00466906">
              <w:rPr>
                <w:sz w:val="24"/>
                <w:szCs w:val="24"/>
                <w:lang w:val="it-IT"/>
              </w:rPr>
              <w:t>147.</w:t>
            </w:r>
            <w:r w:rsidR="00AF7037" w:rsidRPr="00466906">
              <w:rPr>
                <w:sz w:val="24"/>
                <w:szCs w:val="24"/>
                <w:lang w:val="it-IT"/>
              </w:rPr>
              <w:t xml:space="preserve"> Gatta L, Vakil N, Ricci C, Osborn J, Tampieri A, Perna F, Miglioli M,</w:t>
            </w:r>
            <w:r w:rsidR="00AF7037" w:rsidRPr="00466906">
              <w:rPr>
                <w:b/>
                <w:bCs/>
                <w:sz w:val="24"/>
                <w:szCs w:val="24"/>
                <w:lang w:val="it-IT"/>
              </w:rPr>
              <w:t xml:space="preserve"> </w:t>
            </w:r>
            <w:r w:rsidR="00AF7037" w:rsidRPr="00466906">
              <w:rPr>
                <w:b/>
                <w:bCs/>
                <w:sz w:val="24"/>
                <w:szCs w:val="24"/>
                <w:u w:val="single"/>
                <w:lang w:val="it-IT"/>
              </w:rPr>
              <w:t>Vaira D.</w:t>
            </w:r>
          </w:p>
          <w:p w14:paraId="52106059" w14:textId="77777777" w:rsidR="00AF7037" w:rsidRDefault="00AF7037" w:rsidP="00AF7037">
            <w:pPr>
              <w:spacing w:line="240" w:lineRule="exact"/>
              <w:rPr>
                <w:sz w:val="24"/>
                <w:szCs w:val="24"/>
                <w:lang w:val="en-GB"/>
              </w:rPr>
            </w:pPr>
            <w:r w:rsidRPr="00466906">
              <w:rPr>
                <w:sz w:val="24"/>
                <w:szCs w:val="24"/>
                <w:lang w:val="it-IT"/>
              </w:rPr>
              <w:t xml:space="preserve">        </w:t>
            </w:r>
            <w:r>
              <w:rPr>
                <w:sz w:val="24"/>
                <w:szCs w:val="24"/>
                <w:lang w:val="en-GB"/>
              </w:rPr>
              <w:t xml:space="preserve">A rapid, low dose </w:t>
            </w:r>
            <w:r>
              <w:rPr>
                <w:sz w:val="24"/>
                <w:szCs w:val="24"/>
                <w:vertAlign w:val="superscript"/>
                <w:lang w:val="en-GB"/>
              </w:rPr>
              <w:t>13</w:t>
            </w:r>
            <w:r>
              <w:rPr>
                <w:sz w:val="24"/>
                <w:szCs w:val="24"/>
                <w:lang w:val="en-GB"/>
              </w:rPr>
              <w:t xml:space="preserve">C Urea tablet for the detection of Helicobacter pylori </w:t>
            </w:r>
          </w:p>
          <w:p w14:paraId="594D133E" w14:textId="77777777" w:rsidR="00AF7037" w:rsidRDefault="00AF7037" w:rsidP="00AF7037">
            <w:pPr>
              <w:spacing w:line="240" w:lineRule="exact"/>
              <w:rPr>
                <w:sz w:val="24"/>
                <w:szCs w:val="24"/>
                <w:lang w:val="en-GB"/>
              </w:rPr>
            </w:pPr>
            <w:r>
              <w:rPr>
                <w:sz w:val="24"/>
                <w:szCs w:val="24"/>
                <w:lang w:val="en-GB"/>
              </w:rPr>
              <w:t xml:space="preserve">        infection before and after treatment</w:t>
            </w:r>
          </w:p>
          <w:p w14:paraId="7CE8145A" w14:textId="68757A24" w:rsidR="00AF7037" w:rsidRDefault="00AF7037" w:rsidP="00AF7037">
            <w:pPr>
              <w:spacing w:line="240" w:lineRule="exact"/>
              <w:rPr>
                <w:sz w:val="24"/>
                <w:szCs w:val="24"/>
                <w:lang w:val="en-GB"/>
              </w:rPr>
            </w:pPr>
            <w:r>
              <w:rPr>
                <w:sz w:val="24"/>
                <w:szCs w:val="24"/>
                <w:lang w:val="en-GB"/>
              </w:rPr>
              <w:t xml:space="preserve">       Alimentary Pharmacology &amp;Therapeutics 2003; 17: 793-798 </w:t>
            </w:r>
            <w:r>
              <w:rPr>
                <w:b/>
                <w:bCs/>
                <w:sz w:val="24"/>
                <w:szCs w:val="24"/>
                <w:lang w:val="en-GB"/>
              </w:rPr>
              <w:t>(I.F.</w:t>
            </w:r>
            <w:r w:rsidR="00C01BEA">
              <w:rPr>
                <w:b/>
                <w:bCs/>
                <w:sz w:val="24"/>
                <w:szCs w:val="24"/>
                <w:lang w:val="en-GB"/>
              </w:rPr>
              <w:t>9.5</w:t>
            </w:r>
            <w:r>
              <w:rPr>
                <w:b/>
                <w:bCs/>
                <w:sz w:val="24"/>
                <w:szCs w:val="24"/>
                <w:lang w:val="en-GB"/>
              </w:rPr>
              <w:t>).</w:t>
            </w:r>
          </w:p>
          <w:p w14:paraId="6E61B0EF" w14:textId="77777777" w:rsidR="004C1F85" w:rsidRPr="004C1F85" w:rsidRDefault="004C1F85" w:rsidP="00AF7037">
            <w:pPr>
              <w:rPr>
                <w:sz w:val="24"/>
                <w:szCs w:val="24"/>
              </w:rPr>
            </w:pPr>
          </w:p>
          <w:p w14:paraId="34CDC4EC" w14:textId="77777777" w:rsidR="00AF7037" w:rsidRPr="00466906" w:rsidRDefault="00991BC7" w:rsidP="00AF7037">
            <w:pPr>
              <w:rPr>
                <w:b/>
                <w:bCs/>
                <w:sz w:val="24"/>
                <w:szCs w:val="24"/>
                <w:u w:val="single"/>
                <w:lang w:val="it-IT"/>
              </w:rPr>
            </w:pPr>
            <w:r w:rsidRPr="00466906">
              <w:rPr>
                <w:sz w:val="24"/>
                <w:szCs w:val="24"/>
                <w:lang w:val="it-IT"/>
              </w:rPr>
              <w:t xml:space="preserve">148. </w:t>
            </w:r>
            <w:r w:rsidR="00AF7037" w:rsidRPr="00466906">
              <w:rPr>
                <w:sz w:val="24"/>
                <w:szCs w:val="24"/>
                <w:lang w:val="it-IT"/>
              </w:rPr>
              <w:t xml:space="preserve"> Basset C, Holton J, Ricci C, Gatta L, Tampieri A, Perna F, Miglioli M, </w:t>
            </w:r>
            <w:r w:rsidR="00AF7037" w:rsidRPr="00466906">
              <w:rPr>
                <w:b/>
                <w:bCs/>
                <w:sz w:val="24"/>
                <w:szCs w:val="24"/>
                <w:u w:val="single"/>
                <w:lang w:val="it-IT"/>
              </w:rPr>
              <w:t>Vaira D.</w:t>
            </w:r>
          </w:p>
          <w:p w14:paraId="55087490" w14:textId="77777777" w:rsidR="00AF7037" w:rsidRDefault="00AF7037" w:rsidP="00AF7037">
            <w:pPr>
              <w:spacing w:line="240" w:lineRule="exact"/>
              <w:rPr>
                <w:sz w:val="24"/>
                <w:szCs w:val="24"/>
                <w:lang w:val="en-GB"/>
              </w:rPr>
            </w:pPr>
            <w:r w:rsidRPr="00466906">
              <w:rPr>
                <w:lang w:val="it-IT"/>
              </w:rPr>
              <w:t xml:space="preserve">         </w:t>
            </w:r>
            <w:r w:rsidRPr="00466906">
              <w:rPr>
                <w:sz w:val="24"/>
                <w:szCs w:val="24"/>
                <w:lang w:val="it-IT"/>
              </w:rPr>
              <w:t xml:space="preserve"> </w:t>
            </w:r>
            <w:r>
              <w:rPr>
                <w:sz w:val="24"/>
                <w:szCs w:val="24"/>
                <w:lang w:val="en-GB"/>
              </w:rPr>
              <w:t>Diagnosis and treatment of Helicobacter.  A 2002 Updated review.</w:t>
            </w:r>
          </w:p>
          <w:p w14:paraId="406CA88E" w14:textId="2F9619A2" w:rsidR="00AF7037" w:rsidRDefault="00AF7037" w:rsidP="00AF7037">
            <w:pPr>
              <w:rPr>
                <w:sz w:val="24"/>
                <w:szCs w:val="24"/>
                <w:lang w:val="en-GB"/>
              </w:rPr>
            </w:pPr>
            <w:r>
              <w:rPr>
                <w:sz w:val="24"/>
                <w:szCs w:val="24"/>
                <w:lang w:val="en-GB"/>
              </w:rPr>
              <w:t xml:space="preserve">        Alimentary Pharmacology &amp;Therapeutics 2003; 17: 89-97 </w:t>
            </w:r>
            <w:r>
              <w:rPr>
                <w:b/>
                <w:bCs/>
                <w:sz w:val="24"/>
                <w:szCs w:val="24"/>
                <w:lang w:val="en-GB"/>
              </w:rPr>
              <w:t xml:space="preserve">(I.F. </w:t>
            </w:r>
            <w:r w:rsidR="00C01BEA">
              <w:rPr>
                <w:b/>
                <w:bCs/>
                <w:sz w:val="24"/>
                <w:szCs w:val="24"/>
                <w:lang w:val="en-GB"/>
              </w:rPr>
              <w:t>9.5</w:t>
            </w:r>
            <w:r>
              <w:rPr>
                <w:b/>
                <w:bCs/>
                <w:sz w:val="24"/>
                <w:szCs w:val="24"/>
                <w:lang w:val="en-GB"/>
              </w:rPr>
              <w:t>).</w:t>
            </w:r>
          </w:p>
          <w:p w14:paraId="238B2D2C" w14:textId="77777777" w:rsidR="00991BC7" w:rsidRDefault="00991BC7" w:rsidP="00991BC7">
            <w:pPr>
              <w:spacing w:line="240" w:lineRule="exact"/>
              <w:rPr>
                <w:sz w:val="24"/>
                <w:szCs w:val="24"/>
              </w:rPr>
            </w:pPr>
          </w:p>
          <w:p w14:paraId="2D50C5CE" w14:textId="77777777" w:rsidR="00AF7037" w:rsidRPr="00176CB4" w:rsidRDefault="00991BC7" w:rsidP="00AF7037">
            <w:pPr>
              <w:spacing w:line="240" w:lineRule="exact"/>
              <w:rPr>
                <w:sz w:val="24"/>
                <w:szCs w:val="24"/>
                <w:lang w:val="en-GB"/>
              </w:rPr>
            </w:pPr>
            <w:r w:rsidRPr="00AF7037">
              <w:rPr>
                <w:sz w:val="24"/>
                <w:szCs w:val="24"/>
              </w:rPr>
              <w:t xml:space="preserve">149. </w:t>
            </w:r>
            <w:r w:rsidR="00AF7037" w:rsidRPr="00176CB4">
              <w:rPr>
                <w:sz w:val="24"/>
                <w:szCs w:val="24"/>
                <w:lang w:val="en-GB"/>
              </w:rPr>
              <w:t xml:space="preserve">Leodolter A, </w:t>
            </w:r>
            <w:r w:rsidR="00AF7037" w:rsidRPr="00176CB4">
              <w:rPr>
                <w:b/>
                <w:bCs/>
                <w:sz w:val="24"/>
                <w:szCs w:val="24"/>
                <w:u w:val="single"/>
                <w:lang w:val="en-GB"/>
              </w:rPr>
              <w:t>Vaira D</w:t>
            </w:r>
            <w:r w:rsidR="00AF7037" w:rsidRPr="00176CB4">
              <w:rPr>
                <w:sz w:val="24"/>
                <w:szCs w:val="24"/>
                <w:lang w:val="en-GB"/>
              </w:rPr>
              <w:t>, Bazzoli F, Schütze K, Hirschl A, Mégraud F, Malfertheiner P</w:t>
            </w:r>
          </w:p>
          <w:p w14:paraId="0EC13AFE" w14:textId="77777777" w:rsidR="009E5EB3" w:rsidRDefault="00AF7037" w:rsidP="004C1F85">
            <w:pPr>
              <w:pStyle w:val="Corpodeltesto2"/>
              <w:spacing w:line="240" w:lineRule="auto"/>
              <w:rPr>
                <w:sz w:val="24"/>
                <w:szCs w:val="24"/>
                <w:lang w:val="en-GB"/>
              </w:rPr>
            </w:pPr>
            <w:r>
              <w:rPr>
                <w:sz w:val="24"/>
                <w:szCs w:val="24"/>
                <w:lang w:val="en-GB"/>
              </w:rPr>
              <w:t xml:space="preserve">        </w:t>
            </w:r>
            <w:r w:rsidRPr="00176CB4">
              <w:rPr>
                <w:sz w:val="24"/>
                <w:szCs w:val="24"/>
                <w:lang w:val="en-GB"/>
              </w:rPr>
              <w:t xml:space="preserve">European multicentre validation trial of two new non-invasive tests for the detection </w:t>
            </w:r>
            <w:r>
              <w:rPr>
                <w:sz w:val="24"/>
                <w:szCs w:val="24"/>
                <w:lang w:val="en-GB"/>
              </w:rPr>
              <w:t xml:space="preserve">           </w:t>
            </w:r>
            <w:r w:rsidR="004C1F85">
              <w:rPr>
                <w:sz w:val="24"/>
                <w:szCs w:val="24"/>
                <w:lang w:val="en-GB"/>
              </w:rPr>
              <w:t xml:space="preserve"> </w:t>
            </w:r>
            <w:r w:rsidR="009E5EB3">
              <w:rPr>
                <w:sz w:val="24"/>
                <w:szCs w:val="24"/>
                <w:lang w:val="en-GB"/>
              </w:rPr>
              <w:t xml:space="preserve"> </w:t>
            </w:r>
          </w:p>
          <w:p w14:paraId="2600DCDF" w14:textId="77777777" w:rsidR="004C1F85" w:rsidRDefault="009E5EB3" w:rsidP="004C1F85">
            <w:pPr>
              <w:pStyle w:val="Corpodeltesto2"/>
              <w:spacing w:line="240" w:lineRule="auto"/>
              <w:rPr>
                <w:sz w:val="24"/>
                <w:szCs w:val="24"/>
                <w:lang w:val="en-GB"/>
              </w:rPr>
            </w:pPr>
            <w:r>
              <w:rPr>
                <w:sz w:val="24"/>
                <w:szCs w:val="24"/>
                <w:lang w:val="en-GB"/>
              </w:rPr>
              <w:t xml:space="preserve">       o</w:t>
            </w:r>
            <w:r w:rsidR="00AF7037" w:rsidRPr="00176CB4">
              <w:rPr>
                <w:sz w:val="24"/>
                <w:szCs w:val="24"/>
                <w:lang w:val="en-GB"/>
              </w:rPr>
              <w:t>f H. pylori antibodies:</w:t>
            </w:r>
            <w:r w:rsidR="00AF7037">
              <w:rPr>
                <w:sz w:val="24"/>
                <w:szCs w:val="24"/>
                <w:lang w:val="en-GB"/>
              </w:rPr>
              <w:t xml:space="preserve"> </w:t>
            </w:r>
            <w:r w:rsidR="00AF7037" w:rsidRPr="00176CB4">
              <w:rPr>
                <w:sz w:val="24"/>
                <w:szCs w:val="24"/>
                <w:lang w:val="en-GB"/>
              </w:rPr>
              <w:t>Urine-based ELISA and rapid urine test.</w:t>
            </w:r>
          </w:p>
          <w:p w14:paraId="0A260C24" w14:textId="4DF201A3" w:rsidR="00AF7037" w:rsidRDefault="00AF7037" w:rsidP="004C1F85">
            <w:pPr>
              <w:pStyle w:val="Corpodeltesto2"/>
              <w:spacing w:line="240" w:lineRule="auto"/>
              <w:rPr>
                <w:sz w:val="24"/>
                <w:szCs w:val="24"/>
                <w:lang w:val="en-GB"/>
              </w:rPr>
            </w:pPr>
            <w:r>
              <w:rPr>
                <w:sz w:val="24"/>
                <w:szCs w:val="24"/>
                <w:lang w:val="en-GB"/>
              </w:rPr>
              <w:lastRenderedPageBreak/>
              <w:t xml:space="preserve">       </w:t>
            </w:r>
            <w:r w:rsidRPr="00176CB4">
              <w:rPr>
                <w:sz w:val="24"/>
                <w:szCs w:val="24"/>
                <w:lang w:val="en-GB"/>
              </w:rPr>
              <w:t xml:space="preserve">Alimentary Pharmacology &amp;Therapeutics 2003; 18; 927-31 </w:t>
            </w:r>
            <w:r>
              <w:rPr>
                <w:b/>
                <w:bCs/>
                <w:sz w:val="24"/>
                <w:szCs w:val="24"/>
                <w:lang w:val="en-GB"/>
              </w:rPr>
              <w:t xml:space="preserve">(I.F. </w:t>
            </w:r>
            <w:r w:rsidR="00C01BEA">
              <w:rPr>
                <w:b/>
                <w:bCs/>
                <w:sz w:val="24"/>
                <w:szCs w:val="24"/>
                <w:lang w:val="en-GB"/>
              </w:rPr>
              <w:t>9.5</w:t>
            </w:r>
            <w:r w:rsidRPr="00176CB4">
              <w:rPr>
                <w:b/>
                <w:bCs/>
                <w:sz w:val="24"/>
                <w:szCs w:val="24"/>
                <w:lang w:val="en-GB"/>
              </w:rPr>
              <w:t>).</w:t>
            </w:r>
          </w:p>
          <w:p w14:paraId="70AC6C3C" w14:textId="77777777" w:rsidR="00991BC7" w:rsidRDefault="00991BC7" w:rsidP="00991BC7">
            <w:pPr>
              <w:spacing w:line="240" w:lineRule="exact"/>
              <w:rPr>
                <w:sz w:val="24"/>
                <w:szCs w:val="24"/>
                <w:lang w:val="en-GB"/>
              </w:rPr>
            </w:pPr>
          </w:p>
          <w:p w14:paraId="21C12B9D" w14:textId="77777777" w:rsidR="00AF7037" w:rsidRPr="00466906" w:rsidRDefault="00991BC7" w:rsidP="00AF7037">
            <w:pPr>
              <w:rPr>
                <w:sz w:val="24"/>
                <w:szCs w:val="24"/>
                <w:lang w:val="it-IT"/>
              </w:rPr>
            </w:pPr>
            <w:r w:rsidRPr="00466906">
              <w:rPr>
                <w:sz w:val="24"/>
                <w:szCs w:val="24"/>
                <w:lang w:val="it-IT"/>
              </w:rPr>
              <w:t>150.</w:t>
            </w:r>
            <w:r w:rsidR="00AF7037" w:rsidRPr="00466906">
              <w:rPr>
                <w:sz w:val="24"/>
                <w:szCs w:val="24"/>
                <w:lang w:val="it-IT"/>
              </w:rPr>
              <w:t xml:space="preserve"> Zullo A, </w:t>
            </w:r>
            <w:r w:rsidR="00AF7037" w:rsidRPr="00466906">
              <w:rPr>
                <w:b/>
                <w:bCs/>
                <w:sz w:val="24"/>
                <w:szCs w:val="24"/>
                <w:u w:val="single"/>
                <w:lang w:val="it-IT"/>
              </w:rPr>
              <w:t>Vaira D</w:t>
            </w:r>
            <w:r w:rsidR="00AF7037" w:rsidRPr="00466906">
              <w:rPr>
                <w:sz w:val="24"/>
                <w:szCs w:val="24"/>
                <w:lang w:val="it-IT"/>
              </w:rPr>
              <w:t xml:space="preserve">, Vakil N, Hassan C, Gatta L, Ricci C, De Francesco V, Menegatti M, </w:t>
            </w:r>
          </w:p>
          <w:p w14:paraId="0AB2FC95" w14:textId="77777777" w:rsidR="00AF7037" w:rsidRPr="00466906" w:rsidRDefault="00AF7037" w:rsidP="00AF7037">
            <w:pPr>
              <w:spacing w:line="240" w:lineRule="exact"/>
              <w:rPr>
                <w:sz w:val="24"/>
                <w:szCs w:val="24"/>
                <w:lang w:val="it-IT"/>
              </w:rPr>
            </w:pPr>
            <w:r w:rsidRPr="00466906">
              <w:rPr>
                <w:sz w:val="24"/>
                <w:szCs w:val="24"/>
                <w:lang w:val="it-IT"/>
              </w:rPr>
              <w:t xml:space="preserve">        Tampieri A, Perna, F, Rinaldi V, Perri, F, Papadìa C, Fornari F, Pilati S,  </w:t>
            </w:r>
          </w:p>
          <w:p w14:paraId="0F908BBE" w14:textId="77777777" w:rsidR="00AF7037" w:rsidRPr="00466906" w:rsidRDefault="00AF7037" w:rsidP="00AF7037">
            <w:pPr>
              <w:spacing w:line="240" w:lineRule="exact"/>
              <w:rPr>
                <w:sz w:val="24"/>
                <w:szCs w:val="24"/>
                <w:lang w:val="it-IT"/>
              </w:rPr>
            </w:pPr>
            <w:r w:rsidRPr="00466906">
              <w:rPr>
                <w:sz w:val="24"/>
                <w:szCs w:val="24"/>
                <w:lang w:val="it-IT"/>
              </w:rPr>
              <w:t xml:space="preserve">        Mete LS, Merla A, Potì, R. </w:t>
            </w:r>
          </w:p>
          <w:p w14:paraId="374DA08F" w14:textId="77777777" w:rsidR="00AF7037" w:rsidRPr="00466906" w:rsidRDefault="00AF7037" w:rsidP="00AF7037">
            <w:pPr>
              <w:spacing w:line="240" w:lineRule="exact"/>
              <w:rPr>
                <w:sz w:val="24"/>
                <w:szCs w:val="24"/>
                <w:lang w:val="it-IT"/>
              </w:rPr>
            </w:pPr>
            <w:r w:rsidRPr="00466906">
              <w:rPr>
                <w:sz w:val="24"/>
                <w:szCs w:val="24"/>
                <w:lang w:val="it-IT"/>
              </w:rPr>
              <w:t xml:space="preserve">        Marinone G, Ravioli A, Campo SMA, Faleo D, Ierardi E, Miglioli, M, Morini S.</w:t>
            </w:r>
          </w:p>
          <w:p w14:paraId="3815720E" w14:textId="77777777" w:rsidR="00AF7037" w:rsidRDefault="00AF7037" w:rsidP="00AF7037">
            <w:pPr>
              <w:rPr>
                <w:sz w:val="24"/>
                <w:szCs w:val="24"/>
                <w:lang w:val="en-GB"/>
              </w:rPr>
            </w:pPr>
            <w:r w:rsidRPr="00466906">
              <w:rPr>
                <w:sz w:val="24"/>
                <w:szCs w:val="24"/>
                <w:lang w:val="it-IT"/>
              </w:rPr>
              <w:t xml:space="preserve">        </w:t>
            </w:r>
            <w:r>
              <w:rPr>
                <w:sz w:val="24"/>
                <w:szCs w:val="24"/>
                <w:lang w:val="en-GB"/>
              </w:rPr>
              <w:t xml:space="preserve">High eradication rates for </w:t>
            </w:r>
            <w:r>
              <w:rPr>
                <w:i/>
                <w:iCs/>
                <w:sz w:val="24"/>
                <w:szCs w:val="24"/>
                <w:lang w:val="en-GB"/>
              </w:rPr>
              <w:t xml:space="preserve">Helicobacter pylori </w:t>
            </w:r>
            <w:r>
              <w:rPr>
                <w:sz w:val="24"/>
                <w:szCs w:val="24"/>
                <w:lang w:val="en-GB"/>
              </w:rPr>
              <w:t>with a new sequential treatment</w:t>
            </w:r>
          </w:p>
          <w:p w14:paraId="29C55057" w14:textId="1DF49279" w:rsidR="00AF7037" w:rsidRDefault="00AF7037" w:rsidP="00AF7037">
            <w:pPr>
              <w:spacing w:line="240" w:lineRule="exact"/>
              <w:rPr>
                <w:sz w:val="24"/>
                <w:szCs w:val="24"/>
              </w:rPr>
            </w:pPr>
            <w:r>
              <w:rPr>
                <w:sz w:val="24"/>
                <w:szCs w:val="24"/>
                <w:lang w:val="en-GB"/>
              </w:rPr>
              <w:t xml:space="preserve">        Alimentary Pharmacology &amp; Therapeutics 2003; 17: 719-26 </w:t>
            </w:r>
            <w:r>
              <w:rPr>
                <w:b/>
                <w:bCs/>
                <w:sz w:val="24"/>
                <w:szCs w:val="24"/>
                <w:lang w:val="en-GB"/>
              </w:rPr>
              <w:t xml:space="preserve">(I.F. </w:t>
            </w:r>
            <w:r w:rsidR="00C01BEA">
              <w:rPr>
                <w:b/>
                <w:bCs/>
                <w:sz w:val="24"/>
                <w:szCs w:val="24"/>
                <w:lang w:val="en-GB"/>
              </w:rPr>
              <w:t>9.5</w:t>
            </w:r>
            <w:r>
              <w:rPr>
                <w:b/>
                <w:bCs/>
                <w:sz w:val="24"/>
                <w:szCs w:val="24"/>
                <w:lang w:val="en-GB"/>
              </w:rPr>
              <w:t>).</w:t>
            </w:r>
            <w:r w:rsidRPr="008471B6">
              <w:rPr>
                <w:sz w:val="24"/>
                <w:szCs w:val="24"/>
              </w:rPr>
              <w:t xml:space="preserve"> </w:t>
            </w:r>
          </w:p>
          <w:p w14:paraId="11A7D780" w14:textId="77777777" w:rsidR="00991BC7" w:rsidRPr="00AF7037" w:rsidRDefault="00991BC7" w:rsidP="00AF7037">
            <w:pPr>
              <w:spacing w:line="240" w:lineRule="exact"/>
              <w:rPr>
                <w:sz w:val="24"/>
                <w:szCs w:val="24"/>
                <w:lang w:val="en-GB"/>
              </w:rPr>
            </w:pPr>
          </w:p>
          <w:p w14:paraId="6F02FE52" w14:textId="77777777" w:rsidR="00AF7037" w:rsidRPr="00176CB4" w:rsidRDefault="00991BC7" w:rsidP="00AF7037">
            <w:pPr>
              <w:pStyle w:val="Sottotitolo"/>
              <w:spacing w:line="240" w:lineRule="auto"/>
              <w:jc w:val="left"/>
              <w:rPr>
                <w:rFonts w:ascii="Arial Narrow" w:hAnsi="Arial Narrow"/>
                <w:sz w:val="24"/>
                <w:szCs w:val="24"/>
                <w:u w:val="single"/>
                <w:lang w:val="it-IT"/>
              </w:rPr>
            </w:pPr>
            <w:r w:rsidRPr="00AF7037">
              <w:rPr>
                <w:sz w:val="24"/>
                <w:szCs w:val="24"/>
                <w:lang w:val="it-IT"/>
              </w:rPr>
              <w:t xml:space="preserve">151. </w:t>
            </w:r>
            <w:r w:rsidR="00AF7037" w:rsidRPr="00176CB4">
              <w:rPr>
                <w:rFonts w:ascii="Arial Narrow" w:hAnsi="Arial Narrow"/>
                <w:b w:val="0"/>
                <w:bCs w:val="0"/>
                <w:sz w:val="24"/>
                <w:szCs w:val="24"/>
                <w:lang w:val="it-IT"/>
              </w:rPr>
              <w:t xml:space="preserve">Gatta L, Ricci C, Tampieri A, </w:t>
            </w:r>
            <w:r w:rsidR="00AF7037" w:rsidRPr="00176CB4">
              <w:rPr>
                <w:rFonts w:ascii="Arial Narrow" w:hAnsi="Arial Narrow"/>
                <w:sz w:val="24"/>
                <w:szCs w:val="24"/>
                <w:u w:val="single"/>
                <w:lang w:val="it-IT"/>
              </w:rPr>
              <w:t>Vaira D.</w:t>
            </w:r>
          </w:p>
          <w:p w14:paraId="60E3922A" w14:textId="77777777" w:rsidR="00AF7037" w:rsidRPr="00176CB4" w:rsidRDefault="00AF7037" w:rsidP="00AF7037">
            <w:pPr>
              <w:pStyle w:val="Sottotitolo"/>
              <w:spacing w:line="240" w:lineRule="auto"/>
              <w:jc w:val="left"/>
              <w:rPr>
                <w:rFonts w:ascii="Arial Narrow" w:hAnsi="Arial Narrow"/>
                <w:b w:val="0"/>
                <w:bCs w:val="0"/>
                <w:sz w:val="24"/>
                <w:szCs w:val="24"/>
                <w:lang w:val="en-GB"/>
              </w:rPr>
            </w:pPr>
            <w:r w:rsidRPr="00176CB4">
              <w:rPr>
                <w:rFonts w:ascii="Arial Narrow" w:hAnsi="Arial Narrow"/>
                <w:b w:val="0"/>
                <w:bCs w:val="0"/>
                <w:sz w:val="24"/>
                <w:szCs w:val="24"/>
                <w:lang w:val="it-IT"/>
              </w:rPr>
              <w:t xml:space="preserve">        </w:t>
            </w:r>
            <w:r w:rsidRPr="00176CB4">
              <w:rPr>
                <w:rFonts w:ascii="Arial Narrow" w:hAnsi="Arial Narrow"/>
                <w:b w:val="0"/>
                <w:bCs w:val="0"/>
                <w:sz w:val="24"/>
                <w:szCs w:val="24"/>
                <w:lang w:val="en-GB"/>
              </w:rPr>
              <w:t>Non invasive techniques for the diagnosis of Helicobacter pylori.</w:t>
            </w:r>
          </w:p>
          <w:p w14:paraId="156B3133" w14:textId="18A3AD13" w:rsidR="00AF7037" w:rsidRPr="00D5267F" w:rsidRDefault="00AF7037" w:rsidP="00AF7037">
            <w:pPr>
              <w:spacing w:line="240" w:lineRule="exact"/>
              <w:rPr>
                <w:b/>
                <w:bCs/>
                <w:sz w:val="24"/>
                <w:szCs w:val="24"/>
              </w:rPr>
            </w:pPr>
            <w:r w:rsidRPr="00176CB4">
              <w:rPr>
                <w:sz w:val="24"/>
                <w:szCs w:val="24"/>
                <w:lang w:val="en-GB"/>
              </w:rPr>
              <w:t xml:space="preserve">        </w:t>
            </w:r>
            <w:r w:rsidRPr="00D5267F">
              <w:rPr>
                <w:sz w:val="24"/>
                <w:szCs w:val="24"/>
              </w:rPr>
              <w:t xml:space="preserve">Clinical Microbiology &amp; Infection 2003: 9: 498-96 </w:t>
            </w:r>
            <w:r w:rsidRPr="00D5267F">
              <w:rPr>
                <w:b/>
                <w:bCs/>
                <w:sz w:val="24"/>
                <w:szCs w:val="24"/>
              </w:rPr>
              <w:t xml:space="preserve">(I.F. </w:t>
            </w:r>
            <w:r>
              <w:rPr>
                <w:b/>
                <w:bCs/>
                <w:sz w:val="24"/>
                <w:szCs w:val="24"/>
              </w:rPr>
              <w:t>5.</w:t>
            </w:r>
            <w:r w:rsidR="00AE25C3">
              <w:rPr>
                <w:b/>
                <w:bCs/>
                <w:sz w:val="24"/>
                <w:szCs w:val="24"/>
              </w:rPr>
              <w:t>9</w:t>
            </w:r>
            <w:r w:rsidRPr="00D5267F">
              <w:rPr>
                <w:b/>
                <w:bCs/>
                <w:sz w:val="24"/>
                <w:szCs w:val="24"/>
              </w:rPr>
              <w:t>)</w:t>
            </w:r>
          </w:p>
          <w:p w14:paraId="33D0F603" w14:textId="77777777" w:rsidR="00991BC7" w:rsidRPr="00A27F89" w:rsidRDefault="00991BC7" w:rsidP="00991BC7">
            <w:pPr>
              <w:spacing w:line="240" w:lineRule="exact"/>
              <w:rPr>
                <w:sz w:val="24"/>
                <w:szCs w:val="24"/>
                <w:lang w:val="en-GB"/>
              </w:rPr>
            </w:pPr>
          </w:p>
        </w:tc>
      </w:tr>
      <w:tr w:rsidR="00991BC7" w:rsidRPr="00003B53" w14:paraId="6CC4C7BF" w14:textId="77777777" w:rsidTr="00991BC7">
        <w:trPr>
          <w:cantSplit/>
        </w:trPr>
        <w:tc>
          <w:tcPr>
            <w:tcW w:w="3119" w:type="dxa"/>
            <w:tcBorders>
              <w:right w:val="single" w:sz="1" w:space="0" w:color="000000"/>
            </w:tcBorders>
          </w:tcPr>
          <w:p w14:paraId="670A9D7C" w14:textId="77777777" w:rsidR="00991BC7" w:rsidRPr="00003B53" w:rsidRDefault="00991BC7" w:rsidP="00991BC7">
            <w:pPr>
              <w:pStyle w:val="CVSpacer"/>
              <w:rPr>
                <w:sz w:val="22"/>
                <w:szCs w:val="22"/>
                <w:lang w:val="en-GB"/>
              </w:rPr>
            </w:pPr>
          </w:p>
        </w:tc>
        <w:tc>
          <w:tcPr>
            <w:tcW w:w="7938" w:type="dxa"/>
          </w:tcPr>
          <w:p w14:paraId="02C6F323" w14:textId="0390CBB6" w:rsidR="00991BC7" w:rsidRPr="00AF7037" w:rsidRDefault="00991BC7" w:rsidP="00AE25C3">
            <w:pPr>
              <w:rPr>
                <w:sz w:val="24"/>
                <w:szCs w:val="24"/>
              </w:rPr>
            </w:pPr>
            <w:r w:rsidRPr="00AF7037">
              <w:rPr>
                <w:sz w:val="24"/>
                <w:szCs w:val="24"/>
              </w:rPr>
              <w:t xml:space="preserve">        </w:t>
            </w:r>
          </w:p>
          <w:p w14:paraId="256A3BBD" w14:textId="77777777" w:rsidR="00AF7037" w:rsidRPr="00466906" w:rsidRDefault="00991BC7" w:rsidP="00AF7037">
            <w:pPr>
              <w:spacing w:line="240" w:lineRule="exact"/>
              <w:rPr>
                <w:b/>
                <w:bCs/>
                <w:sz w:val="24"/>
                <w:szCs w:val="24"/>
                <w:u w:val="single"/>
                <w:lang w:val="it-IT"/>
              </w:rPr>
            </w:pPr>
            <w:r>
              <w:rPr>
                <w:b/>
                <w:bCs/>
                <w:sz w:val="24"/>
                <w:szCs w:val="24"/>
                <w:lang w:val="it-IT"/>
              </w:rPr>
              <w:t xml:space="preserve">152. </w:t>
            </w:r>
            <w:r w:rsidR="00AF7037" w:rsidRPr="00466906">
              <w:rPr>
                <w:sz w:val="24"/>
                <w:szCs w:val="24"/>
                <w:lang w:val="it-IT"/>
              </w:rPr>
              <w:t xml:space="preserve"> Gatta L, Perna F, Figura N, Ricci C, Holton J, D’Anna L, Miglioli M,</w:t>
            </w:r>
            <w:r w:rsidR="00AF7037" w:rsidRPr="00466906">
              <w:rPr>
                <w:b/>
                <w:bCs/>
                <w:sz w:val="24"/>
                <w:szCs w:val="24"/>
                <w:lang w:val="it-IT"/>
              </w:rPr>
              <w:t xml:space="preserve"> </w:t>
            </w:r>
            <w:r w:rsidR="00AF7037" w:rsidRPr="00466906">
              <w:rPr>
                <w:b/>
                <w:bCs/>
                <w:sz w:val="24"/>
                <w:szCs w:val="24"/>
                <w:u w:val="single"/>
                <w:lang w:val="it-IT"/>
              </w:rPr>
              <w:t xml:space="preserve">Vaira D. </w:t>
            </w:r>
          </w:p>
          <w:p w14:paraId="77829A13" w14:textId="77777777" w:rsidR="00AF7037" w:rsidRPr="00A765C0" w:rsidRDefault="00AF7037" w:rsidP="00AF7037">
            <w:pPr>
              <w:spacing w:line="240" w:lineRule="exact"/>
              <w:rPr>
                <w:sz w:val="24"/>
                <w:szCs w:val="24"/>
                <w:lang w:val="en-GB"/>
              </w:rPr>
            </w:pPr>
            <w:r w:rsidRPr="00466906">
              <w:rPr>
                <w:sz w:val="24"/>
                <w:szCs w:val="24"/>
                <w:lang w:val="it-IT"/>
              </w:rPr>
              <w:t xml:space="preserve">        </w:t>
            </w:r>
            <w:r w:rsidRPr="00A765C0">
              <w:rPr>
                <w:sz w:val="24"/>
                <w:szCs w:val="24"/>
                <w:lang w:val="en-GB"/>
              </w:rPr>
              <w:t xml:space="preserve">Esomeprazole versus omeprazole. Antimicrobial activity in vitro against </w:t>
            </w:r>
          </w:p>
          <w:p w14:paraId="685DC8A1" w14:textId="77777777" w:rsidR="00AF7037" w:rsidRPr="00A765C0" w:rsidRDefault="00AF7037" w:rsidP="00AF7037">
            <w:pPr>
              <w:spacing w:line="240" w:lineRule="exact"/>
              <w:rPr>
                <w:sz w:val="24"/>
                <w:szCs w:val="24"/>
                <w:lang w:val="en-GB"/>
              </w:rPr>
            </w:pPr>
            <w:r w:rsidRPr="00A765C0">
              <w:rPr>
                <w:sz w:val="24"/>
                <w:szCs w:val="24"/>
                <w:lang w:val="en-GB"/>
              </w:rPr>
              <w:t xml:space="preserve">        Helicobacter pylori.</w:t>
            </w:r>
          </w:p>
          <w:p w14:paraId="70E6C0E5" w14:textId="108F00FD" w:rsidR="00AF7037" w:rsidRPr="00AF7037" w:rsidRDefault="00AF7037" w:rsidP="00AF7037">
            <w:pPr>
              <w:spacing w:line="240" w:lineRule="exact"/>
              <w:rPr>
                <w:b/>
                <w:bCs/>
                <w:sz w:val="24"/>
                <w:szCs w:val="24"/>
                <w:lang w:val="en-GB"/>
              </w:rPr>
            </w:pPr>
            <w:r w:rsidRPr="00A765C0">
              <w:rPr>
                <w:sz w:val="24"/>
                <w:szCs w:val="24"/>
                <w:lang w:val="en-GB"/>
              </w:rPr>
              <w:t xml:space="preserve">        </w:t>
            </w:r>
            <w:r>
              <w:rPr>
                <w:sz w:val="24"/>
                <w:szCs w:val="24"/>
                <w:lang w:val="en-GB"/>
              </w:rPr>
              <w:t>Journal of Antimicrobial Chemotherapy 2003; 51:439-42 (</w:t>
            </w:r>
            <w:r>
              <w:rPr>
                <w:b/>
                <w:bCs/>
                <w:sz w:val="24"/>
                <w:szCs w:val="24"/>
                <w:lang w:val="en-GB"/>
              </w:rPr>
              <w:t>I.F. 5.</w:t>
            </w:r>
            <w:r w:rsidR="00AE25C3">
              <w:rPr>
                <w:b/>
                <w:bCs/>
                <w:sz w:val="24"/>
                <w:szCs w:val="24"/>
                <w:lang w:val="en-GB"/>
              </w:rPr>
              <w:t>8</w:t>
            </w:r>
            <w:r>
              <w:rPr>
                <w:b/>
                <w:bCs/>
                <w:sz w:val="24"/>
                <w:szCs w:val="24"/>
                <w:lang w:val="en-GB"/>
              </w:rPr>
              <w:t>)</w:t>
            </w:r>
          </w:p>
          <w:p w14:paraId="5F830D6C" w14:textId="77777777" w:rsidR="004C1F85" w:rsidRPr="008846AD" w:rsidRDefault="004C1F85" w:rsidP="00991BC7">
            <w:pPr>
              <w:spacing w:line="240" w:lineRule="exact"/>
              <w:rPr>
                <w:sz w:val="24"/>
                <w:szCs w:val="24"/>
              </w:rPr>
            </w:pPr>
          </w:p>
          <w:p w14:paraId="41A6C85E" w14:textId="77777777" w:rsidR="00991BC7" w:rsidRPr="00466906" w:rsidRDefault="00991BC7" w:rsidP="00991BC7">
            <w:pPr>
              <w:spacing w:line="240" w:lineRule="exact"/>
              <w:rPr>
                <w:sz w:val="24"/>
                <w:szCs w:val="24"/>
                <w:lang w:val="it-IT"/>
              </w:rPr>
            </w:pPr>
            <w:r w:rsidRPr="00466906">
              <w:rPr>
                <w:sz w:val="24"/>
                <w:szCs w:val="24"/>
                <w:lang w:val="it-IT"/>
              </w:rPr>
              <w:t xml:space="preserve">153. Gatta L, Ricci C, Stanghellini V, Ali’ A, Menegatti M, Morselli Labate AM, </w:t>
            </w:r>
          </w:p>
          <w:p w14:paraId="366199B6" w14:textId="77777777" w:rsidR="00991BC7" w:rsidRPr="00466906" w:rsidRDefault="00991BC7" w:rsidP="00991BC7">
            <w:pPr>
              <w:spacing w:line="240" w:lineRule="exact"/>
              <w:rPr>
                <w:b/>
                <w:bCs/>
                <w:sz w:val="24"/>
                <w:szCs w:val="24"/>
                <w:u w:val="single"/>
                <w:lang w:val="it-IT"/>
              </w:rPr>
            </w:pPr>
            <w:r w:rsidRPr="00466906">
              <w:rPr>
                <w:sz w:val="24"/>
                <w:szCs w:val="24"/>
                <w:lang w:val="it-IT"/>
              </w:rPr>
              <w:t xml:space="preserve">        Corinaldesi R, Miglioli M, </w:t>
            </w:r>
            <w:r w:rsidRPr="00466906">
              <w:rPr>
                <w:b/>
                <w:bCs/>
                <w:sz w:val="24"/>
                <w:szCs w:val="24"/>
                <w:u w:val="single"/>
                <w:lang w:val="it-IT"/>
              </w:rPr>
              <w:t>Vaira D.</w:t>
            </w:r>
          </w:p>
          <w:p w14:paraId="5952B39B" w14:textId="77777777" w:rsidR="00991BC7" w:rsidRDefault="00991BC7" w:rsidP="00991BC7">
            <w:pPr>
              <w:spacing w:line="240" w:lineRule="exact"/>
              <w:rPr>
                <w:sz w:val="24"/>
                <w:szCs w:val="24"/>
                <w:lang w:val="en-GB"/>
              </w:rPr>
            </w:pPr>
            <w:r w:rsidRPr="00466906">
              <w:rPr>
                <w:sz w:val="24"/>
                <w:szCs w:val="24"/>
                <w:lang w:val="it-IT"/>
              </w:rPr>
              <w:t xml:space="preserve">        </w:t>
            </w:r>
            <w:r>
              <w:rPr>
                <w:sz w:val="24"/>
                <w:szCs w:val="24"/>
                <w:lang w:val="en-GB"/>
              </w:rPr>
              <w:t>Best cut off values for 14C-urea breath tests for Helicobacter pylori detection.</w:t>
            </w:r>
          </w:p>
          <w:p w14:paraId="54C12F01" w14:textId="77777777" w:rsidR="00991BC7" w:rsidRDefault="00991BC7" w:rsidP="00991BC7">
            <w:pPr>
              <w:spacing w:line="240" w:lineRule="exact"/>
              <w:rPr>
                <w:b/>
                <w:bCs/>
                <w:sz w:val="24"/>
                <w:szCs w:val="24"/>
                <w:lang w:val="en-GB"/>
              </w:rPr>
            </w:pPr>
            <w:r>
              <w:rPr>
                <w:sz w:val="24"/>
                <w:szCs w:val="24"/>
                <w:lang w:val="en-GB"/>
              </w:rPr>
              <w:t xml:space="preserve">        Scandinavian Journal of Gastroenterology 2003; 38: 1144-8 </w:t>
            </w:r>
            <w:r>
              <w:rPr>
                <w:b/>
                <w:bCs/>
                <w:sz w:val="24"/>
                <w:szCs w:val="24"/>
                <w:lang w:val="en-GB"/>
              </w:rPr>
              <w:t>(I</w:t>
            </w:r>
            <w:r>
              <w:rPr>
                <w:sz w:val="24"/>
                <w:szCs w:val="24"/>
                <w:lang w:val="en-GB"/>
              </w:rPr>
              <w:t>.</w:t>
            </w:r>
            <w:r>
              <w:rPr>
                <w:b/>
                <w:bCs/>
                <w:sz w:val="24"/>
                <w:szCs w:val="24"/>
                <w:lang w:val="en-GB"/>
              </w:rPr>
              <w:t>F. 2.3).</w:t>
            </w:r>
          </w:p>
          <w:p w14:paraId="12351035" w14:textId="77777777" w:rsidR="00991BC7" w:rsidRDefault="00991BC7" w:rsidP="00991BC7">
            <w:pPr>
              <w:spacing w:line="240" w:lineRule="exact"/>
              <w:rPr>
                <w:sz w:val="24"/>
                <w:szCs w:val="24"/>
                <w:lang w:val="en-GB"/>
              </w:rPr>
            </w:pPr>
          </w:p>
          <w:p w14:paraId="18BB88BD" w14:textId="77777777" w:rsidR="00991BC7" w:rsidRPr="00176CB4" w:rsidRDefault="00991BC7" w:rsidP="00991BC7">
            <w:pPr>
              <w:spacing w:line="240" w:lineRule="exact"/>
              <w:rPr>
                <w:sz w:val="24"/>
                <w:szCs w:val="24"/>
                <w:u w:val="single"/>
                <w:lang w:val="en-GB"/>
              </w:rPr>
            </w:pPr>
            <w:r>
              <w:rPr>
                <w:sz w:val="24"/>
                <w:szCs w:val="24"/>
                <w:lang w:val="en-GB"/>
              </w:rPr>
              <w:t xml:space="preserve">154. </w:t>
            </w:r>
            <w:r w:rsidRPr="00176CB4">
              <w:rPr>
                <w:sz w:val="24"/>
                <w:szCs w:val="24"/>
                <w:lang w:val="en-GB"/>
              </w:rPr>
              <w:t xml:space="preserve">Dore MP, </w:t>
            </w:r>
            <w:r w:rsidRPr="00176CB4">
              <w:rPr>
                <w:b/>
                <w:bCs/>
                <w:sz w:val="24"/>
                <w:szCs w:val="24"/>
                <w:u w:val="single"/>
                <w:lang w:val="en-GB"/>
              </w:rPr>
              <w:t>Vaira D.</w:t>
            </w:r>
          </w:p>
          <w:p w14:paraId="6D797913" w14:textId="77777777" w:rsidR="00991BC7" w:rsidRPr="00176CB4" w:rsidRDefault="00991BC7" w:rsidP="00991BC7">
            <w:pPr>
              <w:pStyle w:val="Titolo4"/>
              <w:rPr>
                <w:rFonts w:ascii="Arial Narrow" w:hAnsi="Arial Narrow"/>
                <w:lang w:val="en-US"/>
              </w:rPr>
            </w:pPr>
            <w:r w:rsidRPr="00176CB4">
              <w:rPr>
                <w:rFonts w:ascii="Arial Narrow" w:hAnsi="Arial Narrow"/>
              </w:rPr>
              <w:t xml:space="preserve">        </w:t>
            </w:r>
            <w:r w:rsidRPr="00176CB4">
              <w:rPr>
                <w:rFonts w:ascii="Arial Narrow" w:hAnsi="Arial Narrow"/>
                <w:lang w:val="en-US"/>
              </w:rPr>
              <w:t>Sheep rearing and Helicobacter pylori-implications for transmission of the infection</w:t>
            </w:r>
          </w:p>
          <w:p w14:paraId="6826B381" w14:textId="77777777" w:rsidR="00991BC7" w:rsidRPr="00176CB4" w:rsidRDefault="00991BC7" w:rsidP="00991BC7">
            <w:pPr>
              <w:pStyle w:val="Titolo4"/>
              <w:rPr>
                <w:rFonts w:ascii="Arial Narrow" w:hAnsi="Arial Narrow"/>
              </w:rPr>
            </w:pPr>
            <w:r w:rsidRPr="00176CB4">
              <w:rPr>
                <w:rFonts w:ascii="Arial Narrow" w:hAnsi="Arial Narrow"/>
                <w:lang w:val="en-US"/>
              </w:rPr>
              <w:t xml:space="preserve">       (or sheep rearing </w:t>
            </w:r>
            <w:r w:rsidRPr="00176CB4">
              <w:rPr>
                <w:rFonts w:ascii="Arial Narrow" w:hAnsi="Arial Narrow"/>
              </w:rPr>
              <w:t xml:space="preserve">and Helicobacter pylori infection- an epidemiological </w:t>
            </w:r>
          </w:p>
          <w:p w14:paraId="2FC14164" w14:textId="77777777" w:rsidR="00991BC7" w:rsidRPr="00176CB4" w:rsidRDefault="00991BC7" w:rsidP="00991BC7">
            <w:pPr>
              <w:pStyle w:val="Titolo4"/>
            </w:pPr>
            <w:r w:rsidRPr="00176CB4">
              <w:rPr>
                <w:rFonts w:ascii="Arial Narrow" w:hAnsi="Arial Narrow"/>
              </w:rPr>
              <w:t xml:space="preserve">       model of anthropozoonisis</w:t>
            </w:r>
            <w:r w:rsidRPr="00176CB4">
              <w:t>.</w:t>
            </w:r>
          </w:p>
          <w:p w14:paraId="23F677E4" w14:textId="11C91F83" w:rsidR="00991BC7" w:rsidRPr="00176CB4" w:rsidRDefault="00991BC7" w:rsidP="00991BC7">
            <w:pPr>
              <w:rPr>
                <w:sz w:val="24"/>
                <w:szCs w:val="24"/>
                <w:lang w:val="en-GB"/>
              </w:rPr>
            </w:pPr>
            <w:r w:rsidRPr="00A765C0">
              <w:rPr>
                <w:sz w:val="24"/>
                <w:szCs w:val="24"/>
                <w:lang w:val="en-GB"/>
              </w:rPr>
              <w:t xml:space="preserve">        </w:t>
            </w:r>
            <w:r w:rsidRPr="00176CB4">
              <w:rPr>
                <w:sz w:val="24"/>
                <w:szCs w:val="24"/>
                <w:lang w:val="en-GB"/>
              </w:rPr>
              <w:t>Digestive Diseases and Sciences 2003; 35: 7-9 (</w:t>
            </w:r>
            <w:r>
              <w:rPr>
                <w:b/>
                <w:bCs/>
                <w:sz w:val="24"/>
                <w:szCs w:val="24"/>
                <w:lang w:val="en-GB"/>
              </w:rPr>
              <w:t>I.F. 2.</w:t>
            </w:r>
            <w:r w:rsidR="00AE25C3">
              <w:rPr>
                <w:b/>
                <w:bCs/>
                <w:sz w:val="24"/>
                <w:szCs w:val="24"/>
                <w:lang w:val="en-GB"/>
              </w:rPr>
              <w:t>9</w:t>
            </w:r>
            <w:r w:rsidRPr="00176CB4">
              <w:rPr>
                <w:b/>
                <w:bCs/>
                <w:sz w:val="24"/>
                <w:szCs w:val="24"/>
                <w:lang w:val="en-GB"/>
              </w:rPr>
              <w:t>)</w:t>
            </w:r>
            <w:r w:rsidRPr="00176CB4">
              <w:rPr>
                <w:sz w:val="24"/>
                <w:szCs w:val="24"/>
                <w:lang w:val="en-GB"/>
              </w:rPr>
              <w:t>.</w:t>
            </w:r>
          </w:p>
          <w:p w14:paraId="41622225" w14:textId="77777777" w:rsidR="00991BC7" w:rsidRPr="00A27F89" w:rsidRDefault="00991BC7" w:rsidP="00991BC7">
            <w:pPr>
              <w:spacing w:line="240" w:lineRule="exact"/>
              <w:rPr>
                <w:sz w:val="24"/>
                <w:szCs w:val="24"/>
                <w:lang w:val="en-GB"/>
              </w:rPr>
            </w:pPr>
          </w:p>
        </w:tc>
      </w:tr>
      <w:tr w:rsidR="00991BC7" w:rsidRPr="00003B53" w14:paraId="5574944C" w14:textId="77777777" w:rsidTr="00991BC7">
        <w:trPr>
          <w:cantSplit/>
        </w:trPr>
        <w:tc>
          <w:tcPr>
            <w:tcW w:w="3119" w:type="dxa"/>
            <w:tcBorders>
              <w:right w:val="single" w:sz="1" w:space="0" w:color="000000"/>
            </w:tcBorders>
          </w:tcPr>
          <w:p w14:paraId="542FD037" w14:textId="77777777" w:rsidR="00991BC7" w:rsidRPr="00003B53" w:rsidRDefault="00991BC7" w:rsidP="00991BC7">
            <w:pPr>
              <w:pStyle w:val="CVSpacer"/>
              <w:rPr>
                <w:sz w:val="22"/>
                <w:szCs w:val="22"/>
                <w:lang w:val="en-GB"/>
              </w:rPr>
            </w:pPr>
          </w:p>
        </w:tc>
        <w:tc>
          <w:tcPr>
            <w:tcW w:w="7938" w:type="dxa"/>
          </w:tcPr>
          <w:p w14:paraId="4953A220" w14:textId="77777777" w:rsidR="00991BC7" w:rsidRPr="00466906" w:rsidRDefault="00991BC7" w:rsidP="00991BC7">
            <w:pPr>
              <w:spacing w:line="240" w:lineRule="exact"/>
              <w:jc w:val="center"/>
              <w:rPr>
                <w:b/>
                <w:bCs/>
                <w:sz w:val="24"/>
                <w:szCs w:val="24"/>
                <w:lang w:val="it-IT"/>
              </w:rPr>
            </w:pPr>
            <w:r w:rsidRPr="00466906">
              <w:rPr>
                <w:b/>
                <w:bCs/>
                <w:sz w:val="24"/>
                <w:szCs w:val="24"/>
                <w:lang w:val="it-IT"/>
              </w:rPr>
              <w:t>2004</w:t>
            </w:r>
          </w:p>
          <w:p w14:paraId="287F7ECB" w14:textId="77777777" w:rsidR="00991BC7" w:rsidRPr="00466906" w:rsidRDefault="00991BC7" w:rsidP="00991BC7">
            <w:pPr>
              <w:rPr>
                <w:sz w:val="24"/>
                <w:szCs w:val="24"/>
                <w:lang w:val="it-IT"/>
              </w:rPr>
            </w:pPr>
          </w:p>
          <w:p w14:paraId="3E2FEB11" w14:textId="77777777" w:rsidR="00991BC7" w:rsidRPr="00466906" w:rsidRDefault="00991BC7" w:rsidP="00991BC7">
            <w:pPr>
              <w:rPr>
                <w:sz w:val="24"/>
                <w:szCs w:val="24"/>
                <w:lang w:val="it-IT"/>
              </w:rPr>
            </w:pPr>
          </w:p>
          <w:p w14:paraId="4F59C34A" w14:textId="77777777" w:rsidR="00AF7037" w:rsidRPr="00466906" w:rsidRDefault="00991BC7" w:rsidP="00AF7037">
            <w:pPr>
              <w:rPr>
                <w:sz w:val="24"/>
                <w:szCs w:val="24"/>
                <w:lang w:val="it-IT"/>
              </w:rPr>
            </w:pPr>
            <w:r w:rsidRPr="00466906">
              <w:rPr>
                <w:sz w:val="24"/>
                <w:szCs w:val="24"/>
                <w:lang w:val="it-IT"/>
              </w:rPr>
              <w:t>155</w:t>
            </w:r>
            <w:r w:rsidR="00AF7037" w:rsidRPr="00D5267F">
              <w:rPr>
                <w:sz w:val="24"/>
                <w:szCs w:val="24"/>
                <w:lang w:val="it-IT"/>
              </w:rPr>
              <w:t xml:space="preserve"> </w:t>
            </w:r>
            <w:r w:rsidR="00AF7037" w:rsidRPr="00466906">
              <w:rPr>
                <w:sz w:val="24"/>
                <w:szCs w:val="24"/>
                <w:lang w:val="it-IT"/>
              </w:rPr>
              <w:t xml:space="preserve">Perna F, Figura N, Gatta L, Ricci C, Bernabucci V, </w:t>
            </w:r>
            <w:r w:rsidR="00AF7037" w:rsidRPr="00466906">
              <w:rPr>
                <w:b/>
                <w:bCs/>
                <w:sz w:val="24"/>
                <w:szCs w:val="24"/>
                <w:u w:val="single"/>
                <w:lang w:val="it-IT"/>
              </w:rPr>
              <w:t>Vaira D</w:t>
            </w:r>
          </w:p>
          <w:p w14:paraId="41A5DF1A" w14:textId="77777777" w:rsidR="00AF7037" w:rsidRDefault="00AF7037" w:rsidP="00AF7037">
            <w:pPr>
              <w:rPr>
                <w:sz w:val="24"/>
                <w:szCs w:val="24"/>
                <w:lang w:val="en-GB"/>
              </w:rPr>
            </w:pPr>
            <w:r w:rsidRPr="00466906">
              <w:rPr>
                <w:rFonts w:ascii="Courier New" w:hAnsi="Courier New" w:cs="Courier New"/>
                <w:sz w:val="24"/>
                <w:szCs w:val="24"/>
                <w:lang w:val="it-IT"/>
              </w:rPr>
              <w:t xml:space="preserve">   </w:t>
            </w:r>
            <w:r>
              <w:rPr>
                <w:sz w:val="24"/>
                <w:szCs w:val="24"/>
                <w:lang w:val="en-GB"/>
              </w:rPr>
              <w:t>Response to Dr Osato and Graham</w:t>
            </w:r>
          </w:p>
          <w:p w14:paraId="136CAD88" w14:textId="3638797F" w:rsidR="00AF7037" w:rsidRPr="00AF7037" w:rsidRDefault="00AF7037" w:rsidP="00AF7037">
            <w:pPr>
              <w:rPr>
                <w:sz w:val="24"/>
                <w:szCs w:val="24"/>
                <w:lang w:val="en-GB"/>
              </w:rPr>
            </w:pPr>
            <w:r>
              <w:rPr>
                <w:sz w:val="24"/>
                <w:szCs w:val="24"/>
                <w:lang w:val="en-GB"/>
              </w:rPr>
              <w:t xml:space="preserve">        American Journal of Gastroenterology 2004; 99: 2500 </w:t>
            </w:r>
            <w:r>
              <w:rPr>
                <w:b/>
                <w:bCs/>
                <w:sz w:val="24"/>
                <w:szCs w:val="24"/>
                <w:lang w:val="en-GB"/>
              </w:rPr>
              <w:t xml:space="preserve">(I.F. </w:t>
            </w:r>
            <w:r w:rsidR="00FD1F47">
              <w:rPr>
                <w:b/>
                <w:bCs/>
                <w:sz w:val="24"/>
                <w:szCs w:val="24"/>
                <w:lang w:val="en-GB"/>
              </w:rPr>
              <w:t>10.9</w:t>
            </w:r>
            <w:r>
              <w:rPr>
                <w:b/>
                <w:bCs/>
                <w:sz w:val="24"/>
                <w:szCs w:val="24"/>
                <w:lang w:val="en-GB"/>
              </w:rPr>
              <w:t>)</w:t>
            </w:r>
          </w:p>
          <w:p w14:paraId="4B4A0004" w14:textId="77777777" w:rsidR="00991BC7" w:rsidRPr="004062A7" w:rsidRDefault="00991BC7" w:rsidP="00991BC7">
            <w:pPr>
              <w:rPr>
                <w:sz w:val="24"/>
                <w:szCs w:val="24"/>
                <w:lang w:val="en-GB"/>
              </w:rPr>
            </w:pPr>
          </w:p>
          <w:p w14:paraId="70EF6979" w14:textId="77777777" w:rsidR="00991BC7" w:rsidRPr="00466906" w:rsidRDefault="00991BC7" w:rsidP="00991BC7">
            <w:pPr>
              <w:rPr>
                <w:b/>
                <w:bCs/>
                <w:sz w:val="24"/>
                <w:szCs w:val="24"/>
                <w:u w:val="single"/>
                <w:lang w:val="it-IT"/>
              </w:rPr>
            </w:pPr>
            <w:r w:rsidRPr="00466906">
              <w:rPr>
                <w:sz w:val="24"/>
                <w:szCs w:val="24"/>
                <w:lang w:val="it-IT"/>
              </w:rPr>
              <w:t>156. Gatta L, Vakil N, Ricci C, Osborn JF,</w:t>
            </w:r>
            <w:r w:rsidRPr="00466906">
              <w:rPr>
                <w:b/>
                <w:bCs/>
                <w:sz w:val="24"/>
                <w:szCs w:val="24"/>
                <w:lang w:val="it-IT"/>
              </w:rPr>
              <w:t xml:space="preserve"> </w:t>
            </w:r>
            <w:r w:rsidRPr="00466906">
              <w:rPr>
                <w:sz w:val="24"/>
                <w:szCs w:val="24"/>
                <w:lang w:val="it-IT"/>
              </w:rPr>
              <w:t xml:space="preserve">Tampieri A, Perna F, Miglioli M, </w:t>
            </w:r>
            <w:r w:rsidRPr="00466906">
              <w:rPr>
                <w:b/>
                <w:bCs/>
                <w:sz w:val="24"/>
                <w:szCs w:val="24"/>
                <w:u w:val="single"/>
                <w:lang w:val="it-IT"/>
              </w:rPr>
              <w:t>Vaira D.</w:t>
            </w:r>
          </w:p>
          <w:p w14:paraId="2BAE46DC" w14:textId="77777777" w:rsidR="00991BC7" w:rsidRDefault="00991BC7" w:rsidP="00991BC7">
            <w:pPr>
              <w:rPr>
                <w:sz w:val="24"/>
                <w:szCs w:val="24"/>
                <w:lang w:val="en-GB"/>
              </w:rPr>
            </w:pPr>
            <w:r w:rsidRPr="00466906">
              <w:rPr>
                <w:sz w:val="24"/>
                <w:szCs w:val="24"/>
                <w:lang w:val="it-IT"/>
              </w:rPr>
              <w:t xml:space="preserve">        </w:t>
            </w:r>
            <w:r>
              <w:rPr>
                <w:sz w:val="24"/>
                <w:szCs w:val="24"/>
                <w:lang w:val="en-GB"/>
              </w:rPr>
              <w:t xml:space="preserve">Effect of Proton Pump Inhibitors and Antacid Therapy on </w:t>
            </w:r>
            <w:r>
              <w:rPr>
                <w:sz w:val="22"/>
                <w:szCs w:val="22"/>
                <w:vertAlign w:val="superscript"/>
                <w:lang w:val="en-GB"/>
              </w:rPr>
              <w:t>13</w:t>
            </w:r>
            <w:r>
              <w:rPr>
                <w:sz w:val="24"/>
                <w:szCs w:val="24"/>
                <w:lang w:val="en-GB"/>
              </w:rPr>
              <w:t xml:space="preserve">C-Urea Breath Tests </w:t>
            </w:r>
          </w:p>
          <w:p w14:paraId="57E14228" w14:textId="77777777" w:rsidR="00991BC7" w:rsidRDefault="00991BC7" w:rsidP="00991BC7">
            <w:pPr>
              <w:rPr>
                <w:sz w:val="24"/>
                <w:szCs w:val="24"/>
                <w:lang w:val="en-GB"/>
              </w:rPr>
            </w:pPr>
            <w:r>
              <w:rPr>
                <w:sz w:val="24"/>
                <w:szCs w:val="24"/>
                <w:lang w:val="en-GB"/>
              </w:rPr>
              <w:t xml:space="preserve">        and Stool Test for </w:t>
            </w:r>
            <w:r>
              <w:rPr>
                <w:i/>
                <w:iCs/>
                <w:sz w:val="24"/>
                <w:szCs w:val="24"/>
                <w:lang w:val="en-GB"/>
              </w:rPr>
              <w:t>Helicobacter pylori</w:t>
            </w:r>
            <w:r>
              <w:rPr>
                <w:sz w:val="24"/>
                <w:szCs w:val="24"/>
                <w:lang w:val="en-GB"/>
              </w:rPr>
              <w:t xml:space="preserve"> Infection</w:t>
            </w:r>
          </w:p>
          <w:p w14:paraId="77B3E95F" w14:textId="70F048EE" w:rsidR="00991BC7" w:rsidRDefault="00991BC7" w:rsidP="00991BC7">
            <w:pPr>
              <w:rPr>
                <w:b/>
                <w:bCs/>
                <w:sz w:val="24"/>
                <w:szCs w:val="24"/>
                <w:lang w:val="en-GB"/>
              </w:rPr>
            </w:pPr>
            <w:r>
              <w:rPr>
                <w:sz w:val="24"/>
                <w:szCs w:val="24"/>
                <w:lang w:val="en-GB"/>
              </w:rPr>
              <w:t xml:space="preserve">       American Journal of Gastroenterology 2004; 99: 823-29 </w:t>
            </w:r>
            <w:r>
              <w:rPr>
                <w:b/>
                <w:bCs/>
                <w:sz w:val="24"/>
                <w:szCs w:val="24"/>
                <w:lang w:val="en-GB"/>
              </w:rPr>
              <w:t xml:space="preserve">(I.F. </w:t>
            </w:r>
            <w:r w:rsidR="00FD1F47">
              <w:rPr>
                <w:b/>
                <w:bCs/>
                <w:sz w:val="24"/>
                <w:szCs w:val="24"/>
                <w:lang w:val="en-GB"/>
              </w:rPr>
              <w:t>10.9</w:t>
            </w:r>
            <w:r>
              <w:rPr>
                <w:b/>
                <w:bCs/>
                <w:sz w:val="24"/>
                <w:szCs w:val="24"/>
                <w:lang w:val="en-GB"/>
              </w:rPr>
              <w:t>)</w:t>
            </w:r>
          </w:p>
          <w:p w14:paraId="4C0CD07B" w14:textId="77777777" w:rsidR="00991BC7" w:rsidRDefault="00991BC7" w:rsidP="00991BC7">
            <w:pPr>
              <w:rPr>
                <w:b/>
                <w:bCs/>
                <w:sz w:val="24"/>
                <w:szCs w:val="24"/>
                <w:lang w:val="en-GB"/>
              </w:rPr>
            </w:pPr>
          </w:p>
          <w:p w14:paraId="22A6D8F9" w14:textId="77777777" w:rsidR="00991BC7" w:rsidRPr="00D5267F" w:rsidRDefault="00991BC7" w:rsidP="00991BC7">
            <w:pPr>
              <w:rPr>
                <w:b/>
                <w:bCs/>
                <w:sz w:val="24"/>
                <w:szCs w:val="24"/>
                <w:lang w:val="it-IT"/>
              </w:rPr>
            </w:pPr>
            <w:r w:rsidRPr="00D5267F">
              <w:rPr>
                <w:sz w:val="24"/>
                <w:szCs w:val="24"/>
                <w:lang w:val="it-IT"/>
              </w:rPr>
              <w:t>157. Ricci C, Vakil N, M Rugge, Gatta L, Perna F, Osborn JF,</w:t>
            </w:r>
            <w:r w:rsidRPr="00D5267F">
              <w:rPr>
                <w:b/>
                <w:bCs/>
                <w:sz w:val="24"/>
                <w:szCs w:val="24"/>
                <w:lang w:val="it-IT"/>
              </w:rPr>
              <w:t xml:space="preserve"> </w:t>
            </w:r>
            <w:r w:rsidRPr="00D5267F">
              <w:rPr>
                <w:sz w:val="24"/>
                <w:szCs w:val="24"/>
                <w:lang w:val="it-IT"/>
              </w:rPr>
              <w:t>Russo VM</w:t>
            </w:r>
            <w:r w:rsidRPr="00D5267F">
              <w:rPr>
                <w:b/>
                <w:bCs/>
                <w:sz w:val="24"/>
                <w:szCs w:val="24"/>
                <w:lang w:val="it-IT"/>
              </w:rPr>
              <w:t xml:space="preserve">, </w:t>
            </w:r>
          </w:p>
          <w:p w14:paraId="75DE9D93" w14:textId="77777777" w:rsidR="00991BC7" w:rsidRPr="00466906" w:rsidRDefault="00991BC7" w:rsidP="00991BC7">
            <w:pPr>
              <w:rPr>
                <w:b/>
                <w:bCs/>
                <w:sz w:val="24"/>
                <w:szCs w:val="24"/>
                <w:u w:val="single"/>
                <w:lang w:val="it-IT"/>
              </w:rPr>
            </w:pPr>
            <w:r w:rsidRPr="00D5267F">
              <w:rPr>
                <w:b/>
                <w:bCs/>
                <w:sz w:val="24"/>
                <w:szCs w:val="24"/>
                <w:lang w:val="it-IT"/>
              </w:rPr>
              <w:t xml:space="preserve">       </w:t>
            </w:r>
            <w:r w:rsidRPr="00466906">
              <w:rPr>
                <w:sz w:val="24"/>
                <w:szCs w:val="24"/>
                <w:lang w:val="it-IT"/>
              </w:rPr>
              <w:t xml:space="preserve">Tampieri A, Miglioli M, </w:t>
            </w:r>
            <w:r w:rsidRPr="00466906">
              <w:rPr>
                <w:b/>
                <w:bCs/>
                <w:sz w:val="24"/>
                <w:szCs w:val="24"/>
                <w:u w:val="single"/>
                <w:lang w:val="it-IT"/>
              </w:rPr>
              <w:t>Vaira D.</w:t>
            </w:r>
          </w:p>
          <w:p w14:paraId="784FF76D" w14:textId="77777777" w:rsidR="00991BC7" w:rsidRDefault="00991BC7" w:rsidP="00991BC7">
            <w:pPr>
              <w:rPr>
                <w:sz w:val="24"/>
                <w:szCs w:val="24"/>
                <w:lang w:val="en-GB"/>
              </w:rPr>
            </w:pPr>
            <w:r w:rsidRPr="00466906">
              <w:rPr>
                <w:sz w:val="24"/>
                <w:szCs w:val="24"/>
                <w:lang w:val="it-IT"/>
              </w:rPr>
              <w:t xml:space="preserve">        </w:t>
            </w:r>
            <w:r>
              <w:rPr>
                <w:sz w:val="24"/>
                <w:szCs w:val="24"/>
                <w:lang w:val="en-GB"/>
              </w:rPr>
              <w:t xml:space="preserve">Serological markers for gastric atrophy in asymptomatic subjects infected </w:t>
            </w:r>
          </w:p>
          <w:p w14:paraId="2ED40783" w14:textId="77777777" w:rsidR="00991BC7" w:rsidRDefault="00991BC7" w:rsidP="00991BC7">
            <w:pPr>
              <w:rPr>
                <w:sz w:val="24"/>
                <w:szCs w:val="24"/>
                <w:lang w:val="en-GB"/>
              </w:rPr>
            </w:pPr>
            <w:r>
              <w:rPr>
                <w:sz w:val="24"/>
                <w:szCs w:val="24"/>
                <w:lang w:val="en-GB"/>
              </w:rPr>
              <w:t xml:space="preserve">        with </w:t>
            </w:r>
            <w:r>
              <w:rPr>
                <w:i/>
                <w:iCs/>
                <w:sz w:val="24"/>
                <w:szCs w:val="24"/>
                <w:lang w:val="en-GB"/>
              </w:rPr>
              <w:t>Helicobacter pylori.</w:t>
            </w:r>
          </w:p>
          <w:p w14:paraId="1730EA42" w14:textId="7F8FED8A" w:rsidR="00991BC7" w:rsidRDefault="00991BC7" w:rsidP="00991BC7">
            <w:pPr>
              <w:rPr>
                <w:b/>
                <w:bCs/>
                <w:sz w:val="24"/>
                <w:szCs w:val="24"/>
                <w:lang w:val="en-GB"/>
              </w:rPr>
            </w:pPr>
            <w:r>
              <w:rPr>
                <w:sz w:val="24"/>
                <w:szCs w:val="24"/>
                <w:lang w:val="en-GB"/>
              </w:rPr>
              <w:t xml:space="preserve">        American Journal of Gastroenterology 2004; 99: 1910-15 </w:t>
            </w:r>
            <w:r>
              <w:rPr>
                <w:b/>
                <w:bCs/>
                <w:sz w:val="24"/>
                <w:szCs w:val="24"/>
                <w:lang w:val="en-GB"/>
              </w:rPr>
              <w:t xml:space="preserve">(I.F. </w:t>
            </w:r>
            <w:r w:rsidR="00FD1F47">
              <w:rPr>
                <w:b/>
                <w:bCs/>
                <w:sz w:val="24"/>
                <w:szCs w:val="24"/>
                <w:lang w:val="en-GB"/>
              </w:rPr>
              <w:t>10.9</w:t>
            </w:r>
            <w:r>
              <w:rPr>
                <w:b/>
                <w:bCs/>
                <w:sz w:val="24"/>
                <w:szCs w:val="24"/>
                <w:lang w:val="en-GB"/>
              </w:rPr>
              <w:t>)</w:t>
            </w:r>
          </w:p>
          <w:p w14:paraId="4A97AC42" w14:textId="77777777" w:rsidR="00991BC7" w:rsidRDefault="00991BC7" w:rsidP="00991BC7">
            <w:pPr>
              <w:rPr>
                <w:b/>
                <w:bCs/>
                <w:sz w:val="24"/>
                <w:szCs w:val="24"/>
                <w:lang w:val="en-GB"/>
              </w:rPr>
            </w:pPr>
          </w:p>
          <w:p w14:paraId="37B8485A" w14:textId="77777777" w:rsidR="00AF7037" w:rsidRPr="00466906" w:rsidRDefault="00991BC7" w:rsidP="00AF7037">
            <w:pPr>
              <w:rPr>
                <w:b/>
                <w:bCs/>
                <w:sz w:val="24"/>
                <w:szCs w:val="24"/>
                <w:u w:val="single"/>
                <w:lang w:val="it-IT"/>
              </w:rPr>
            </w:pPr>
            <w:r w:rsidRPr="00466906">
              <w:rPr>
                <w:sz w:val="24"/>
                <w:szCs w:val="24"/>
                <w:lang w:val="it-IT"/>
              </w:rPr>
              <w:t xml:space="preserve">158. </w:t>
            </w:r>
            <w:r w:rsidR="00AF7037" w:rsidRPr="00466906">
              <w:rPr>
                <w:sz w:val="24"/>
                <w:szCs w:val="24"/>
                <w:lang w:val="it-IT"/>
              </w:rPr>
              <w:t xml:space="preserve">Gatta L, Perna F, Ricci C, Osborn JF, Tampieri A, Bernabucci V, Miglioli M, </w:t>
            </w:r>
            <w:r w:rsidR="00AF7037" w:rsidRPr="00466906">
              <w:rPr>
                <w:b/>
                <w:bCs/>
                <w:sz w:val="24"/>
                <w:szCs w:val="24"/>
                <w:u w:val="single"/>
                <w:lang w:val="it-IT"/>
              </w:rPr>
              <w:t>Vaira D</w:t>
            </w:r>
          </w:p>
          <w:p w14:paraId="33BC7F82" w14:textId="77777777" w:rsidR="00AF7037" w:rsidRDefault="00AF7037" w:rsidP="00AF7037">
            <w:pPr>
              <w:ind w:left="426"/>
              <w:rPr>
                <w:sz w:val="24"/>
                <w:szCs w:val="24"/>
                <w:lang w:val="en-GB"/>
              </w:rPr>
            </w:pPr>
            <w:r w:rsidRPr="00886098">
              <w:rPr>
                <w:sz w:val="24"/>
                <w:szCs w:val="24"/>
                <w:lang w:val="it-IT"/>
              </w:rPr>
              <w:t xml:space="preserve"> </w:t>
            </w:r>
            <w:r>
              <w:rPr>
                <w:sz w:val="24"/>
                <w:szCs w:val="24"/>
                <w:lang w:val="en-GB"/>
              </w:rPr>
              <w:t xml:space="preserve">A rapid Immunochromatographic assay for </w:t>
            </w:r>
            <w:r>
              <w:rPr>
                <w:i/>
                <w:iCs/>
                <w:sz w:val="24"/>
                <w:szCs w:val="24"/>
                <w:lang w:val="en-GB"/>
              </w:rPr>
              <w:t>Helicobacter pylori in</w:t>
            </w:r>
            <w:r>
              <w:rPr>
                <w:sz w:val="24"/>
                <w:szCs w:val="24"/>
                <w:lang w:val="en-GB"/>
              </w:rPr>
              <w:t xml:space="preserve"> stool before and   after treatment</w:t>
            </w:r>
          </w:p>
          <w:p w14:paraId="61747DC2" w14:textId="372C9976" w:rsidR="00AF7037" w:rsidRDefault="00AF7037" w:rsidP="00AF7037">
            <w:pPr>
              <w:adjustRightInd w:val="0"/>
              <w:jc w:val="both"/>
              <w:rPr>
                <w:sz w:val="24"/>
                <w:szCs w:val="24"/>
                <w:lang w:val="en-GB"/>
              </w:rPr>
            </w:pPr>
            <w:r>
              <w:rPr>
                <w:sz w:val="24"/>
                <w:szCs w:val="24"/>
                <w:lang w:val="en-GB"/>
              </w:rPr>
              <w:t xml:space="preserve">        Alimentary Pharmacology &amp;Therapeutics 2004; 20: 469-474 </w:t>
            </w:r>
            <w:r>
              <w:rPr>
                <w:b/>
                <w:bCs/>
                <w:sz w:val="24"/>
                <w:szCs w:val="24"/>
                <w:lang w:val="en-GB"/>
              </w:rPr>
              <w:t xml:space="preserve">(I.F. </w:t>
            </w:r>
            <w:r w:rsidR="00FD1F47">
              <w:rPr>
                <w:b/>
                <w:bCs/>
                <w:sz w:val="24"/>
                <w:szCs w:val="24"/>
                <w:lang w:val="en-GB"/>
              </w:rPr>
              <w:t>9.5</w:t>
            </w:r>
            <w:r>
              <w:rPr>
                <w:b/>
                <w:bCs/>
                <w:sz w:val="24"/>
                <w:szCs w:val="24"/>
                <w:lang w:val="en-GB"/>
              </w:rPr>
              <w:t>).</w:t>
            </w:r>
          </w:p>
          <w:p w14:paraId="4D096C05" w14:textId="77777777" w:rsidR="00991BC7" w:rsidRDefault="00991BC7" w:rsidP="00991BC7">
            <w:pPr>
              <w:adjustRightInd w:val="0"/>
              <w:rPr>
                <w:sz w:val="24"/>
                <w:szCs w:val="24"/>
                <w:lang w:val="en-GB"/>
              </w:rPr>
            </w:pPr>
          </w:p>
          <w:p w14:paraId="7D81CEE9" w14:textId="77777777" w:rsidR="00991BC7" w:rsidRPr="00466906" w:rsidRDefault="00991BC7" w:rsidP="00991BC7">
            <w:pPr>
              <w:adjustRightInd w:val="0"/>
              <w:rPr>
                <w:sz w:val="24"/>
                <w:szCs w:val="24"/>
                <w:lang w:val="it-IT"/>
              </w:rPr>
            </w:pPr>
            <w:r w:rsidRPr="00466906">
              <w:rPr>
                <w:sz w:val="24"/>
                <w:szCs w:val="24"/>
                <w:lang w:val="it-IT"/>
              </w:rPr>
              <w:t xml:space="preserve">159. C. Basset, J. Holton, L. Gatta, C. Ricci, V. Bernabucci, G. Liuzzi, </w:t>
            </w:r>
            <w:r w:rsidRPr="00466906">
              <w:rPr>
                <w:b/>
                <w:bCs/>
                <w:sz w:val="24"/>
                <w:szCs w:val="24"/>
                <w:u w:val="single"/>
                <w:lang w:val="it-IT"/>
              </w:rPr>
              <w:t>D. Vaira</w:t>
            </w:r>
          </w:p>
          <w:p w14:paraId="77EBAB57" w14:textId="77777777" w:rsidR="00991BC7" w:rsidRPr="00BF246D" w:rsidRDefault="00991BC7" w:rsidP="00991BC7">
            <w:pPr>
              <w:pStyle w:val="Titolo4"/>
              <w:spacing w:line="240" w:lineRule="auto"/>
              <w:ind w:left="426"/>
              <w:rPr>
                <w:rFonts w:ascii="Arial Narrow" w:hAnsi="Arial Narrow"/>
              </w:rPr>
            </w:pPr>
            <w:r w:rsidRPr="00BF246D">
              <w:rPr>
                <w:rFonts w:ascii="Arial Narrow" w:hAnsi="Arial Narrow"/>
                <w:lang w:val="it-IT"/>
              </w:rPr>
              <w:t xml:space="preserve"> </w:t>
            </w:r>
            <w:r w:rsidRPr="00BF246D">
              <w:rPr>
                <w:rFonts w:ascii="Arial Narrow" w:hAnsi="Arial Narrow"/>
              </w:rPr>
              <w:t>Helicobacter pylori infection: anything new should we know?</w:t>
            </w:r>
          </w:p>
          <w:p w14:paraId="27191B9F" w14:textId="31735AFE" w:rsidR="00991BC7" w:rsidRDefault="00991BC7" w:rsidP="00991BC7">
            <w:pPr>
              <w:rPr>
                <w:sz w:val="24"/>
                <w:szCs w:val="24"/>
                <w:lang w:val="en-GB"/>
              </w:rPr>
            </w:pPr>
            <w:r>
              <w:rPr>
                <w:sz w:val="24"/>
                <w:szCs w:val="24"/>
                <w:lang w:val="en-GB"/>
              </w:rPr>
              <w:lastRenderedPageBreak/>
              <w:t xml:space="preserve">        Alimentary Pharmacology &amp;Therapeutics 2004; 20: 1-10 </w:t>
            </w:r>
            <w:r>
              <w:rPr>
                <w:b/>
                <w:bCs/>
                <w:sz w:val="24"/>
                <w:szCs w:val="24"/>
                <w:lang w:val="en-GB"/>
              </w:rPr>
              <w:t xml:space="preserve">(I.F. </w:t>
            </w:r>
            <w:r w:rsidR="00FD1F47">
              <w:rPr>
                <w:b/>
                <w:bCs/>
                <w:sz w:val="24"/>
                <w:szCs w:val="24"/>
                <w:lang w:val="en-GB"/>
              </w:rPr>
              <w:t>9.5</w:t>
            </w:r>
            <w:r>
              <w:rPr>
                <w:b/>
                <w:bCs/>
                <w:sz w:val="24"/>
                <w:szCs w:val="24"/>
                <w:lang w:val="en-GB"/>
              </w:rPr>
              <w:t>).</w:t>
            </w:r>
          </w:p>
          <w:p w14:paraId="094575B6" w14:textId="77777777" w:rsidR="00991BC7" w:rsidRDefault="00991BC7" w:rsidP="00991BC7">
            <w:pPr>
              <w:rPr>
                <w:sz w:val="24"/>
                <w:szCs w:val="24"/>
                <w:lang w:val="en-GB"/>
              </w:rPr>
            </w:pPr>
          </w:p>
          <w:p w14:paraId="48C17D84" w14:textId="77777777" w:rsidR="00AF7037" w:rsidRPr="00466906" w:rsidRDefault="00991BC7" w:rsidP="00AF7037">
            <w:pPr>
              <w:rPr>
                <w:sz w:val="24"/>
                <w:szCs w:val="24"/>
                <w:lang w:val="it-IT"/>
              </w:rPr>
            </w:pPr>
            <w:r w:rsidRPr="00466906">
              <w:rPr>
                <w:sz w:val="24"/>
                <w:szCs w:val="24"/>
                <w:lang w:val="it-IT"/>
              </w:rPr>
              <w:t>160</w:t>
            </w:r>
            <w:r w:rsidR="00AF7037" w:rsidRPr="00466906">
              <w:rPr>
                <w:sz w:val="24"/>
                <w:szCs w:val="24"/>
                <w:lang w:val="it-IT"/>
              </w:rPr>
              <w:t xml:space="preserve"> Nardone G, Rocco A, </w:t>
            </w:r>
            <w:r w:rsidR="00AF7037" w:rsidRPr="00466906">
              <w:rPr>
                <w:b/>
                <w:bCs/>
                <w:sz w:val="24"/>
                <w:szCs w:val="24"/>
                <w:u w:val="single"/>
                <w:lang w:val="it-IT"/>
              </w:rPr>
              <w:t>Vaira D</w:t>
            </w:r>
            <w:r w:rsidR="00AF7037" w:rsidRPr="00466906">
              <w:rPr>
                <w:sz w:val="24"/>
                <w:szCs w:val="24"/>
                <w:lang w:val="it-IT"/>
              </w:rPr>
              <w:t xml:space="preserve">, Staibano S, Budillon A, Tatangelo F, Scialli MG, </w:t>
            </w:r>
          </w:p>
          <w:p w14:paraId="41F905D9" w14:textId="77777777" w:rsidR="00AF7037" w:rsidRPr="00466906" w:rsidRDefault="00AF7037" w:rsidP="00AF7037">
            <w:pPr>
              <w:rPr>
                <w:sz w:val="24"/>
                <w:szCs w:val="24"/>
                <w:lang w:val="it-IT"/>
              </w:rPr>
            </w:pPr>
            <w:r w:rsidRPr="00466906">
              <w:rPr>
                <w:sz w:val="24"/>
                <w:szCs w:val="24"/>
                <w:lang w:val="it-IT"/>
              </w:rPr>
              <w:t xml:space="preserve">        Perna F, Salvatore G, </w:t>
            </w:r>
          </w:p>
          <w:p w14:paraId="096227F5" w14:textId="77777777" w:rsidR="00AF7037" w:rsidRPr="00466906" w:rsidRDefault="00AF7037" w:rsidP="00AF7037">
            <w:pPr>
              <w:rPr>
                <w:b/>
                <w:bCs/>
                <w:sz w:val="24"/>
                <w:szCs w:val="24"/>
                <w:lang w:val="it-IT"/>
              </w:rPr>
            </w:pPr>
            <w:r w:rsidRPr="00466906">
              <w:rPr>
                <w:sz w:val="24"/>
                <w:szCs w:val="24"/>
                <w:lang w:val="it-IT"/>
              </w:rPr>
              <w:t xml:space="preserve">        Di Benedetto M, De Rosa G, Patrignani P.</w:t>
            </w:r>
          </w:p>
          <w:p w14:paraId="15A3987B" w14:textId="77777777" w:rsidR="00AF7037" w:rsidRDefault="00AF7037" w:rsidP="00AF7037">
            <w:pPr>
              <w:rPr>
                <w:sz w:val="24"/>
                <w:szCs w:val="24"/>
                <w:lang w:val="en-GB"/>
              </w:rPr>
            </w:pPr>
            <w:r w:rsidRPr="00466906">
              <w:rPr>
                <w:sz w:val="24"/>
                <w:szCs w:val="24"/>
                <w:lang w:val="it-IT"/>
              </w:rPr>
              <w:t xml:space="preserve">        </w:t>
            </w:r>
            <w:r>
              <w:rPr>
                <w:sz w:val="24"/>
                <w:szCs w:val="24"/>
                <w:lang w:val="en-GB"/>
              </w:rPr>
              <w:t xml:space="preserve">Expression of COX-2, mPGE synthase 1, MDR-1 (P-GP) and BCL-XL: a </w:t>
            </w:r>
          </w:p>
          <w:p w14:paraId="401D5C2F" w14:textId="77777777" w:rsidR="00AF7037" w:rsidRDefault="00AF7037" w:rsidP="00AF7037">
            <w:pPr>
              <w:rPr>
                <w:sz w:val="24"/>
                <w:szCs w:val="24"/>
                <w:lang w:val="en-GB"/>
              </w:rPr>
            </w:pPr>
            <w:r>
              <w:rPr>
                <w:sz w:val="24"/>
                <w:szCs w:val="24"/>
                <w:lang w:val="en-GB"/>
              </w:rPr>
              <w:t xml:space="preserve">        molecular pathway of H pylori related-gastric carcinogenesis.</w:t>
            </w:r>
          </w:p>
          <w:p w14:paraId="41664513" w14:textId="6353CD49" w:rsidR="00991BC7" w:rsidRDefault="00AF7037" w:rsidP="00AF7037">
            <w:pPr>
              <w:adjustRightInd w:val="0"/>
              <w:jc w:val="both"/>
              <w:rPr>
                <w:b/>
                <w:bCs/>
                <w:sz w:val="24"/>
                <w:szCs w:val="24"/>
                <w:lang w:val="en-GB"/>
              </w:rPr>
            </w:pPr>
            <w:r>
              <w:rPr>
                <w:rFonts w:eastAsia="MS Mincho"/>
                <w:sz w:val="24"/>
                <w:szCs w:val="24"/>
                <w:lang w:val="en-GB"/>
              </w:rPr>
              <w:t xml:space="preserve">        Journal of Pathology </w:t>
            </w:r>
            <w:r>
              <w:rPr>
                <w:sz w:val="24"/>
                <w:szCs w:val="24"/>
                <w:lang w:val="en-GB"/>
              </w:rPr>
              <w:t>2004; 202(3):305-12</w:t>
            </w:r>
            <w:r>
              <w:rPr>
                <w:rFonts w:eastAsia="MS Mincho"/>
                <w:b/>
                <w:bCs/>
                <w:sz w:val="24"/>
                <w:szCs w:val="24"/>
                <w:lang w:val="en-GB"/>
              </w:rPr>
              <w:t xml:space="preserve"> (</w:t>
            </w:r>
            <w:r>
              <w:rPr>
                <w:b/>
                <w:bCs/>
                <w:sz w:val="24"/>
                <w:szCs w:val="24"/>
                <w:lang w:val="en-GB"/>
              </w:rPr>
              <w:t>I.F.</w:t>
            </w:r>
            <w:r w:rsidR="00FD1F47">
              <w:rPr>
                <w:b/>
                <w:bCs/>
                <w:sz w:val="24"/>
                <w:szCs w:val="24"/>
                <w:lang w:val="en-GB"/>
              </w:rPr>
              <w:t xml:space="preserve"> 7</w:t>
            </w:r>
            <w:r>
              <w:rPr>
                <w:b/>
                <w:bCs/>
                <w:sz w:val="24"/>
                <w:szCs w:val="24"/>
                <w:lang w:val="en-GB"/>
              </w:rPr>
              <w:t>.9</w:t>
            </w:r>
            <w:r w:rsidR="00EE4377">
              <w:rPr>
                <w:b/>
                <w:bCs/>
                <w:sz w:val="24"/>
                <w:szCs w:val="24"/>
                <w:lang w:val="en-GB"/>
              </w:rPr>
              <w:t>).</w:t>
            </w:r>
          </w:p>
          <w:p w14:paraId="0B74C71E" w14:textId="77777777" w:rsidR="00AF7037" w:rsidRDefault="00AF7037" w:rsidP="00AF7037">
            <w:pPr>
              <w:adjustRightInd w:val="0"/>
              <w:jc w:val="both"/>
              <w:rPr>
                <w:sz w:val="24"/>
                <w:szCs w:val="24"/>
                <w:lang w:val="en-GB"/>
              </w:rPr>
            </w:pPr>
          </w:p>
          <w:p w14:paraId="1A077BE1" w14:textId="77777777" w:rsidR="00AF7037" w:rsidRPr="00466906" w:rsidRDefault="00991BC7" w:rsidP="00AF7037">
            <w:pPr>
              <w:adjustRightInd w:val="0"/>
              <w:jc w:val="both"/>
              <w:rPr>
                <w:sz w:val="24"/>
                <w:szCs w:val="24"/>
                <w:lang w:val="it-IT"/>
              </w:rPr>
            </w:pPr>
            <w:r w:rsidRPr="00466906">
              <w:rPr>
                <w:sz w:val="24"/>
                <w:szCs w:val="24"/>
                <w:lang w:val="it-IT"/>
              </w:rPr>
              <w:t>161.</w:t>
            </w:r>
            <w:r w:rsidR="00AF7037" w:rsidRPr="00466906">
              <w:rPr>
                <w:sz w:val="24"/>
                <w:szCs w:val="24"/>
                <w:lang w:val="it-IT"/>
              </w:rPr>
              <w:t xml:space="preserve">Lahner E, </w:t>
            </w:r>
            <w:r w:rsidR="00AF7037" w:rsidRPr="00466906">
              <w:rPr>
                <w:b/>
                <w:bCs/>
                <w:sz w:val="24"/>
                <w:szCs w:val="24"/>
                <w:u w:val="single"/>
                <w:lang w:val="it-IT"/>
              </w:rPr>
              <w:t>Vaira D</w:t>
            </w:r>
            <w:r w:rsidR="00AF7037" w:rsidRPr="00466906">
              <w:rPr>
                <w:sz w:val="24"/>
                <w:szCs w:val="24"/>
                <w:lang w:val="it-IT"/>
              </w:rPr>
              <w:t>, Figura N, Pilozzi E, Pasquali A, Severi C, Perna F,</w:t>
            </w:r>
          </w:p>
          <w:p w14:paraId="2C282023" w14:textId="77777777" w:rsidR="00AF7037" w:rsidRDefault="00AF7037" w:rsidP="00AF7037">
            <w:pPr>
              <w:adjustRightInd w:val="0"/>
              <w:jc w:val="both"/>
              <w:rPr>
                <w:sz w:val="24"/>
                <w:szCs w:val="24"/>
                <w:lang w:val="it-IT"/>
              </w:rPr>
            </w:pPr>
            <w:r w:rsidRPr="00466906">
              <w:rPr>
                <w:sz w:val="24"/>
                <w:szCs w:val="24"/>
                <w:lang w:val="it-IT"/>
              </w:rPr>
              <w:t xml:space="preserve">       Delle fave G, Annibale B.</w:t>
            </w:r>
          </w:p>
          <w:p w14:paraId="1A659770" w14:textId="77777777" w:rsidR="00AF7037" w:rsidRDefault="00AF7037" w:rsidP="00AF7037">
            <w:pPr>
              <w:adjustRightInd w:val="0"/>
              <w:jc w:val="both"/>
              <w:rPr>
                <w:sz w:val="24"/>
                <w:szCs w:val="24"/>
                <w:lang w:val="en-GB"/>
              </w:rPr>
            </w:pPr>
            <w:r w:rsidRPr="00886098">
              <w:rPr>
                <w:sz w:val="24"/>
                <w:szCs w:val="24"/>
                <w:lang w:val="it-IT"/>
              </w:rPr>
              <w:t xml:space="preserve">       </w:t>
            </w:r>
            <w:r>
              <w:rPr>
                <w:sz w:val="24"/>
                <w:szCs w:val="24"/>
                <w:lang w:val="en-GB"/>
              </w:rPr>
              <w:t>Role of non-invasive tests (</w:t>
            </w:r>
            <w:r>
              <w:rPr>
                <w:sz w:val="24"/>
                <w:szCs w:val="24"/>
                <w:vertAlign w:val="superscript"/>
                <w:lang w:val="en-GB"/>
              </w:rPr>
              <w:t>13</w:t>
            </w:r>
            <w:r>
              <w:rPr>
                <w:sz w:val="24"/>
                <w:szCs w:val="24"/>
                <w:lang w:val="en-GB"/>
              </w:rPr>
              <w:t xml:space="preserve">C-urea Breath Test and Stool Antigen Test) as additional </w:t>
            </w:r>
          </w:p>
          <w:p w14:paraId="466F6A6B" w14:textId="77777777" w:rsidR="00AF7037" w:rsidRDefault="00AF7037" w:rsidP="00AF7037">
            <w:pPr>
              <w:adjustRightInd w:val="0"/>
              <w:jc w:val="both"/>
              <w:rPr>
                <w:sz w:val="24"/>
                <w:szCs w:val="24"/>
                <w:lang w:val="en-GB"/>
              </w:rPr>
            </w:pPr>
            <w:r>
              <w:rPr>
                <w:sz w:val="24"/>
                <w:szCs w:val="24"/>
                <w:lang w:val="en-GB"/>
              </w:rPr>
              <w:t xml:space="preserve">       tool in diagnosis of Helicobacter pylori infection in patients with atrophic body gastritis.</w:t>
            </w:r>
          </w:p>
          <w:p w14:paraId="3B5276B2" w14:textId="25499EA6" w:rsidR="00AF7037" w:rsidRPr="00AF7037" w:rsidRDefault="00AF7037" w:rsidP="00AF7037">
            <w:pPr>
              <w:adjustRightInd w:val="0"/>
              <w:jc w:val="both"/>
              <w:rPr>
                <w:sz w:val="24"/>
                <w:szCs w:val="24"/>
                <w:lang w:val="it-IT"/>
              </w:rPr>
            </w:pPr>
            <w:r>
              <w:rPr>
                <w:sz w:val="24"/>
                <w:szCs w:val="24"/>
                <w:lang w:val="en-GB"/>
              </w:rPr>
              <w:t xml:space="preserve">       </w:t>
            </w:r>
            <w:r w:rsidRPr="00D5267F">
              <w:rPr>
                <w:sz w:val="24"/>
                <w:szCs w:val="24"/>
                <w:lang w:val="it-IT"/>
              </w:rPr>
              <w:t xml:space="preserve">Helicobacter 2004; 4: 436-42 </w:t>
            </w:r>
            <w:r w:rsidRPr="00D5267F">
              <w:rPr>
                <w:b/>
                <w:bCs/>
                <w:sz w:val="24"/>
                <w:szCs w:val="24"/>
                <w:lang w:val="it-IT"/>
              </w:rPr>
              <w:t xml:space="preserve">(I. F. </w:t>
            </w:r>
            <w:r w:rsidR="00FD1F47">
              <w:rPr>
                <w:b/>
                <w:bCs/>
                <w:sz w:val="24"/>
                <w:szCs w:val="24"/>
                <w:lang w:val="it-IT"/>
              </w:rPr>
              <w:t>4.9</w:t>
            </w:r>
            <w:r w:rsidRPr="00D5267F">
              <w:rPr>
                <w:b/>
                <w:bCs/>
                <w:sz w:val="24"/>
                <w:szCs w:val="24"/>
                <w:lang w:val="it-IT"/>
              </w:rPr>
              <w:t>)</w:t>
            </w:r>
            <w:r>
              <w:rPr>
                <w:sz w:val="24"/>
                <w:szCs w:val="24"/>
                <w:lang w:val="it-IT"/>
              </w:rPr>
              <w:t xml:space="preserve"> </w:t>
            </w:r>
          </w:p>
          <w:p w14:paraId="65A04CC0" w14:textId="77777777" w:rsidR="00991BC7" w:rsidRPr="00D5267F" w:rsidRDefault="00991BC7" w:rsidP="00991BC7">
            <w:pPr>
              <w:adjustRightInd w:val="0"/>
              <w:jc w:val="both"/>
              <w:rPr>
                <w:sz w:val="24"/>
                <w:szCs w:val="24"/>
                <w:lang w:val="it-IT"/>
              </w:rPr>
            </w:pPr>
          </w:p>
          <w:p w14:paraId="51AD4388" w14:textId="77777777" w:rsidR="00991BC7" w:rsidRPr="00D5267F" w:rsidRDefault="00991BC7" w:rsidP="00991BC7">
            <w:pPr>
              <w:adjustRightInd w:val="0"/>
              <w:jc w:val="both"/>
              <w:rPr>
                <w:sz w:val="24"/>
                <w:szCs w:val="24"/>
                <w:lang w:val="it-IT"/>
              </w:rPr>
            </w:pPr>
            <w:r w:rsidRPr="00D5267F">
              <w:rPr>
                <w:sz w:val="24"/>
                <w:szCs w:val="24"/>
                <w:lang w:val="it-IT"/>
              </w:rPr>
              <w:t xml:space="preserve">162. </w:t>
            </w:r>
            <w:r w:rsidRPr="00D5267F">
              <w:rPr>
                <w:b/>
                <w:bCs/>
                <w:sz w:val="24"/>
                <w:szCs w:val="24"/>
                <w:u w:val="single"/>
                <w:lang w:val="it-IT"/>
              </w:rPr>
              <w:t>Vaira D</w:t>
            </w:r>
            <w:r w:rsidRPr="00D5267F">
              <w:rPr>
                <w:sz w:val="24"/>
                <w:szCs w:val="24"/>
                <w:lang w:val="it-IT"/>
              </w:rPr>
              <w:t>, Gatta L, Ricci C</w:t>
            </w:r>
          </w:p>
          <w:p w14:paraId="7F0493D1" w14:textId="77777777" w:rsidR="00991BC7" w:rsidRDefault="00991BC7" w:rsidP="00991BC7">
            <w:pPr>
              <w:adjustRightInd w:val="0"/>
              <w:ind w:left="426"/>
              <w:rPr>
                <w:sz w:val="24"/>
                <w:szCs w:val="24"/>
                <w:lang w:val="en-GB"/>
              </w:rPr>
            </w:pPr>
            <w:r w:rsidRPr="00D5267F">
              <w:rPr>
                <w:sz w:val="24"/>
                <w:szCs w:val="24"/>
                <w:lang w:val="it-IT"/>
              </w:rPr>
              <w:t xml:space="preserve"> </w:t>
            </w:r>
            <w:r>
              <w:rPr>
                <w:sz w:val="24"/>
                <w:szCs w:val="24"/>
                <w:lang w:val="en-GB"/>
              </w:rPr>
              <w:t>Stool test for Helicobacter pylori</w:t>
            </w:r>
          </w:p>
          <w:p w14:paraId="6DA7A9D7" w14:textId="2984E309" w:rsidR="00991BC7" w:rsidRDefault="00991BC7" w:rsidP="00991BC7">
            <w:pPr>
              <w:adjustRightInd w:val="0"/>
              <w:ind w:left="426"/>
              <w:rPr>
                <w:b/>
                <w:bCs/>
                <w:sz w:val="24"/>
                <w:szCs w:val="24"/>
                <w:lang w:val="en-GB"/>
              </w:rPr>
            </w:pPr>
            <w:r>
              <w:rPr>
                <w:sz w:val="24"/>
                <w:szCs w:val="24"/>
                <w:lang w:val="en-GB"/>
              </w:rPr>
              <w:t xml:space="preserve"> Digestive and Liver Disease 2004; 36: 446-7 </w:t>
            </w:r>
            <w:r>
              <w:rPr>
                <w:b/>
                <w:bCs/>
                <w:sz w:val="24"/>
                <w:szCs w:val="24"/>
                <w:lang w:val="en-GB"/>
              </w:rPr>
              <w:t>(I.F.</w:t>
            </w:r>
            <w:r w:rsidR="00FD1F47">
              <w:rPr>
                <w:b/>
                <w:bCs/>
                <w:sz w:val="24"/>
                <w:szCs w:val="24"/>
                <w:lang w:val="en-GB"/>
              </w:rPr>
              <w:t>4.6</w:t>
            </w:r>
            <w:r>
              <w:rPr>
                <w:b/>
                <w:bCs/>
                <w:sz w:val="24"/>
                <w:szCs w:val="24"/>
                <w:lang w:val="en-GB"/>
              </w:rPr>
              <w:t>)</w:t>
            </w:r>
          </w:p>
          <w:p w14:paraId="542B931E" w14:textId="77777777" w:rsidR="00991BC7" w:rsidRDefault="00991BC7" w:rsidP="00991BC7">
            <w:pPr>
              <w:rPr>
                <w:sz w:val="24"/>
                <w:szCs w:val="24"/>
                <w:lang w:val="en-GB"/>
              </w:rPr>
            </w:pPr>
          </w:p>
          <w:p w14:paraId="26B7C309" w14:textId="77777777" w:rsidR="00991BC7" w:rsidRPr="00466906" w:rsidRDefault="00991BC7" w:rsidP="00991BC7">
            <w:pPr>
              <w:jc w:val="both"/>
              <w:rPr>
                <w:sz w:val="24"/>
                <w:szCs w:val="24"/>
                <w:lang w:val="it-IT"/>
              </w:rPr>
            </w:pPr>
            <w:r w:rsidRPr="00466906">
              <w:rPr>
                <w:sz w:val="24"/>
                <w:szCs w:val="24"/>
                <w:lang w:val="it-IT"/>
              </w:rPr>
              <w:t>163. Zullo A, Hassan C, Morini</w:t>
            </w:r>
            <w:r w:rsidRPr="00466906">
              <w:rPr>
                <w:b/>
                <w:bCs/>
                <w:sz w:val="24"/>
                <w:szCs w:val="24"/>
                <w:lang w:val="it-IT"/>
              </w:rPr>
              <w:t xml:space="preserve"> S, </w:t>
            </w:r>
            <w:r w:rsidRPr="00466906">
              <w:rPr>
                <w:sz w:val="24"/>
                <w:szCs w:val="24"/>
                <w:lang w:val="it-IT"/>
              </w:rPr>
              <w:t xml:space="preserve">De Francesco V, Ierardi E, Panella C, Gatta L, </w:t>
            </w:r>
            <w:r w:rsidRPr="00466906">
              <w:rPr>
                <w:b/>
                <w:bCs/>
                <w:sz w:val="24"/>
                <w:szCs w:val="24"/>
                <w:u w:val="single"/>
                <w:lang w:val="it-IT"/>
              </w:rPr>
              <w:t>Vaira D</w:t>
            </w:r>
          </w:p>
          <w:p w14:paraId="72C201A4" w14:textId="77777777" w:rsidR="00991BC7" w:rsidRDefault="00991BC7" w:rsidP="00991BC7">
            <w:pPr>
              <w:ind w:left="426"/>
              <w:jc w:val="both"/>
              <w:rPr>
                <w:sz w:val="24"/>
                <w:szCs w:val="24"/>
                <w:lang w:val="en-GB"/>
              </w:rPr>
            </w:pPr>
            <w:r w:rsidRPr="00466906">
              <w:rPr>
                <w:sz w:val="24"/>
                <w:szCs w:val="24"/>
                <w:lang w:val="it-IT"/>
              </w:rPr>
              <w:t xml:space="preserve"> </w:t>
            </w:r>
            <w:r>
              <w:rPr>
                <w:sz w:val="24"/>
                <w:szCs w:val="24"/>
                <w:lang w:val="en-GB"/>
              </w:rPr>
              <w:t xml:space="preserve">Sequential therapy for </w:t>
            </w:r>
            <w:r>
              <w:rPr>
                <w:i/>
                <w:iCs/>
                <w:sz w:val="24"/>
                <w:szCs w:val="24"/>
                <w:lang w:val="en-GB"/>
              </w:rPr>
              <w:t>H. pylori</w:t>
            </w:r>
            <w:r>
              <w:rPr>
                <w:sz w:val="24"/>
                <w:szCs w:val="24"/>
                <w:lang w:val="en-GB"/>
              </w:rPr>
              <w:t>: an “aberrant” therapy ready for general use.</w:t>
            </w:r>
          </w:p>
          <w:p w14:paraId="17C5D476" w14:textId="4CDEBA34" w:rsidR="00991BC7" w:rsidRDefault="00991BC7" w:rsidP="00991BC7">
            <w:pPr>
              <w:ind w:left="426"/>
              <w:jc w:val="both"/>
              <w:rPr>
                <w:b/>
                <w:bCs/>
                <w:sz w:val="24"/>
                <w:szCs w:val="24"/>
                <w:lang w:val="en-GB"/>
              </w:rPr>
            </w:pPr>
            <w:r>
              <w:rPr>
                <w:sz w:val="24"/>
                <w:szCs w:val="24"/>
                <w:lang w:val="en-GB"/>
              </w:rPr>
              <w:t xml:space="preserve"> Digestive and Liver Disease 2004; 36: 852-853</w:t>
            </w:r>
            <w:r>
              <w:rPr>
                <w:b/>
                <w:bCs/>
                <w:sz w:val="24"/>
                <w:szCs w:val="24"/>
                <w:lang w:val="en-GB"/>
              </w:rPr>
              <w:t xml:space="preserve">(I.F. </w:t>
            </w:r>
            <w:r w:rsidR="00FD1F47">
              <w:rPr>
                <w:b/>
                <w:bCs/>
                <w:sz w:val="24"/>
                <w:szCs w:val="24"/>
                <w:lang w:val="en-GB"/>
              </w:rPr>
              <w:t>4.6</w:t>
            </w:r>
            <w:r>
              <w:rPr>
                <w:b/>
                <w:bCs/>
                <w:sz w:val="24"/>
                <w:szCs w:val="24"/>
                <w:lang w:val="en-GB"/>
              </w:rPr>
              <w:t xml:space="preserve">) </w:t>
            </w:r>
          </w:p>
          <w:p w14:paraId="1B746B4A" w14:textId="77777777" w:rsidR="00991BC7" w:rsidRDefault="00991BC7" w:rsidP="00991BC7">
            <w:pPr>
              <w:ind w:left="426"/>
              <w:jc w:val="both"/>
              <w:rPr>
                <w:b/>
                <w:bCs/>
                <w:sz w:val="24"/>
                <w:szCs w:val="24"/>
                <w:lang w:val="en-GB"/>
              </w:rPr>
            </w:pPr>
          </w:p>
          <w:p w14:paraId="5C44C71B" w14:textId="77777777" w:rsidR="00991BC7" w:rsidRDefault="00991BC7" w:rsidP="00991BC7">
            <w:pPr>
              <w:jc w:val="both"/>
              <w:rPr>
                <w:sz w:val="24"/>
                <w:szCs w:val="24"/>
                <w:lang w:val="en-GB"/>
              </w:rPr>
            </w:pPr>
            <w:r>
              <w:rPr>
                <w:sz w:val="24"/>
                <w:szCs w:val="24"/>
                <w:lang w:val="en-GB"/>
              </w:rPr>
              <w:t xml:space="preserve">164. Basset C, Holton J, Bazeos A, </w:t>
            </w:r>
            <w:r>
              <w:rPr>
                <w:b/>
                <w:bCs/>
                <w:sz w:val="24"/>
                <w:szCs w:val="24"/>
                <w:u w:val="single"/>
                <w:lang w:val="en-GB"/>
              </w:rPr>
              <w:t>Vaira D</w:t>
            </w:r>
            <w:r>
              <w:rPr>
                <w:sz w:val="24"/>
                <w:szCs w:val="24"/>
                <w:lang w:val="en-GB"/>
              </w:rPr>
              <w:t>, Bloom S</w:t>
            </w:r>
          </w:p>
          <w:p w14:paraId="55972CC0" w14:textId="77777777" w:rsidR="00991BC7" w:rsidRDefault="00991BC7" w:rsidP="00991BC7">
            <w:pPr>
              <w:ind w:left="426"/>
              <w:rPr>
                <w:sz w:val="24"/>
                <w:szCs w:val="24"/>
                <w:lang w:val="en-GB"/>
              </w:rPr>
            </w:pPr>
            <w:r>
              <w:rPr>
                <w:sz w:val="24"/>
                <w:szCs w:val="24"/>
                <w:lang w:val="en-GB"/>
              </w:rPr>
              <w:t xml:space="preserve">Are Helicobacter species and Enterotoxigenic Bacteroides fragilis involved in Inflammatory Bowel Disease?  </w:t>
            </w:r>
          </w:p>
          <w:p w14:paraId="239CA8B4" w14:textId="41A11F8A" w:rsidR="00991BC7" w:rsidRDefault="00991BC7" w:rsidP="00991BC7">
            <w:pPr>
              <w:ind w:left="426"/>
              <w:rPr>
                <w:b/>
                <w:bCs/>
                <w:sz w:val="24"/>
                <w:szCs w:val="24"/>
                <w:lang w:val="en-GB"/>
              </w:rPr>
            </w:pPr>
            <w:r>
              <w:rPr>
                <w:sz w:val="24"/>
                <w:szCs w:val="24"/>
                <w:lang w:val="en-GB"/>
              </w:rPr>
              <w:t>Digestive Disease and Sciences 2004; 49: 1425-32 (</w:t>
            </w:r>
            <w:r>
              <w:rPr>
                <w:b/>
                <w:bCs/>
                <w:sz w:val="24"/>
                <w:szCs w:val="24"/>
                <w:lang w:val="en-GB"/>
              </w:rPr>
              <w:t xml:space="preserve">I.F. </w:t>
            </w:r>
            <w:r w:rsidR="00FD1F47">
              <w:rPr>
                <w:b/>
                <w:bCs/>
                <w:sz w:val="24"/>
                <w:szCs w:val="24"/>
                <w:lang w:val="en-GB"/>
              </w:rPr>
              <w:t>2.9</w:t>
            </w:r>
            <w:r>
              <w:rPr>
                <w:b/>
                <w:bCs/>
                <w:sz w:val="24"/>
                <w:szCs w:val="24"/>
                <w:lang w:val="en-GB"/>
              </w:rPr>
              <w:t>)</w:t>
            </w:r>
          </w:p>
          <w:p w14:paraId="4C00CAE5" w14:textId="77777777" w:rsidR="00991BC7" w:rsidRPr="00A27F89" w:rsidRDefault="00991BC7" w:rsidP="00991BC7">
            <w:pPr>
              <w:spacing w:line="240" w:lineRule="exact"/>
              <w:jc w:val="center"/>
              <w:rPr>
                <w:sz w:val="24"/>
                <w:szCs w:val="24"/>
                <w:lang w:val="en-GB"/>
              </w:rPr>
            </w:pPr>
          </w:p>
        </w:tc>
      </w:tr>
      <w:tr w:rsidR="00991BC7" w:rsidRPr="00003B53" w14:paraId="056E7D29" w14:textId="77777777" w:rsidTr="00991BC7">
        <w:trPr>
          <w:cantSplit/>
        </w:trPr>
        <w:tc>
          <w:tcPr>
            <w:tcW w:w="3119" w:type="dxa"/>
            <w:tcBorders>
              <w:right w:val="single" w:sz="1" w:space="0" w:color="000000"/>
            </w:tcBorders>
          </w:tcPr>
          <w:p w14:paraId="746A1108" w14:textId="77777777" w:rsidR="00991BC7" w:rsidRPr="00003B53" w:rsidRDefault="00991BC7" w:rsidP="00991BC7">
            <w:pPr>
              <w:pStyle w:val="CVSpacer"/>
              <w:rPr>
                <w:sz w:val="22"/>
                <w:szCs w:val="22"/>
                <w:lang w:val="en-GB"/>
              </w:rPr>
            </w:pPr>
          </w:p>
        </w:tc>
        <w:tc>
          <w:tcPr>
            <w:tcW w:w="7938" w:type="dxa"/>
          </w:tcPr>
          <w:p w14:paraId="241C4F8D" w14:textId="77777777" w:rsidR="00991BC7" w:rsidRDefault="00991BC7" w:rsidP="00991BC7">
            <w:pPr>
              <w:adjustRightInd w:val="0"/>
              <w:jc w:val="both"/>
              <w:rPr>
                <w:sz w:val="24"/>
                <w:szCs w:val="24"/>
                <w:lang w:val="en-GB"/>
              </w:rPr>
            </w:pPr>
            <w:r>
              <w:rPr>
                <w:sz w:val="24"/>
                <w:szCs w:val="24"/>
                <w:lang w:val="en-GB"/>
              </w:rPr>
              <w:t xml:space="preserve">165. Vakil N. </w:t>
            </w:r>
            <w:r>
              <w:rPr>
                <w:b/>
                <w:bCs/>
                <w:sz w:val="24"/>
                <w:szCs w:val="24"/>
                <w:u w:val="single"/>
                <w:lang w:val="en-GB"/>
              </w:rPr>
              <w:t>Vaira D</w:t>
            </w:r>
          </w:p>
          <w:p w14:paraId="6D24A092" w14:textId="77777777" w:rsidR="00991BC7" w:rsidRDefault="00991BC7" w:rsidP="00991BC7">
            <w:pPr>
              <w:adjustRightInd w:val="0"/>
              <w:ind w:left="426"/>
              <w:rPr>
                <w:sz w:val="24"/>
                <w:szCs w:val="24"/>
                <w:lang w:val="en-GB"/>
              </w:rPr>
            </w:pPr>
            <w:r>
              <w:rPr>
                <w:sz w:val="24"/>
                <w:szCs w:val="24"/>
                <w:lang w:val="en-GB"/>
              </w:rPr>
              <w:t xml:space="preserve"> Non-Invasive tests for the diagnosis of Helicobacter pylori infection.</w:t>
            </w:r>
          </w:p>
          <w:p w14:paraId="313104C4" w14:textId="77777777" w:rsidR="00991BC7" w:rsidRDefault="00991BC7" w:rsidP="00991BC7">
            <w:pPr>
              <w:adjustRightInd w:val="0"/>
              <w:ind w:left="426"/>
              <w:rPr>
                <w:sz w:val="24"/>
                <w:szCs w:val="24"/>
              </w:rPr>
            </w:pPr>
            <w:r>
              <w:rPr>
                <w:sz w:val="24"/>
                <w:szCs w:val="24"/>
                <w:lang w:val="en-GB"/>
              </w:rPr>
              <w:t xml:space="preserve"> </w:t>
            </w:r>
            <w:r>
              <w:rPr>
                <w:sz w:val="24"/>
                <w:szCs w:val="24"/>
              </w:rPr>
              <w:t>Diagnosis Updated 2004; X: 1-6.</w:t>
            </w:r>
          </w:p>
          <w:p w14:paraId="40909344" w14:textId="77777777" w:rsidR="00991BC7" w:rsidRPr="00A27F89" w:rsidRDefault="00991BC7" w:rsidP="00991BC7">
            <w:pPr>
              <w:spacing w:line="240" w:lineRule="exact"/>
              <w:rPr>
                <w:sz w:val="24"/>
                <w:szCs w:val="24"/>
                <w:lang w:val="en-GB"/>
              </w:rPr>
            </w:pPr>
          </w:p>
        </w:tc>
      </w:tr>
      <w:tr w:rsidR="00991BC7" w:rsidRPr="00003B53" w14:paraId="103CA875" w14:textId="77777777" w:rsidTr="00991BC7">
        <w:trPr>
          <w:cantSplit/>
        </w:trPr>
        <w:tc>
          <w:tcPr>
            <w:tcW w:w="3119" w:type="dxa"/>
            <w:tcBorders>
              <w:right w:val="single" w:sz="1" w:space="0" w:color="000000"/>
            </w:tcBorders>
          </w:tcPr>
          <w:p w14:paraId="7AC43F1F" w14:textId="77777777" w:rsidR="00991BC7" w:rsidRPr="00003B53" w:rsidRDefault="00991BC7" w:rsidP="00991BC7">
            <w:pPr>
              <w:pStyle w:val="CVSpacer"/>
              <w:rPr>
                <w:sz w:val="22"/>
                <w:szCs w:val="22"/>
                <w:lang w:val="en-GB"/>
              </w:rPr>
            </w:pPr>
          </w:p>
        </w:tc>
        <w:tc>
          <w:tcPr>
            <w:tcW w:w="7938" w:type="dxa"/>
          </w:tcPr>
          <w:p w14:paraId="55B66F10" w14:textId="77777777" w:rsidR="00991BC7" w:rsidRPr="00466906" w:rsidRDefault="00991BC7" w:rsidP="00991BC7">
            <w:pPr>
              <w:adjustRightInd w:val="0"/>
              <w:jc w:val="center"/>
              <w:rPr>
                <w:b/>
                <w:bCs/>
                <w:sz w:val="24"/>
                <w:szCs w:val="24"/>
                <w:lang w:val="it-IT"/>
              </w:rPr>
            </w:pPr>
            <w:r w:rsidRPr="00466906">
              <w:rPr>
                <w:b/>
                <w:bCs/>
                <w:sz w:val="24"/>
                <w:szCs w:val="24"/>
                <w:lang w:val="it-IT"/>
              </w:rPr>
              <w:t>2005</w:t>
            </w:r>
          </w:p>
          <w:p w14:paraId="52CF9ABE" w14:textId="77777777" w:rsidR="00991BC7" w:rsidRPr="00466906" w:rsidRDefault="00991BC7" w:rsidP="00991BC7">
            <w:pPr>
              <w:adjustRightInd w:val="0"/>
              <w:jc w:val="both"/>
              <w:rPr>
                <w:sz w:val="24"/>
                <w:szCs w:val="24"/>
                <w:lang w:val="it-IT"/>
              </w:rPr>
            </w:pPr>
          </w:p>
          <w:p w14:paraId="01705460" w14:textId="77777777" w:rsidR="00991BC7" w:rsidRPr="00466906" w:rsidRDefault="00991BC7" w:rsidP="00991BC7">
            <w:pPr>
              <w:adjustRightInd w:val="0"/>
              <w:jc w:val="both"/>
              <w:rPr>
                <w:sz w:val="24"/>
                <w:szCs w:val="24"/>
                <w:lang w:val="it-IT"/>
              </w:rPr>
            </w:pPr>
            <w:r w:rsidRPr="00466906">
              <w:rPr>
                <w:sz w:val="24"/>
                <w:szCs w:val="24"/>
                <w:lang w:val="it-IT"/>
              </w:rPr>
              <w:t xml:space="preserve">166. Gatta L, Zullo A, Perna F, Ricci C, De Francesco V, Tampieri A, </w:t>
            </w:r>
          </w:p>
          <w:p w14:paraId="4D61A930" w14:textId="77777777" w:rsidR="00991BC7" w:rsidRPr="00466906" w:rsidRDefault="00991BC7" w:rsidP="00991BC7">
            <w:pPr>
              <w:adjustRightInd w:val="0"/>
              <w:jc w:val="both"/>
              <w:rPr>
                <w:sz w:val="24"/>
                <w:szCs w:val="24"/>
                <w:lang w:val="it-IT"/>
              </w:rPr>
            </w:pPr>
            <w:r w:rsidRPr="00466906">
              <w:rPr>
                <w:sz w:val="24"/>
                <w:szCs w:val="24"/>
                <w:lang w:val="it-IT"/>
              </w:rPr>
              <w:t xml:space="preserve">        Bernabucci V, Cavina, M, Hassan C, ierardi E, Morini S, </w:t>
            </w:r>
            <w:r w:rsidRPr="00466906">
              <w:rPr>
                <w:b/>
                <w:bCs/>
                <w:sz w:val="24"/>
                <w:szCs w:val="24"/>
                <w:u w:val="single"/>
                <w:lang w:val="it-IT"/>
              </w:rPr>
              <w:t>Vaira D</w:t>
            </w:r>
            <w:r w:rsidRPr="00466906">
              <w:rPr>
                <w:sz w:val="24"/>
                <w:szCs w:val="24"/>
                <w:lang w:val="it-IT"/>
              </w:rPr>
              <w:t>.</w:t>
            </w:r>
          </w:p>
          <w:p w14:paraId="36A466C3" w14:textId="77777777" w:rsidR="00991BC7" w:rsidRDefault="00991BC7" w:rsidP="00991BC7">
            <w:pPr>
              <w:adjustRightInd w:val="0"/>
              <w:jc w:val="both"/>
              <w:rPr>
                <w:sz w:val="24"/>
                <w:szCs w:val="24"/>
                <w:lang w:val="en-GB"/>
              </w:rPr>
            </w:pPr>
            <w:r w:rsidRPr="00466906">
              <w:rPr>
                <w:sz w:val="24"/>
                <w:szCs w:val="24"/>
                <w:lang w:val="it-IT"/>
              </w:rPr>
              <w:t xml:space="preserve">        </w:t>
            </w:r>
            <w:r>
              <w:rPr>
                <w:sz w:val="24"/>
                <w:szCs w:val="24"/>
                <w:lang w:val="en-GB"/>
              </w:rPr>
              <w:t xml:space="preserve">A 10 days Levofloxacin base triple therapy in patients who failed two </w:t>
            </w:r>
          </w:p>
          <w:p w14:paraId="5C07215A" w14:textId="77777777" w:rsidR="00991BC7" w:rsidRDefault="00991BC7" w:rsidP="00991BC7">
            <w:pPr>
              <w:adjustRightInd w:val="0"/>
              <w:jc w:val="both"/>
              <w:rPr>
                <w:sz w:val="24"/>
                <w:szCs w:val="24"/>
                <w:lang w:val="en-GB"/>
              </w:rPr>
            </w:pPr>
            <w:r>
              <w:rPr>
                <w:sz w:val="24"/>
                <w:szCs w:val="24"/>
                <w:lang w:val="en-GB"/>
              </w:rPr>
              <w:t xml:space="preserve">        eradication courses</w:t>
            </w:r>
          </w:p>
          <w:p w14:paraId="189763B9" w14:textId="2796BC0D" w:rsidR="00991BC7" w:rsidRDefault="00991BC7" w:rsidP="00991BC7">
            <w:pPr>
              <w:ind w:left="426"/>
              <w:jc w:val="both"/>
              <w:rPr>
                <w:sz w:val="24"/>
                <w:szCs w:val="24"/>
                <w:lang w:val="en-GB"/>
              </w:rPr>
            </w:pPr>
            <w:r>
              <w:rPr>
                <w:sz w:val="24"/>
                <w:szCs w:val="24"/>
                <w:lang w:val="en-GB"/>
              </w:rPr>
              <w:t xml:space="preserve"> Alimentary Pharmacology &amp; Therapeutics 2005; 22: 45-49 </w:t>
            </w:r>
            <w:r>
              <w:rPr>
                <w:b/>
                <w:bCs/>
                <w:sz w:val="24"/>
                <w:szCs w:val="24"/>
                <w:lang w:val="en-GB"/>
              </w:rPr>
              <w:t xml:space="preserve">(I.F. </w:t>
            </w:r>
            <w:r w:rsidR="00FD1F47">
              <w:rPr>
                <w:b/>
                <w:bCs/>
                <w:sz w:val="24"/>
                <w:szCs w:val="24"/>
                <w:lang w:val="en-GB"/>
              </w:rPr>
              <w:t>9.5</w:t>
            </w:r>
            <w:r>
              <w:rPr>
                <w:b/>
                <w:bCs/>
                <w:sz w:val="24"/>
                <w:szCs w:val="24"/>
                <w:lang w:val="en-GB"/>
              </w:rPr>
              <w:t>)</w:t>
            </w:r>
            <w:r>
              <w:rPr>
                <w:sz w:val="24"/>
                <w:szCs w:val="24"/>
                <w:lang w:val="en-GB"/>
              </w:rPr>
              <w:t>.</w:t>
            </w:r>
          </w:p>
          <w:p w14:paraId="02D96483" w14:textId="77777777" w:rsidR="00991BC7" w:rsidRDefault="00991BC7" w:rsidP="00991BC7">
            <w:pPr>
              <w:ind w:left="426"/>
              <w:jc w:val="both"/>
              <w:rPr>
                <w:sz w:val="24"/>
                <w:szCs w:val="24"/>
                <w:lang w:val="en-GB"/>
              </w:rPr>
            </w:pPr>
          </w:p>
          <w:p w14:paraId="68F1A0D2" w14:textId="77777777" w:rsidR="00991BC7" w:rsidRPr="00D5267F" w:rsidRDefault="00991BC7" w:rsidP="00991BC7">
            <w:pPr>
              <w:adjustRightInd w:val="0"/>
              <w:jc w:val="both"/>
              <w:rPr>
                <w:sz w:val="24"/>
                <w:szCs w:val="24"/>
                <w:lang w:val="it-IT"/>
              </w:rPr>
            </w:pPr>
            <w:r w:rsidRPr="00D5267F">
              <w:rPr>
                <w:sz w:val="24"/>
                <w:szCs w:val="24"/>
                <w:lang w:val="it-IT"/>
              </w:rPr>
              <w:t xml:space="preserve">167. Zullo A, Gatta L, De Francesco V, Hassan C, Ricci C, Bernabucci V, </w:t>
            </w:r>
          </w:p>
          <w:p w14:paraId="18B39114" w14:textId="77777777" w:rsidR="00991BC7" w:rsidRPr="00466906" w:rsidRDefault="00991BC7" w:rsidP="00991BC7">
            <w:pPr>
              <w:adjustRightInd w:val="0"/>
              <w:jc w:val="both"/>
              <w:rPr>
                <w:sz w:val="24"/>
                <w:szCs w:val="24"/>
                <w:lang w:val="it-IT"/>
              </w:rPr>
            </w:pPr>
            <w:r w:rsidRPr="00D5267F">
              <w:rPr>
                <w:sz w:val="24"/>
                <w:szCs w:val="24"/>
                <w:lang w:val="it-IT"/>
              </w:rPr>
              <w:t xml:space="preserve">       </w:t>
            </w:r>
            <w:r w:rsidRPr="00466906">
              <w:rPr>
                <w:sz w:val="24"/>
                <w:szCs w:val="24"/>
                <w:lang w:val="it-IT"/>
              </w:rPr>
              <w:t xml:space="preserve">Cavina, M, Ierardi E, Morini S, </w:t>
            </w:r>
            <w:r w:rsidRPr="00466906">
              <w:rPr>
                <w:b/>
                <w:bCs/>
                <w:sz w:val="24"/>
                <w:szCs w:val="24"/>
                <w:u w:val="single"/>
                <w:lang w:val="it-IT"/>
              </w:rPr>
              <w:t>Vaira D</w:t>
            </w:r>
            <w:r w:rsidRPr="00466906">
              <w:rPr>
                <w:sz w:val="24"/>
                <w:szCs w:val="24"/>
                <w:lang w:val="it-IT"/>
              </w:rPr>
              <w:t>.</w:t>
            </w:r>
          </w:p>
          <w:p w14:paraId="3BD16F41" w14:textId="77777777" w:rsidR="00991BC7" w:rsidRDefault="00991BC7" w:rsidP="00991BC7">
            <w:pPr>
              <w:adjustRightInd w:val="0"/>
              <w:jc w:val="both"/>
              <w:rPr>
                <w:sz w:val="24"/>
                <w:szCs w:val="24"/>
                <w:lang w:val="en-GB"/>
              </w:rPr>
            </w:pPr>
            <w:r w:rsidRPr="00466906">
              <w:rPr>
                <w:sz w:val="24"/>
                <w:szCs w:val="24"/>
                <w:lang w:val="it-IT"/>
              </w:rPr>
              <w:t xml:space="preserve">        </w:t>
            </w:r>
            <w:r>
              <w:rPr>
                <w:sz w:val="24"/>
                <w:szCs w:val="24"/>
                <w:lang w:val="en-GB"/>
              </w:rPr>
              <w:t xml:space="preserve">High Helicobacter pylori eradication with sequential therapy in elderly patients </w:t>
            </w:r>
          </w:p>
          <w:p w14:paraId="6CA5D2EC" w14:textId="77777777" w:rsidR="00991BC7" w:rsidRDefault="00991BC7" w:rsidP="00991BC7">
            <w:pPr>
              <w:adjustRightInd w:val="0"/>
              <w:jc w:val="both"/>
              <w:rPr>
                <w:sz w:val="24"/>
                <w:szCs w:val="24"/>
                <w:lang w:val="en-GB"/>
              </w:rPr>
            </w:pPr>
            <w:r>
              <w:rPr>
                <w:sz w:val="24"/>
                <w:szCs w:val="24"/>
                <w:lang w:val="en-GB"/>
              </w:rPr>
              <w:t xml:space="preserve">        with peptic ulcer: a prospective controlled study</w:t>
            </w:r>
          </w:p>
          <w:p w14:paraId="30999E6C" w14:textId="4080858F" w:rsidR="00991BC7" w:rsidRPr="003C3D86" w:rsidRDefault="00991BC7" w:rsidP="00991BC7">
            <w:pPr>
              <w:ind w:left="426"/>
              <w:jc w:val="both"/>
              <w:rPr>
                <w:sz w:val="24"/>
                <w:szCs w:val="24"/>
                <w:lang w:val="en-GB"/>
              </w:rPr>
            </w:pPr>
            <w:r>
              <w:rPr>
                <w:sz w:val="24"/>
                <w:szCs w:val="24"/>
                <w:lang w:val="en-GB"/>
              </w:rPr>
              <w:t xml:space="preserve"> Alimentary Pharmacology &amp;Therapeutics 2005; 21: 1419-24 </w:t>
            </w:r>
            <w:r>
              <w:rPr>
                <w:b/>
                <w:bCs/>
                <w:sz w:val="24"/>
                <w:szCs w:val="24"/>
                <w:lang w:val="en-GB"/>
              </w:rPr>
              <w:t xml:space="preserve">(I.F. </w:t>
            </w:r>
            <w:r w:rsidR="00FD1F47">
              <w:rPr>
                <w:b/>
                <w:bCs/>
                <w:sz w:val="24"/>
                <w:szCs w:val="24"/>
                <w:lang w:val="en-GB"/>
              </w:rPr>
              <w:t>9.5</w:t>
            </w:r>
            <w:r w:rsidRPr="003C3D86">
              <w:rPr>
                <w:b/>
                <w:bCs/>
                <w:sz w:val="24"/>
                <w:szCs w:val="24"/>
                <w:lang w:val="en-GB"/>
              </w:rPr>
              <w:t>)</w:t>
            </w:r>
            <w:r w:rsidRPr="003C3D86">
              <w:rPr>
                <w:sz w:val="24"/>
                <w:szCs w:val="24"/>
                <w:lang w:val="en-GB"/>
              </w:rPr>
              <w:t>.</w:t>
            </w:r>
          </w:p>
          <w:p w14:paraId="105F6449" w14:textId="77777777" w:rsidR="00991BC7" w:rsidRPr="003C3D86" w:rsidRDefault="00991BC7" w:rsidP="00991BC7">
            <w:pPr>
              <w:jc w:val="both"/>
              <w:rPr>
                <w:sz w:val="24"/>
                <w:szCs w:val="24"/>
                <w:lang w:val="en-GB"/>
              </w:rPr>
            </w:pPr>
          </w:p>
          <w:p w14:paraId="36971033" w14:textId="77777777" w:rsidR="00991BC7" w:rsidRPr="00466906" w:rsidRDefault="00991BC7" w:rsidP="00991BC7">
            <w:pPr>
              <w:jc w:val="both"/>
              <w:rPr>
                <w:sz w:val="24"/>
                <w:szCs w:val="24"/>
                <w:lang w:val="pt-BR"/>
              </w:rPr>
            </w:pPr>
            <w:r w:rsidRPr="00466906">
              <w:rPr>
                <w:sz w:val="24"/>
                <w:szCs w:val="24"/>
                <w:lang w:val="pt-BR"/>
              </w:rPr>
              <w:t>168</w:t>
            </w:r>
            <w:r w:rsidRPr="00466906">
              <w:rPr>
                <w:b/>
                <w:bCs/>
                <w:sz w:val="24"/>
                <w:szCs w:val="24"/>
                <w:lang w:val="pt-BR"/>
              </w:rPr>
              <w:t xml:space="preserve">. </w:t>
            </w:r>
            <w:r w:rsidRPr="00466906">
              <w:rPr>
                <w:sz w:val="24"/>
                <w:szCs w:val="24"/>
                <w:lang w:val="pt-BR"/>
              </w:rPr>
              <w:t xml:space="preserve">O’Mahony R, Basset C, Holton H, </w:t>
            </w:r>
            <w:r w:rsidRPr="00466906">
              <w:rPr>
                <w:b/>
                <w:bCs/>
                <w:sz w:val="24"/>
                <w:szCs w:val="24"/>
                <w:u w:val="single"/>
                <w:lang w:val="pt-BR"/>
              </w:rPr>
              <w:t>Vaira D</w:t>
            </w:r>
            <w:r w:rsidRPr="00466906">
              <w:rPr>
                <w:sz w:val="24"/>
                <w:szCs w:val="24"/>
                <w:lang w:val="pt-BR"/>
              </w:rPr>
              <w:t>, Roitt I.</w:t>
            </w:r>
          </w:p>
          <w:p w14:paraId="5C553989" w14:textId="77777777" w:rsidR="00991BC7" w:rsidRDefault="00991BC7" w:rsidP="00991BC7">
            <w:pPr>
              <w:jc w:val="both"/>
              <w:rPr>
                <w:sz w:val="24"/>
                <w:szCs w:val="24"/>
                <w:lang w:val="en-GB"/>
              </w:rPr>
            </w:pPr>
            <w:r w:rsidRPr="00466906">
              <w:rPr>
                <w:sz w:val="24"/>
                <w:szCs w:val="24"/>
                <w:lang w:val="pt-BR"/>
              </w:rPr>
              <w:t xml:space="preserve">        </w:t>
            </w:r>
            <w:r>
              <w:rPr>
                <w:sz w:val="24"/>
                <w:szCs w:val="24"/>
                <w:lang w:val="en-GB"/>
              </w:rPr>
              <w:t xml:space="preserve">Comparison of image analysis software packages in the assessment of adhesion of </w:t>
            </w:r>
          </w:p>
          <w:p w14:paraId="4C8D21C6" w14:textId="77777777" w:rsidR="00991BC7" w:rsidRDefault="00991BC7" w:rsidP="00991BC7">
            <w:pPr>
              <w:jc w:val="both"/>
              <w:rPr>
                <w:sz w:val="24"/>
                <w:szCs w:val="24"/>
                <w:lang w:val="en-GB"/>
              </w:rPr>
            </w:pPr>
            <w:r>
              <w:rPr>
                <w:sz w:val="24"/>
                <w:szCs w:val="24"/>
                <w:lang w:val="en-GB"/>
              </w:rPr>
              <w:t xml:space="preserve">        micro organism of mucosal epithelium using confocal laser scanning microscopy.</w:t>
            </w:r>
          </w:p>
          <w:p w14:paraId="5D557D13" w14:textId="77777777" w:rsidR="00991BC7" w:rsidRDefault="00991BC7" w:rsidP="00991BC7">
            <w:pPr>
              <w:jc w:val="both"/>
              <w:rPr>
                <w:b/>
                <w:bCs/>
                <w:sz w:val="24"/>
                <w:szCs w:val="24"/>
                <w:lang w:val="en-GB"/>
              </w:rPr>
            </w:pPr>
            <w:r>
              <w:rPr>
                <w:sz w:val="24"/>
                <w:szCs w:val="24"/>
                <w:lang w:val="en-GB"/>
              </w:rPr>
              <w:t xml:space="preserve">        Journal of Microbiological Methods 2005; 61:105-126</w:t>
            </w:r>
            <w:r>
              <w:rPr>
                <w:b/>
                <w:bCs/>
                <w:sz w:val="24"/>
                <w:szCs w:val="24"/>
                <w:lang w:val="en-GB"/>
              </w:rPr>
              <w:t xml:space="preserve"> (I.F. 2.4)</w:t>
            </w:r>
          </w:p>
          <w:p w14:paraId="33AC1B11" w14:textId="77777777" w:rsidR="00991BC7" w:rsidRDefault="00991BC7" w:rsidP="00991BC7">
            <w:pPr>
              <w:adjustRightInd w:val="0"/>
              <w:jc w:val="both"/>
              <w:rPr>
                <w:sz w:val="24"/>
                <w:szCs w:val="24"/>
                <w:lang w:val="en-GB"/>
              </w:rPr>
            </w:pPr>
          </w:p>
          <w:p w14:paraId="6C973ADB" w14:textId="77777777" w:rsidR="00991BC7" w:rsidRPr="002410B0" w:rsidRDefault="00991BC7" w:rsidP="00991BC7">
            <w:pPr>
              <w:adjustRightInd w:val="0"/>
              <w:jc w:val="both"/>
              <w:rPr>
                <w:color w:val="000000"/>
                <w:sz w:val="24"/>
                <w:szCs w:val="24"/>
                <w:lang w:val="pt-BR"/>
              </w:rPr>
            </w:pPr>
            <w:r w:rsidRPr="00A66084">
              <w:rPr>
                <w:sz w:val="24"/>
                <w:szCs w:val="24"/>
                <w:lang w:val="pt-BR"/>
              </w:rPr>
              <w:t>169.</w:t>
            </w:r>
            <w:r w:rsidRPr="00AD0F12">
              <w:rPr>
                <w:sz w:val="24"/>
                <w:szCs w:val="24"/>
                <w:lang w:val="pt-BR"/>
              </w:rPr>
              <w:t xml:space="preserve"> </w:t>
            </w:r>
            <w:hyperlink r:id="rId14" w:tooltip="Click to search for citations by this author." w:history="1">
              <w:r w:rsidRPr="002410B0">
                <w:rPr>
                  <w:rStyle w:val="Collegamentoipertestuale"/>
                  <w:color w:val="000000"/>
                  <w:sz w:val="24"/>
                  <w:szCs w:val="24"/>
                  <w:u w:val="none"/>
                  <w:lang w:val="pt-BR"/>
                </w:rPr>
                <w:t>O'Mahony R</w:t>
              </w:r>
            </w:hyperlink>
            <w:r w:rsidRPr="002410B0">
              <w:rPr>
                <w:color w:val="000000"/>
                <w:sz w:val="24"/>
                <w:szCs w:val="24"/>
                <w:lang w:val="pt-BR"/>
              </w:rPr>
              <w:t xml:space="preserve">, </w:t>
            </w:r>
            <w:hyperlink r:id="rId15" w:tooltip="Click to search for citations by this author." w:history="1">
              <w:r w:rsidRPr="002410B0">
                <w:rPr>
                  <w:rStyle w:val="Collegamentoipertestuale"/>
                  <w:color w:val="000000"/>
                  <w:sz w:val="24"/>
                  <w:szCs w:val="24"/>
                  <w:u w:val="none"/>
                  <w:lang w:val="pt-BR"/>
                </w:rPr>
                <w:t>Al-Khtheeri H</w:t>
              </w:r>
            </w:hyperlink>
            <w:r w:rsidRPr="002410B0">
              <w:rPr>
                <w:color w:val="000000"/>
                <w:sz w:val="24"/>
                <w:szCs w:val="24"/>
                <w:lang w:val="pt-BR"/>
              </w:rPr>
              <w:t xml:space="preserve">, </w:t>
            </w:r>
            <w:hyperlink r:id="rId16" w:tooltip="Click to search for citations by this author." w:history="1">
              <w:r w:rsidRPr="002410B0">
                <w:rPr>
                  <w:rStyle w:val="Collegamentoipertestuale"/>
                  <w:color w:val="000000"/>
                  <w:sz w:val="24"/>
                  <w:szCs w:val="24"/>
                  <w:u w:val="none"/>
                  <w:lang w:val="pt-BR"/>
                </w:rPr>
                <w:t>Weerasekera D</w:t>
              </w:r>
            </w:hyperlink>
            <w:r w:rsidRPr="002410B0">
              <w:rPr>
                <w:color w:val="000000"/>
                <w:sz w:val="24"/>
                <w:szCs w:val="24"/>
                <w:lang w:val="pt-BR"/>
              </w:rPr>
              <w:t xml:space="preserve">, </w:t>
            </w:r>
            <w:hyperlink r:id="rId17" w:tooltip="Click to search for citations by this author." w:history="1">
              <w:r w:rsidRPr="002410B0">
                <w:rPr>
                  <w:rStyle w:val="Collegamentoipertestuale"/>
                  <w:color w:val="000000"/>
                  <w:sz w:val="24"/>
                  <w:szCs w:val="24"/>
                  <w:u w:val="none"/>
                  <w:lang w:val="pt-BR"/>
                </w:rPr>
                <w:t>Fernando N</w:t>
              </w:r>
            </w:hyperlink>
            <w:r w:rsidRPr="002410B0">
              <w:rPr>
                <w:color w:val="000000"/>
                <w:sz w:val="24"/>
                <w:szCs w:val="24"/>
                <w:lang w:val="pt-BR"/>
              </w:rPr>
              <w:t xml:space="preserve">, </w:t>
            </w:r>
            <w:hyperlink r:id="rId18" w:tooltip="Click to search for citations by this author." w:history="1">
              <w:r w:rsidRPr="002410B0">
                <w:rPr>
                  <w:rStyle w:val="Collegamentoipertestuale"/>
                  <w:b/>
                  <w:bCs/>
                  <w:color w:val="000000"/>
                  <w:sz w:val="24"/>
                  <w:szCs w:val="24"/>
                  <w:u w:val="none"/>
                  <w:lang w:val="pt-BR"/>
                </w:rPr>
                <w:t>Vaira D</w:t>
              </w:r>
            </w:hyperlink>
            <w:r w:rsidRPr="002410B0">
              <w:rPr>
                <w:b/>
                <w:bCs/>
                <w:color w:val="000000"/>
                <w:sz w:val="24"/>
                <w:szCs w:val="24"/>
                <w:lang w:val="pt-BR"/>
              </w:rPr>
              <w:t xml:space="preserve">, </w:t>
            </w:r>
            <w:hyperlink r:id="rId19" w:tooltip="Click to search for citations by this author." w:history="1">
              <w:r w:rsidRPr="002410B0">
                <w:rPr>
                  <w:rStyle w:val="Collegamentoipertestuale"/>
                  <w:color w:val="000000"/>
                  <w:sz w:val="24"/>
                  <w:szCs w:val="24"/>
                  <w:u w:val="none"/>
                  <w:lang w:val="pt-BR"/>
                </w:rPr>
                <w:t>Holton J</w:t>
              </w:r>
            </w:hyperlink>
            <w:r w:rsidRPr="002410B0">
              <w:rPr>
                <w:color w:val="000000"/>
                <w:sz w:val="24"/>
                <w:szCs w:val="24"/>
                <w:lang w:val="pt-BR"/>
              </w:rPr>
              <w:t xml:space="preserve">, </w:t>
            </w:r>
          </w:p>
          <w:p w14:paraId="00B9E20B" w14:textId="77777777" w:rsidR="00991BC7" w:rsidRPr="002410B0" w:rsidRDefault="00991BC7" w:rsidP="00991BC7">
            <w:pPr>
              <w:adjustRightInd w:val="0"/>
              <w:jc w:val="both"/>
              <w:rPr>
                <w:color w:val="000000"/>
                <w:sz w:val="24"/>
                <w:szCs w:val="24"/>
                <w:lang w:val="en-GB"/>
              </w:rPr>
            </w:pPr>
            <w:r w:rsidRPr="002410B0">
              <w:rPr>
                <w:color w:val="000000"/>
                <w:sz w:val="24"/>
                <w:szCs w:val="24"/>
                <w:lang w:val="pt-BR"/>
              </w:rPr>
              <w:t xml:space="preserve">        </w:t>
            </w:r>
            <w:hyperlink r:id="rId20" w:tooltip="Click to search for citations by this author." w:history="1">
              <w:r w:rsidRPr="002410B0">
                <w:rPr>
                  <w:rStyle w:val="Collegamentoipertestuale"/>
                  <w:color w:val="000000"/>
                  <w:sz w:val="24"/>
                  <w:szCs w:val="24"/>
                  <w:u w:val="none"/>
                  <w:lang w:val="en-GB"/>
                </w:rPr>
                <w:t>Basset C</w:t>
              </w:r>
            </w:hyperlink>
            <w:r w:rsidRPr="002410B0">
              <w:rPr>
                <w:color w:val="000000"/>
                <w:sz w:val="24"/>
                <w:szCs w:val="24"/>
                <w:lang w:val="en-GB"/>
              </w:rPr>
              <w:t>.</w:t>
            </w:r>
          </w:p>
          <w:p w14:paraId="7621647C" w14:textId="77777777" w:rsidR="00991BC7" w:rsidRDefault="00991BC7" w:rsidP="00991BC7">
            <w:pPr>
              <w:adjustRightInd w:val="0"/>
              <w:jc w:val="both"/>
              <w:rPr>
                <w:color w:val="000000"/>
                <w:sz w:val="24"/>
                <w:szCs w:val="24"/>
                <w:lang w:val="en-GB"/>
              </w:rPr>
            </w:pPr>
            <w:r w:rsidRPr="00466906">
              <w:rPr>
                <w:color w:val="000000"/>
                <w:sz w:val="24"/>
                <w:szCs w:val="24"/>
                <w:lang w:val="en-GB"/>
              </w:rPr>
              <w:lastRenderedPageBreak/>
              <w:t xml:space="preserve">        Bactericidal and anti-adhesive properties of culinary and medicinal plants </w:t>
            </w:r>
          </w:p>
          <w:p w14:paraId="7A18D47E" w14:textId="77777777" w:rsidR="00991BC7" w:rsidRDefault="00991BC7" w:rsidP="00991BC7">
            <w:pPr>
              <w:adjustRightInd w:val="0"/>
              <w:jc w:val="both"/>
              <w:rPr>
                <w:color w:val="000000"/>
                <w:sz w:val="24"/>
                <w:szCs w:val="24"/>
                <w:lang w:val="en-GB"/>
              </w:rPr>
            </w:pPr>
            <w:r>
              <w:rPr>
                <w:color w:val="000000"/>
                <w:sz w:val="24"/>
                <w:szCs w:val="24"/>
                <w:lang w:val="en-GB"/>
              </w:rPr>
              <w:t xml:space="preserve"> </w:t>
            </w:r>
            <w:r w:rsidRPr="00466906">
              <w:rPr>
                <w:color w:val="000000"/>
                <w:sz w:val="24"/>
                <w:szCs w:val="24"/>
                <w:lang w:val="en-GB"/>
              </w:rPr>
              <w:t xml:space="preserve">       </w:t>
            </w:r>
            <w:r>
              <w:rPr>
                <w:color w:val="000000"/>
                <w:sz w:val="24"/>
                <w:szCs w:val="24"/>
                <w:lang w:val="en-GB"/>
              </w:rPr>
              <w:t>a</w:t>
            </w:r>
            <w:r w:rsidRPr="00466906">
              <w:rPr>
                <w:color w:val="000000"/>
                <w:sz w:val="24"/>
                <w:szCs w:val="24"/>
                <w:lang w:val="en-GB"/>
              </w:rPr>
              <w:t>gainst</w:t>
            </w:r>
            <w:r>
              <w:rPr>
                <w:color w:val="000000"/>
                <w:sz w:val="24"/>
                <w:szCs w:val="24"/>
                <w:lang w:val="en-GB"/>
              </w:rPr>
              <w:t xml:space="preserve"> </w:t>
            </w:r>
            <w:r w:rsidRPr="00466906">
              <w:rPr>
                <w:color w:val="000000"/>
                <w:sz w:val="24"/>
                <w:szCs w:val="24"/>
                <w:lang w:val="en-GB"/>
              </w:rPr>
              <w:t>Helicobacter</w:t>
            </w:r>
            <w:r>
              <w:rPr>
                <w:color w:val="000000"/>
                <w:sz w:val="24"/>
                <w:szCs w:val="24"/>
                <w:lang w:val="en-GB"/>
              </w:rPr>
              <w:t xml:space="preserve"> </w:t>
            </w:r>
            <w:r w:rsidRPr="00466906">
              <w:rPr>
                <w:color w:val="000000"/>
                <w:sz w:val="24"/>
                <w:szCs w:val="24"/>
                <w:lang w:val="en-GB"/>
              </w:rPr>
              <w:t>pylori</w:t>
            </w:r>
            <w:r>
              <w:rPr>
                <w:color w:val="000000"/>
                <w:sz w:val="24"/>
                <w:szCs w:val="24"/>
                <w:lang w:val="en-GB"/>
              </w:rPr>
              <w:t>.</w:t>
            </w:r>
          </w:p>
          <w:p w14:paraId="259CDD49" w14:textId="5A6578F2" w:rsidR="00991BC7" w:rsidRPr="00466906" w:rsidRDefault="00991BC7" w:rsidP="00991BC7">
            <w:pPr>
              <w:adjustRightInd w:val="0"/>
              <w:jc w:val="both"/>
              <w:rPr>
                <w:sz w:val="24"/>
                <w:szCs w:val="24"/>
                <w:lang w:val="it-IT"/>
              </w:rPr>
            </w:pPr>
            <w:r>
              <w:rPr>
                <w:color w:val="000000"/>
                <w:sz w:val="24"/>
                <w:szCs w:val="24"/>
                <w:lang w:val="en-GB"/>
              </w:rPr>
              <w:t xml:space="preserve">        </w:t>
            </w:r>
            <w:hyperlink r:id="rId21" w:history="1">
              <w:r w:rsidRPr="00AD0F12">
                <w:rPr>
                  <w:rStyle w:val="Collegamentoipertestuale"/>
                  <w:color w:val="000000"/>
                  <w:u w:val="none"/>
                  <w:lang w:val="en-GB"/>
                </w:rPr>
                <w:t>World J Gastroenterol.</w:t>
              </w:r>
            </w:hyperlink>
            <w:r w:rsidRPr="00466906">
              <w:rPr>
                <w:color w:val="000000"/>
                <w:sz w:val="24"/>
                <w:szCs w:val="24"/>
                <w:lang w:val="en-GB"/>
              </w:rPr>
              <w:t xml:space="preserve"> </w:t>
            </w:r>
            <w:r w:rsidRPr="00886098">
              <w:rPr>
                <w:color w:val="000000"/>
                <w:sz w:val="24"/>
                <w:szCs w:val="24"/>
                <w:lang w:val="it-IT"/>
              </w:rPr>
              <w:t>2</w:t>
            </w:r>
            <w:r w:rsidRPr="00886098">
              <w:rPr>
                <w:sz w:val="24"/>
                <w:szCs w:val="24"/>
                <w:lang w:val="it-IT"/>
              </w:rPr>
              <w:t xml:space="preserve">005; 11(47):7499-507. </w:t>
            </w:r>
            <w:r w:rsidRPr="00466906">
              <w:rPr>
                <w:sz w:val="24"/>
                <w:szCs w:val="24"/>
                <w:lang w:val="it-IT"/>
              </w:rPr>
              <w:t>(</w:t>
            </w:r>
            <w:r w:rsidRPr="00466906">
              <w:rPr>
                <w:b/>
                <w:bCs/>
                <w:sz w:val="24"/>
                <w:szCs w:val="24"/>
                <w:lang w:val="it-IT"/>
              </w:rPr>
              <w:t xml:space="preserve">I: F: </w:t>
            </w:r>
            <w:r w:rsidR="00FD1F47">
              <w:rPr>
                <w:b/>
                <w:bCs/>
                <w:sz w:val="24"/>
                <w:szCs w:val="24"/>
                <w:lang w:val="it-IT"/>
              </w:rPr>
              <w:t>5.3</w:t>
            </w:r>
            <w:r w:rsidRPr="00466906">
              <w:rPr>
                <w:sz w:val="24"/>
                <w:szCs w:val="24"/>
                <w:lang w:val="it-IT"/>
              </w:rPr>
              <w:t>).</w:t>
            </w:r>
          </w:p>
          <w:p w14:paraId="0DE20892" w14:textId="77777777" w:rsidR="00991BC7" w:rsidRPr="00466906" w:rsidRDefault="00991BC7" w:rsidP="00991BC7">
            <w:pPr>
              <w:adjustRightInd w:val="0"/>
              <w:jc w:val="both"/>
              <w:rPr>
                <w:sz w:val="24"/>
                <w:szCs w:val="24"/>
                <w:lang w:val="it-IT"/>
              </w:rPr>
            </w:pPr>
          </w:p>
          <w:p w14:paraId="336F94B8" w14:textId="77777777" w:rsidR="00991BC7" w:rsidRPr="00466906" w:rsidRDefault="00991BC7" w:rsidP="00991BC7">
            <w:pPr>
              <w:adjustRightInd w:val="0"/>
              <w:jc w:val="both"/>
              <w:rPr>
                <w:sz w:val="24"/>
                <w:szCs w:val="24"/>
                <w:lang w:val="it-IT"/>
              </w:rPr>
            </w:pPr>
            <w:r w:rsidRPr="00466906">
              <w:rPr>
                <w:sz w:val="24"/>
                <w:szCs w:val="24"/>
                <w:lang w:val="it-IT"/>
              </w:rPr>
              <w:t xml:space="preserve">170. Manes G, Pieramico O, Perri F, </w:t>
            </w:r>
            <w:r w:rsidRPr="00466906">
              <w:rPr>
                <w:b/>
                <w:bCs/>
                <w:sz w:val="24"/>
                <w:szCs w:val="24"/>
                <w:u w:val="single"/>
                <w:lang w:val="it-IT"/>
              </w:rPr>
              <w:t>Vaira D</w:t>
            </w:r>
            <w:r w:rsidRPr="00466906">
              <w:rPr>
                <w:sz w:val="24"/>
                <w:szCs w:val="24"/>
                <w:lang w:val="it-IT"/>
              </w:rPr>
              <w:t xml:space="preserve">, Giardullo N, Romano M, </w:t>
            </w:r>
          </w:p>
          <w:p w14:paraId="5AA91BDA" w14:textId="77777777" w:rsidR="00991BC7" w:rsidRPr="00A66084" w:rsidRDefault="00991BC7" w:rsidP="00991BC7">
            <w:pPr>
              <w:adjustRightInd w:val="0"/>
              <w:jc w:val="both"/>
              <w:rPr>
                <w:sz w:val="24"/>
                <w:szCs w:val="24"/>
                <w:lang w:val="en-GB"/>
              </w:rPr>
            </w:pPr>
            <w:r w:rsidRPr="00466906">
              <w:rPr>
                <w:sz w:val="24"/>
                <w:szCs w:val="24"/>
                <w:lang w:val="it-IT"/>
              </w:rPr>
              <w:t xml:space="preserve">        </w:t>
            </w:r>
            <w:r w:rsidRPr="00A66084">
              <w:rPr>
                <w:sz w:val="24"/>
                <w:szCs w:val="24"/>
                <w:lang w:val="en-GB"/>
              </w:rPr>
              <w:t>Tardone G, Balzano A.</w:t>
            </w:r>
          </w:p>
          <w:p w14:paraId="249E5F33" w14:textId="77777777" w:rsidR="00991BC7" w:rsidRDefault="00991BC7" w:rsidP="00991BC7">
            <w:pPr>
              <w:adjustRightInd w:val="0"/>
              <w:jc w:val="both"/>
              <w:rPr>
                <w:sz w:val="24"/>
                <w:szCs w:val="24"/>
                <w:lang w:val="en-GB"/>
              </w:rPr>
            </w:pPr>
            <w:r w:rsidRPr="00A66084">
              <w:rPr>
                <w:sz w:val="24"/>
                <w:szCs w:val="24"/>
                <w:lang w:val="en-GB"/>
              </w:rPr>
              <w:t xml:space="preserve">        </w:t>
            </w:r>
            <w:r>
              <w:rPr>
                <w:sz w:val="24"/>
                <w:szCs w:val="24"/>
                <w:lang w:val="en-GB"/>
              </w:rPr>
              <w:t xml:space="preserve">Twice-daily standard dose of omeprazole achieves the necessary level </w:t>
            </w:r>
          </w:p>
          <w:p w14:paraId="6AB6FBAB" w14:textId="77777777" w:rsidR="00991BC7" w:rsidRDefault="00991BC7" w:rsidP="00991BC7">
            <w:pPr>
              <w:adjustRightInd w:val="0"/>
              <w:jc w:val="both"/>
              <w:rPr>
                <w:sz w:val="24"/>
                <w:szCs w:val="24"/>
                <w:lang w:val="en-GB"/>
              </w:rPr>
            </w:pPr>
            <w:r>
              <w:rPr>
                <w:sz w:val="24"/>
                <w:szCs w:val="24"/>
                <w:lang w:val="en-GB"/>
              </w:rPr>
              <w:t xml:space="preserve">        of acid inhibition for Helicobacter pylori eradication. A randomized controlled </w:t>
            </w:r>
          </w:p>
          <w:p w14:paraId="08E1CEA7" w14:textId="77777777" w:rsidR="00991BC7" w:rsidRDefault="00991BC7" w:rsidP="00991BC7">
            <w:pPr>
              <w:adjustRightInd w:val="0"/>
              <w:jc w:val="both"/>
              <w:rPr>
                <w:sz w:val="24"/>
                <w:szCs w:val="24"/>
                <w:lang w:val="en-GB"/>
              </w:rPr>
            </w:pPr>
            <w:r>
              <w:rPr>
                <w:sz w:val="24"/>
                <w:szCs w:val="24"/>
                <w:lang w:val="en-GB"/>
              </w:rPr>
              <w:t xml:space="preserve">        trial using standard and double doses of omeprazole in triple therapy.</w:t>
            </w:r>
          </w:p>
          <w:p w14:paraId="59C195FD" w14:textId="088A8085" w:rsidR="00991BC7" w:rsidRDefault="00991BC7" w:rsidP="00991BC7">
            <w:pPr>
              <w:ind w:left="426"/>
              <w:jc w:val="both"/>
              <w:rPr>
                <w:sz w:val="24"/>
                <w:szCs w:val="24"/>
                <w:lang w:val="en-GB"/>
              </w:rPr>
            </w:pPr>
            <w:r>
              <w:rPr>
                <w:sz w:val="24"/>
                <w:szCs w:val="24"/>
                <w:lang w:val="en-GB"/>
              </w:rPr>
              <w:t xml:space="preserve"> Digestive Disease and Sciences 2005; 50: 443-48 (</w:t>
            </w:r>
            <w:r>
              <w:rPr>
                <w:b/>
                <w:bCs/>
                <w:sz w:val="24"/>
                <w:szCs w:val="24"/>
                <w:lang w:val="en-GB"/>
              </w:rPr>
              <w:t xml:space="preserve">I.F. </w:t>
            </w:r>
            <w:r w:rsidR="00FD1F47">
              <w:rPr>
                <w:b/>
                <w:bCs/>
                <w:sz w:val="24"/>
                <w:szCs w:val="24"/>
                <w:lang w:val="en-GB"/>
              </w:rPr>
              <w:t>2.9</w:t>
            </w:r>
            <w:r>
              <w:rPr>
                <w:b/>
                <w:bCs/>
                <w:sz w:val="24"/>
                <w:szCs w:val="24"/>
                <w:lang w:val="en-GB"/>
              </w:rPr>
              <w:t>)</w:t>
            </w:r>
          </w:p>
          <w:p w14:paraId="72A3E306" w14:textId="77777777" w:rsidR="00991BC7" w:rsidRDefault="00991BC7" w:rsidP="00991BC7">
            <w:pPr>
              <w:adjustRightInd w:val="0"/>
              <w:jc w:val="both"/>
              <w:rPr>
                <w:sz w:val="24"/>
                <w:szCs w:val="24"/>
                <w:lang w:val="en-GB"/>
              </w:rPr>
            </w:pPr>
          </w:p>
          <w:p w14:paraId="14494E66" w14:textId="77777777" w:rsidR="00991BC7" w:rsidRPr="00466906" w:rsidRDefault="00991BC7" w:rsidP="00991BC7">
            <w:pPr>
              <w:adjustRightInd w:val="0"/>
              <w:jc w:val="both"/>
              <w:rPr>
                <w:sz w:val="24"/>
                <w:szCs w:val="24"/>
                <w:lang w:val="it-IT"/>
              </w:rPr>
            </w:pPr>
            <w:r w:rsidRPr="00466906">
              <w:rPr>
                <w:sz w:val="24"/>
                <w:szCs w:val="24"/>
                <w:lang w:val="it-IT"/>
              </w:rPr>
              <w:t xml:space="preserve">171. </w:t>
            </w:r>
            <w:r w:rsidRPr="00466906">
              <w:rPr>
                <w:b/>
                <w:bCs/>
                <w:sz w:val="24"/>
                <w:szCs w:val="24"/>
                <w:u w:val="single"/>
                <w:lang w:val="it-IT"/>
              </w:rPr>
              <w:t>Vaira D</w:t>
            </w:r>
            <w:r w:rsidRPr="00466906">
              <w:rPr>
                <w:sz w:val="24"/>
                <w:szCs w:val="24"/>
                <w:lang w:val="it-IT"/>
              </w:rPr>
              <w:t>, Gatta L, Ricci C, Tampieri A, Cavina, M, Bernabucci V, Miglioli M.</w:t>
            </w:r>
          </w:p>
          <w:p w14:paraId="5B516436" w14:textId="77777777" w:rsidR="00991BC7" w:rsidRDefault="00991BC7" w:rsidP="00991BC7">
            <w:pPr>
              <w:adjustRightInd w:val="0"/>
              <w:jc w:val="both"/>
              <w:rPr>
                <w:sz w:val="24"/>
                <w:szCs w:val="24"/>
                <w:lang w:val="en-GB"/>
              </w:rPr>
            </w:pPr>
            <w:r w:rsidRPr="00466906">
              <w:rPr>
                <w:sz w:val="24"/>
                <w:szCs w:val="24"/>
                <w:lang w:val="it-IT"/>
              </w:rPr>
              <w:t xml:space="preserve">        </w:t>
            </w:r>
            <w:r>
              <w:rPr>
                <w:sz w:val="24"/>
                <w:szCs w:val="24"/>
                <w:lang w:val="en-GB"/>
              </w:rPr>
              <w:t>Peptic ulcer and Helicobacter pylori.</w:t>
            </w:r>
          </w:p>
          <w:p w14:paraId="5C7E5E8E" w14:textId="0430ADFD" w:rsidR="00991BC7" w:rsidRPr="00466906" w:rsidRDefault="00991BC7" w:rsidP="00991BC7">
            <w:pPr>
              <w:adjustRightInd w:val="0"/>
              <w:jc w:val="both"/>
              <w:rPr>
                <w:sz w:val="24"/>
                <w:szCs w:val="24"/>
                <w:lang w:val="it-IT"/>
              </w:rPr>
            </w:pPr>
            <w:r>
              <w:rPr>
                <w:sz w:val="24"/>
                <w:szCs w:val="24"/>
                <w:lang w:val="en-GB"/>
              </w:rPr>
              <w:t xml:space="preserve">        </w:t>
            </w:r>
            <w:r w:rsidRPr="00466906">
              <w:rPr>
                <w:sz w:val="24"/>
                <w:szCs w:val="24"/>
                <w:lang w:val="it-IT"/>
              </w:rPr>
              <w:t>Postgraduate Medicine 2005; 17-22 (</w:t>
            </w:r>
            <w:r w:rsidRPr="00466906">
              <w:rPr>
                <w:b/>
                <w:bCs/>
                <w:sz w:val="24"/>
                <w:szCs w:val="24"/>
                <w:lang w:val="it-IT"/>
              </w:rPr>
              <w:t xml:space="preserve">I: F: </w:t>
            </w:r>
            <w:r w:rsidR="00FD1F47">
              <w:rPr>
                <w:b/>
                <w:bCs/>
                <w:sz w:val="24"/>
                <w:szCs w:val="24"/>
                <w:lang w:val="it-IT"/>
              </w:rPr>
              <w:t>2.5</w:t>
            </w:r>
            <w:r w:rsidRPr="00466906">
              <w:rPr>
                <w:sz w:val="24"/>
                <w:szCs w:val="24"/>
                <w:lang w:val="it-IT"/>
              </w:rPr>
              <w:t>).</w:t>
            </w:r>
          </w:p>
          <w:p w14:paraId="76FE5FD9" w14:textId="77777777" w:rsidR="00991BC7" w:rsidRPr="00466906" w:rsidRDefault="00991BC7" w:rsidP="00991BC7">
            <w:pPr>
              <w:adjustRightInd w:val="0"/>
              <w:jc w:val="both"/>
              <w:rPr>
                <w:sz w:val="24"/>
                <w:szCs w:val="24"/>
                <w:lang w:val="it-IT"/>
              </w:rPr>
            </w:pPr>
          </w:p>
          <w:p w14:paraId="17B0081D" w14:textId="77777777" w:rsidR="00991BC7" w:rsidRPr="00466906" w:rsidRDefault="00991BC7" w:rsidP="00991BC7">
            <w:pPr>
              <w:adjustRightInd w:val="0"/>
              <w:jc w:val="both"/>
              <w:rPr>
                <w:sz w:val="24"/>
                <w:szCs w:val="24"/>
                <w:lang w:val="it-IT"/>
              </w:rPr>
            </w:pPr>
            <w:r w:rsidRPr="00466906">
              <w:rPr>
                <w:sz w:val="24"/>
                <w:szCs w:val="24"/>
                <w:lang w:val="it-IT"/>
              </w:rPr>
              <w:t xml:space="preserve">172. Salardi S, Cacciari E, Volta U, Santoni R, Ragni L, Elleri D, Cicognani A, </w:t>
            </w:r>
            <w:r w:rsidRPr="00466906">
              <w:rPr>
                <w:b/>
                <w:bCs/>
                <w:sz w:val="24"/>
                <w:szCs w:val="24"/>
                <w:u w:val="single"/>
                <w:lang w:val="it-IT"/>
              </w:rPr>
              <w:t>Vaira D</w:t>
            </w:r>
            <w:r w:rsidRPr="00466906">
              <w:rPr>
                <w:sz w:val="24"/>
                <w:szCs w:val="24"/>
                <w:lang w:val="it-IT"/>
              </w:rPr>
              <w:t>.</w:t>
            </w:r>
          </w:p>
          <w:p w14:paraId="5733F2D0" w14:textId="77777777" w:rsidR="00991BC7" w:rsidRDefault="00991BC7" w:rsidP="00991BC7">
            <w:pPr>
              <w:adjustRightInd w:val="0"/>
              <w:jc w:val="both"/>
              <w:rPr>
                <w:sz w:val="24"/>
                <w:szCs w:val="24"/>
                <w:lang w:val="en-GB"/>
              </w:rPr>
            </w:pPr>
            <w:r w:rsidRPr="00466906">
              <w:rPr>
                <w:sz w:val="24"/>
                <w:szCs w:val="24"/>
                <w:lang w:val="it-IT"/>
              </w:rPr>
              <w:t xml:space="preserve">        </w:t>
            </w:r>
            <w:r>
              <w:rPr>
                <w:sz w:val="24"/>
                <w:szCs w:val="24"/>
                <w:lang w:val="en-GB"/>
              </w:rPr>
              <w:t xml:space="preserve">Growth and adult height in atypical celiac patients, with or without growth </w:t>
            </w:r>
          </w:p>
          <w:p w14:paraId="7EF6EAD4" w14:textId="77777777" w:rsidR="00991BC7" w:rsidRDefault="00991BC7" w:rsidP="00991BC7">
            <w:pPr>
              <w:adjustRightInd w:val="0"/>
              <w:jc w:val="both"/>
              <w:rPr>
                <w:sz w:val="24"/>
                <w:szCs w:val="24"/>
                <w:lang w:val="en-GB"/>
              </w:rPr>
            </w:pPr>
            <w:r>
              <w:rPr>
                <w:sz w:val="24"/>
                <w:szCs w:val="24"/>
                <w:lang w:val="en-GB"/>
              </w:rPr>
              <w:t xml:space="preserve">        hormone deficiency.</w:t>
            </w:r>
          </w:p>
          <w:p w14:paraId="619BBBFA" w14:textId="56935285" w:rsidR="00991BC7" w:rsidRDefault="00991BC7" w:rsidP="00991BC7">
            <w:pPr>
              <w:adjustRightInd w:val="0"/>
              <w:jc w:val="both"/>
              <w:rPr>
                <w:sz w:val="24"/>
                <w:szCs w:val="24"/>
                <w:lang w:val="en-GB"/>
              </w:rPr>
            </w:pPr>
            <w:r>
              <w:rPr>
                <w:sz w:val="24"/>
                <w:szCs w:val="24"/>
                <w:lang w:val="en-GB"/>
              </w:rPr>
              <w:t xml:space="preserve">        Journal of Paediatric Endocrinology &amp; Metabolism 2005; 18: 769-75 (</w:t>
            </w:r>
            <w:r>
              <w:rPr>
                <w:b/>
                <w:bCs/>
                <w:sz w:val="24"/>
                <w:szCs w:val="24"/>
                <w:lang w:val="en-GB"/>
              </w:rPr>
              <w:t xml:space="preserve">I.F </w:t>
            </w:r>
            <w:r w:rsidR="00FD1F47">
              <w:rPr>
                <w:b/>
                <w:bCs/>
                <w:sz w:val="24"/>
                <w:szCs w:val="24"/>
                <w:lang w:val="en-GB"/>
              </w:rPr>
              <w:t>1.6</w:t>
            </w:r>
            <w:r>
              <w:rPr>
                <w:sz w:val="24"/>
                <w:szCs w:val="24"/>
                <w:lang w:val="en-GB"/>
              </w:rPr>
              <w:t>).</w:t>
            </w:r>
          </w:p>
          <w:p w14:paraId="2E87547E" w14:textId="77777777" w:rsidR="00991BC7" w:rsidRDefault="00991BC7" w:rsidP="00991BC7">
            <w:pPr>
              <w:adjustRightInd w:val="0"/>
              <w:jc w:val="both"/>
              <w:rPr>
                <w:sz w:val="24"/>
                <w:szCs w:val="24"/>
                <w:lang w:val="en-GB"/>
              </w:rPr>
            </w:pPr>
          </w:p>
          <w:p w14:paraId="18C1241E" w14:textId="77777777" w:rsidR="00991BC7" w:rsidRPr="00C53223" w:rsidRDefault="00991BC7" w:rsidP="00991BC7">
            <w:pPr>
              <w:adjustRightInd w:val="0"/>
              <w:jc w:val="both"/>
              <w:rPr>
                <w:color w:val="000000"/>
                <w:sz w:val="24"/>
                <w:szCs w:val="24"/>
                <w:lang w:val="pt-BR"/>
              </w:rPr>
            </w:pPr>
            <w:r w:rsidRPr="00A27F89">
              <w:rPr>
                <w:sz w:val="24"/>
                <w:szCs w:val="24"/>
                <w:lang w:val="pt-BR"/>
              </w:rPr>
              <w:t xml:space="preserve">173. </w:t>
            </w:r>
            <w:hyperlink r:id="rId22" w:tooltip="Click to search for citations by this author." w:history="1">
              <w:r w:rsidRPr="00C53223">
                <w:rPr>
                  <w:rStyle w:val="Collegamentoipertestuale"/>
                  <w:color w:val="000000"/>
                  <w:sz w:val="24"/>
                  <w:szCs w:val="24"/>
                  <w:u w:val="none"/>
                  <w:lang w:val="pt-BR"/>
                </w:rPr>
                <w:t>O'Mahony R</w:t>
              </w:r>
            </w:hyperlink>
            <w:r w:rsidRPr="00C53223">
              <w:rPr>
                <w:color w:val="000000"/>
                <w:sz w:val="24"/>
                <w:szCs w:val="24"/>
                <w:lang w:val="pt-BR"/>
              </w:rPr>
              <w:t xml:space="preserve">, </w:t>
            </w:r>
            <w:hyperlink r:id="rId23" w:tooltip="Click to search for citations by this author." w:history="1">
              <w:r w:rsidRPr="00C53223">
                <w:rPr>
                  <w:rStyle w:val="Collegamentoipertestuale"/>
                  <w:b/>
                  <w:bCs/>
                  <w:color w:val="000000"/>
                  <w:sz w:val="24"/>
                  <w:szCs w:val="24"/>
                  <w:lang w:val="pt-BR"/>
                </w:rPr>
                <w:t>Vaira D</w:t>
              </w:r>
            </w:hyperlink>
            <w:r w:rsidRPr="00C53223">
              <w:rPr>
                <w:b/>
                <w:bCs/>
                <w:color w:val="000000"/>
                <w:sz w:val="24"/>
                <w:szCs w:val="24"/>
                <w:lang w:val="pt-BR"/>
              </w:rPr>
              <w:t xml:space="preserve">, </w:t>
            </w:r>
            <w:hyperlink r:id="rId24" w:tooltip="Click to search for citations by this author." w:history="1">
              <w:r w:rsidRPr="00C53223">
                <w:rPr>
                  <w:rStyle w:val="Collegamentoipertestuale"/>
                  <w:color w:val="000000"/>
                  <w:sz w:val="24"/>
                  <w:szCs w:val="24"/>
                  <w:u w:val="none"/>
                  <w:lang w:val="pt-BR"/>
                </w:rPr>
                <w:t>Holton J</w:t>
              </w:r>
            </w:hyperlink>
            <w:r w:rsidRPr="00C53223">
              <w:rPr>
                <w:color w:val="000000"/>
                <w:sz w:val="24"/>
                <w:szCs w:val="24"/>
                <w:lang w:val="pt-BR"/>
              </w:rPr>
              <w:t xml:space="preserve">, </w:t>
            </w:r>
            <w:hyperlink r:id="rId25" w:tooltip="Click to search for citations by this author." w:history="1">
              <w:r w:rsidRPr="00C53223">
                <w:rPr>
                  <w:rStyle w:val="Collegamentoipertestuale"/>
                  <w:color w:val="000000"/>
                  <w:sz w:val="24"/>
                  <w:szCs w:val="24"/>
                  <w:u w:val="none"/>
                  <w:lang w:val="pt-BR"/>
                </w:rPr>
                <w:t>Basset C</w:t>
              </w:r>
            </w:hyperlink>
            <w:r w:rsidRPr="00C53223">
              <w:rPr>
                <w:color w:val="000000"/>
                <w:sz w:val="24"/>
                <w:szCs w:val="24"/>
                <w:lang w:val="pt-BR"/>
              </w:rPr>
              <w:t>.</w:t>
            </w:r>
          </w:p>
          <w:p w14:paraId="44934B2B" w14:textId="77777777" w:rsidR="00991BC7" w:rsidRPr="00BF246D" w:rsidRDefault="00991BC7" w:rsidP="00991BC7">
            <w:pPr>
              <w:adjustRightInd w:val="0"/>
              <w:jc w:val="both"/>
              <w:rPr>
                <w:sz w:val="24"/>
                <w:szCs w:val="24"/>
                <w:lang w:val="en-GB"/>
              </w:rPr>
            </w:pPr>
            <w:r w:rsidRPr="00BF246D">
              <w:rPr>
                <w:sz w:val="24"/>
                <w:szCs w:val="24"/>
                <w:lang w:val="pt-BR"/>
              </w:rPr>
              <w:t xml:space="preserve">        </w:t>
            </w:r>
            <w:r w:rsidRPr="00BF246D">
              <w:rPr>
                <w:sz w:val="24"/>
                <w:szCs w:val="24"/>
                <w:lang w:val="en-GB"/>
              </w:rPr>
              <w:t>Helicobacter pylori: current status and future prospects.</w:t>
            </w:r>
          </w:p>
          <w:p w14:paraId="61B79A45" w14:textId="77777777" w:rsidR="00991BC7" w:rsidRPr="00BF246D" w:rsidRDefault="00991BC7" w:rsidP="00991BC7">
            <w:pPr>
              <w:adjustRightInd w:val="0"/>
              <w:jc w:val="both"/>
              <w:rPr>
                <w:sz w:val="24"/>
                <w:szCs w:val="24"/>
              </w:rPr>
            </w:pPr>
            <w:r w:rsidRPr="00BF246D">
              <w:rPr>
                <w:sz w:val="24"/>
                <w:szCs w:val="24"/>
                <w:lang w:val="en-GB"/>
              </w:rPr>
              <w:t xml:space="preserve">        </w:t>
            </w:r>
            <w:r w:rsidRPr="00BF246D">
              <w:rPr>
                <w:sz w:val="24"/>
                <w:szCs w:val="24"/>
              </w:rPr>
              <w:t>Science Progress 2004;</w:t>
            </w:r>
            <w:r w:rsidRPr="00BF246D">
              <w:rPr>
                <w:rStyle w:val="volume"/>
              </w:rPr>
              <w:t>87</w:t>
            </w:r>
            <w:r w:rsidRPr="00BF246D">
              <w:rPr>
                <w:sz w:val="24"/>
                <w:szCs w:val="24"/>
              </w:rPr>
              <w:t xml:space="preserve"> (</w:t>
            </w:r>
            <w:r w:rsidRPr="00BF246D">
              <w:rPr>
                <w:rStyle w:val="issue"/>
                <w:sz w:val="24"/>
                <w:szCs w:val="24"/>
              </w:rPr>
              <w:t>Pt 4</w:t>
            </w:r>
            <w:r w:rsidRPr="00BF246D">
              <w:rPr>
                <w:sz w:val="24"/>
                <w:szCs w:val="24"/>
              </w:rPr>
              <w:t>):</w:t>
            </w:r>
            <w:r w:rsidRPr="00BF246D">
              <w:rPr>
                <w:rStyle w:val="pages"/>
                <w:sz w:val="24"/>
                <w:szCs w:val="24"/>
              </w:rPr>
              <w:t>269-96</w:t>
            </w:r>
            <w:r w:rsidRPr="00BF246D">
              <w:rPr>
                <w:sz w:val="24"/>
                <w:szCs w:val="24"/>
              </w:rPr>
              <w:t>.</w:t>
            </w:r>
          </w:p>
          <w:p w14:paraId="5BA62740" w14:textId="77777777" w:rsidR="00991BC7" w:rsidRPr="00A27F89" w:rsidRDefault="00991BC7" w:rsidP="00991BC7">
            <w:pPr>
              <w:spacing w:line="240" w:lineRule="exact"/>
              <w:rPr>
                <w:sz w:val="24"/>
                <w:szCs w:val="24"/>
                <w:lang w:val="en-GB"/>
              </w:rPr>
            </w:pPr>
          </w:p>
        </w:tc>
      </w:tr>
      <w:tr w:rsidR="00991BC7" w:rsidRPr="00003B53" w14:paraId="7B9DB9CF" w14:textId="77777777" w:rsidTr="00991BC7">
        <w:trPr>
          <w:cantSplit/>
        </w:trPr>
        <w:tc>
          <w:tcPr>
            <w:tcW w:w="3119" w:type="dxa"/>
            <w:tcBorders>
              <w:right w:val="single" w:sz="1" w:space="0" w:color="000000"/>
            </w:tcBorders>
          </w:tcPr>
          <w:p w14:paraId="02173AB1" w14:textId="77777777" w:rsidR="00991BC7" w:rsidRPr="00003B53" w:rsidRDefault="00991BC7" w:rsidP="00991BC7">
            <w:pPr>
              <w:pStyle w:val="CVSpacer"/>
              <w:rPr>
                <w:sz w:val="22"/>
                <w:szCs w:val="22"/>
                <w:lang w:val="en-GB"/>
              </w:rPr>
            </w:pPr>
          </w:p>
        </w:tc>
        <w:tc>
          <w:tcPr>
            <w:tcW w:w="7938" w:type="dxa"/>
          </w:tcPr>
          <w:p w14:paraId="503355E4" w14:textId="77777777" w:rsidR="00991BC7" w:rsidRPr="00466906" w:rsidRDefault="00991BC7" w:rsidP="00991BC7">
            <w:pPr>
              <w:jc w:val="center"/>
              <w:rPr>
                <w:b/>
                <w:bCs/>
                <w:sz w:val="24"/>
                <w:szCs w:val="24"/>
                <w:lang w:val="it-IT"/>
              </w:rPr>
            </w:pPr>
            <w:r w:rsidRPr="00466906">
              <w:rPr>
                <w:b/>
                <w:bCs/>
                <w:sz w:val="24"/>
                <w:szCs w:val="24"/>
                <w:lang w:val="it-IT"/>
              </w:rPr>
              <w:t>2006</w:t>
            </w:r>
          </w:p>
          <w:p w14:paraId="5C72F182" w14:textId="77777777" w:rsidR="00991BC7" w:rsidRPr="00466906" w:rsidRDefault="00991BC7" w:rsidP="00991BC7">
            <w:pPr>
              <w:jc w:val="both"/>
              <w:rPr>
                <w:sz w:val="24"/>
                <w:szCs w:val="24"/>
                <w:lang w:val="it-IT"/>
              </w:rPr>
            </w:pPr>
          </w:p>
          <w:p w14:paraId="40A7E55D" w14:textId="77777777" w:rsidR="00991BC7" w:rsidRPr="00466906" w:rsidRDefault="00991BC7" w:rsidP="00991BC7">
            <w:pPr>
              <w:jc w:val="both"/>
              <w:rPr>
                <w:sz w:val="24"/>
                <w:szCs w:val="24"/>
                <w:lang w:val="it-IT"/>
              </w:rPr>
            </w:pPr>
            <w:r w:rsidRPr="00466906">
              <w:rPr>
                <w:sz w:val="24"/>
                <w:szCs w:val="24"/>
                <w:lang w:val="it-IT"/>
              </w:rPr>
              <w:t xml:space="preserve">174.  Gatta L, Ricci </w:t>
            </w:r>
            <w:proofErr w:type="gramStart"/>
            <w:r w:rsidRPr="00466906">
              <w:rPr>
                <w:sz w:val="24"/>
                <w:szCs w:val="24"/>
                <w:lang w:val="it-IT"/>
              </w:rPr>
              <w:t>C,Tampieri</w:t>
            </w:r>
            <w:proofErr w:type="gramEnd"/>
            <w:r w:rsidRPr="00466906">
              <w:rPr>
                <w:sz w:val="24"/>
                <w:szCs w:val="24"/>
                <w:lang w:val="it-IT"/>
              </w:rPr>
              <w:t xml:space="preserve"> A, Osborn J, Perna F, Bernabucci V, </w:t>
            </w:r>
            <w:r w:rsidRPr="00466906">
              <w:rPr>
                <w:b/>
                <w:bCs/>
                <w:sz w:val="24"/>
                <w:szCs w:val="24"/>
                <w:u w:val="single"/>
                <w:lang w:val="it-IT"/>
              </w:rPr>
              <w:t>Vaira D</w:t>
            </w:r>
            <w:r w:rsidRPr="00466906">
              <w:rPr>
                <w:sz w:val="24"/>
                <w:szCs w:val="24"/>
                <w:lang w:val="it-IT"/>
              </w:rPr>
              <w:t>.</w:t>
            </w:r>
          </w:p>
          <w:p w14:paraId="0416F229" w14:textId="77777777" w:rsidR="00991BC7" w:rsidRDefault="00991BC7" w:rsidP="00991BC7">
            <w:pPr>
              <w:rPr>
                <w:sz w:val="24"/>
                <w:szCs w:val="24"/>
                <w:lang w:val="en-GB"/>
              </w:rPr>
            </w:pPr>
            <w:r w:rsidRPr="00466906">
              <w:rPr>
                <w:sz w:val="24"/>
                <w:szCs w:val="24"/>
                <w:lang w:val="it-IT"/>
              </w:rPr>
              <w:t xml:space="preserve">         </w:t>
            </w:r>
            <w:r>
              <w:rPr>
                <w:sz w:val="24"/>
                <w:szCs w:val="24"/>
                <w:lang w:val="en-GB"/>
              </w:rPr>
              <w:t xml:space="preserve">Accuracy of breath tests using low doses of </w:t>
            </w:r>
            <w:r>
              <w:rPr>
                <w:sz w:val="24"/>
                <w:szCs w:val="24"/>
                <w:vertAlign w:val="superscript"/>
                <w:lang w:val="en-GB"/>
              </w:rPr>
              <w:t>13C</w:t>
            </w:r>
            <w:r>
              <w:rPr>
                <w:sz w:val="24"/>
                <w:szCs w:val="24"/>
                <w:lang w:val="en-GB"/>
              </w:rPr>
              <w:t>-urea to diagnose</w:t>
            </w:r>
          </w:p>
          <w:p w14:paraId="7F54CC68" w14:textId="77777777" w:rsidR="00991BC7" w:rsidRDefault="00991BC7" w:rsidP="00991BC7">
            <w:pPr>
              <w:rPr>
                <w:sz w:val="24"/>
                <w:szCs w:val="24"/>
                <w:lang w:val="en-GB"/>
              </w:rPr>
            </w:pPr>
            <w:r>
              <w:rPr>
                <w:sz w:val="24"/>
                <w:szCs w:val="24"/>
                <w:lang w:val="en-GB"/>
              </w:rPr>
              <w:t xml:space="preserve">         </w:t>
            </w:r>
            <w:r>
              <w:rPr>
                <w:i/>
                <w:iCs/>
                <w:sz w:val="24"/>
                <w:szCs w:val="24"/>
                <w:lang w:val="en-GB"/>
              </w:rPr>
              <w:t>Helicobacter pylori</w:t>
            </w:r>
            <w:r>
              <w:rPr>
                <w:sz w:val="24"/>
                <w:szCs w:val="24"/>
                <w:lang w:val="en-GB"/>
              </w:rPr>
              <w:t xml:space="preserve"> infection: A randomised controlled trial</w:t>
            </w:r>
          </w:p>
          <w:p w14:paraId="7332B6DA" w14:textId="66E40F77" w:rsidR="00991BC7" w:rsidRPr="00A27F89" w:rsidRDefault="00991BC7" w:rsidP="00991BC7">
            <w:pPr>
              <w:adjustRightInd w:val="0"/>
              <w:jc w:val="both"/>
              <w:rPr>
                <w:sz w:val="24"/>
                <w:szCs w:val="24"/>
                <w:lang w:val="en-GB"/>
              </w:rPr>
            </w:pPr>
            <w:r w:rsidRPr="00270858">
              <w:rPr>
                <w:sz w:val="24"/>
                <w:szCs w:val="24"/>
                <w:lang w:val="en-GB"/>
              </w:rPr>
              <w:t xml:space="preserve">         Gut 2006; 55: 457-462 </w:t>
            </w:r>
            <w:r w:rsidR="002E4309" w:rsidRPr="00466906">
              <w:rPr>
                <w:b/>
                <w:bCs/>
                <w:sz w:val="24"/>
                <w:szCs w:val="24"/>
                <w:lang w:val="it-IT"/>
              </w:rPr>
              <w:t xml:space="preserve">(I.F. </w:t>
            </w:r>
            <w:r w:rsidR="002E4309">
              <w:rPr>
                <w:b/>
                <w:bCs/>
                <w:sz w:val="24"/>
                <w:szCs w:val="24"/>
                <w:lang w:val="it-IT"/>
              </w:rPr>
              <w:t>31.8</w:t>
            </w:r>
            <w:r w:rsidR="002E4309" w:rsidRPr="00466906">
              <w:rPr>
                <w:b/>
                <w:bCs/>
                <w:sz w:val="24"/>
                <w:szCs w:val="24"/>
                <w:lang w:val="it-IT"/>
              </w:rPr>
              <w:t>)</w:t>
            </w:r>
          </w:p>
        </w:tc>
      </w:tr>
      <w:tr w:rsidR="00991BC7" w:rsidRPr="00A66084" w14:paraId="34494073" w14:textId="77777777" w:rsidTr="00991BC7">
        <w:trPr>
          <w:cantSplit/>
        </w:trPr>
        <w:tc>
          <w:tcPr>
            <w:tcW w:w="3119" w:type="dxa"/>
            <w:tcBorders>
              <w:right w:val="single" w:sz="1" w:space="0" w:color="000000"/>
            </w:tcBorders>
          </w:tcPr>
          <w:p w14:paraId="6CEE3AB3" w14:textId="77777777" w:rsidR="00991BC7" w:rsidRPr="00003B53" w:rsidRDefault="00991BC7" w:rsidP="00991BC7">
            <w:pPr>
              <w:pStyle w:val="CVSpacer"/>
              <w:rPr>
                <w:sz w:val="22"/>
                <w:szCs w:val="22"/>
                <w:lang w:val="en-GB"/>
              </w:rPr>
            </w:pPr>
          </w:p>
        </w:tc>
        <w:tc>
          <w:tcPr>
            <w:tcW w:w="7938" w:type="dxa"/>
          </w:tcPr>
          <w:p w14:paraId="0A4ED2A7" w14:textId="77777777" w:rsidR="00991BC7" w:rsidRPr="00466906" w:rsidRDefault="00991BC7" w:rsidP="00991BC7">
            <w:pPr>
              <w:jc w:val="center"/>
              <w:rPr>
                <w:b/>
                <w:bCs/>
                <w:sz w:val="24"/>
                <w:szCs w:val="24"/>
                <w:lang w:val="it-IT"/>
              </w:rPr>
            </w:pPr>
            <w:r w:rsidRPr="00466906">
              <w:rPr>
                <w:b/>
                <w:bCs/>
                <w:sz w:val="24"/>
                <w:szCs w:val="24"/>
                <w:lang w:val="it-IT"/>
              </w:rPr>
              <w:t>2007</w:t>
            </w:r>
          </w:p>
          <w:p w14:paraId="0CF3FA42" w14:textId="77777777" w:rsidR="00991BC7" w:rsidRPr="00466906" w:rsidRDefault="00991BC7" w:rsidP="00991BC7">
            <w:pPr>
              <w:rPr>
                <w:sz w:val="24"/>
                <w:szCs w:val="24"/>
                <w:lang w:val="it-IT"/>
              </w:rPr>
            </w:pPr>
            <w:r w:rsidRPr="00466906">
              <w:rPr>
                <w:sz w:val="24"/>
                <w:szCs w:val="24"/>
                <w:lang w:val="it-IT"/>
              </w:rPr>
              <w:t xml:space="preserve">175. </w:t>
            </w:r>
            <w:r w:rsidRPr="00466906">
              <w:rPr>
                <w:b/>
                <w:bCs/>
                <w:sz w:val="24"/>
                <w:szCs w:val="24"/>
                <w:u w:val="single"/>
                <w:lang w:val="it-IT"/>
              </w:rPr>
              <w:t>Vaira D</w:t>
            </w:r>
            <w:r w:rsidRPr="00466906">
              <w:rPr>
                <w:sz w:val="24"/>
                <w:szCs w:val="24"/>
                <w:lang w:val="it-IT"/>
              </w:rPr>
              <w:t xml:space="preserve">, Zullo A, Vakil N, Gatta L, Ricci C, Perna P, Hassan C, </w:t>
            </w:r>
          </w:p>
          <w:p w14:paraId="06D46230" w14:textId="77777777" w:rsidR="00991BC7" w:rsidRPr="00466906" w:rsidRDefault="00991BC7" w:rsidP="00991BC7">
            <w:pPr>
              <w:rPr>
                <w:sz w:val="24"/>
                <w:szCs w:val="24"/>
                <w:lang w:val="it-IT"/>
              </w:rPr>
            </w:pPr>
            <w:r w:rsidRPr="00466906">
              <w:rPr>
                <w:sz w:val="24"/>
                <w:szCs w:val="24"/>
                <w:lang w:val="it-IT"/>
              </w:rPr>
              <w:t xml:space="preserve">        Bernabucci V, Tampieri A, Morini S.</w:t>
            </w:r>
          </w:p>
          <w:p w14:paraId="1CC7855C" w14:textId="77777777" w:rsidR="00991BC7" w:rsidRDefault="00991BC7" w:rsidP="00991BC7">
            <w:pPr>
              <w:rPr>
                <w:sz w:val="24"/>
                <w:szCs w:val="24"/>
                <w:lang w:val="en-GB"/>
              </w:rPr>
            </w:pPr>
            <w:r w:rsidRPr="00466906">
              <w:rPr>
                <w:sz w:val="24"/>
                <w:szCs w:val="24"/>
                <w:lang w:val="it-IT"/>
              </w:rPr>
              <w:t xml:space="preserve">        </w:t>
            </w:r>
            <w:r>
              <w:rPr>
                <w:sz w:val="24"/>
                <w:szCs w:val="24"/>
                <w:lang w:val="en-GB"/>
              </w:rPr>
              <w:t xml:space="preserve">Sequential therapy versus Triple Therapy for </w:t>
            </w:r>
            <w:r>
              <w:rPr>
                <w:i/>
                <w:iCs/>
                <w:sz w:val="24"/>
                <w:szCs w:val="24"/>
                <w:lang w:val="en-GB"/>
              </w:rPr>
              <w:t>Helicobacter pylori</w:t>
            </w:r>
            <w:r>
              <w:rPr>
                <w:sz w:val="24"/>
                <w:szCs w:val="24"/>
                <w:lang w:val="en-GB"/>
              </w:rPr>
              <w:t xml:space="preserve"> Eradication:</w:t>
            </w:r>
          </w:p>
          <w:p w14:paraId="2D53DD8F" w14:textId="77777777" w:rsidR="00991BC7" w:rsidRDefault="00991BC7" w:rsidP="00991BC7">
            <w:pPr>
              <w:rPr>
                <w:sz w:val="24"/>
                <w:szCs w:val="24"/>
                <w:lang w:val="en-GB"/>
              </w:rPr>
            </w:pPr>
            <w:r>
              <w:rPr>
                <w:sz w:val="24"/>
                <w:szCs w:val="24"/>
                <w:lang w:val="en-GB"/>
              </w:rPr>
              <w:t xml:space="preserve">        a randomized trial.</w:t>
            </w:r>
          </w:p>
          <w:p w14:paraId="05678734" w14:textId="7CEFEED8" w:rsidR="00991BC7" w:rsidRDefault="00991BC7" w:rsidP="00991BC7">
            <w:pPr>
              <w:rPr>
                <w:b/>
                <w:bCs/>
                <w:sz w:val="24"/>
                <w:szCs w:val="24"/>
                <w:lang w:val="en-GB"/>
              </w:rPr>
            </w:pPr>
            <w:r>
              <w:rPr>
                <w:sz w:val="24"/>
                <w:szCs w:val="24"/>
                <w:lang w:val="en-GB"/>
              </w:rPr>
              <w:t xml:space="preserve">        Annals of Internal Medicine 2007; 146: 556-563 </w:t>
            </w:r>
            <w:r>
              <w:rPr>
                <w:b/>
                <w:bCs/>
                <w:sz w:val="24"/>
                <w:szCs w:val="24"/>
                <w:lang w:val="en-GB"/>
              </w:rPr>
              <w:t xml:space="preserve">(I.F. </w:t>
            </w:r>
            <w:r w:rsidR="00FD1F47">
              <w:rPr>
                <w:b/>
                <w:bCs/>
                <w:sz w:val="24"/>
                <w:szCs w:val="24"/>
                <w:lang w:val="en-GB"/>
              </w:rPr>
              <w:t>51.6</w:t>
            </w:r>
            <w:r>
              <w:rPr>
                <w:b/>
                <w:bCs/>
                <w:sz w:val="24"/>
                <w:szCs w:val="24"/>
                <w:lang w:val="en-GB"/>
              </w:rPr>
              <w:t>)</w:t>
            </w:r>
          </w:p>
          <w:p w14:paraId="6FBA779B" w14:textId="77777777" w:rsidR="00991BC7" w:rsidRDefault="00991BC7" w:rsidP="00991BC7">
            <w:pPr>
              <w:rPr>
                <w:b/>
                <w:bCs/>
                <w:sz w:val="24"/>
                <w:szCs w:val="24"/>
                <w:lang w:val="en-GB"/>
              </w:rPr>
            </w:pPr>
          </w:p>
          <w:p w14:paraId="5F8B6B78" w14:textId="77777777" w:rsidR="00991BC7" w:rsidRPr="00D5267F" w:rsidRDefault="00991BC7" w:rsidP="00991BC7">
            <w:pPr>
              <w:rPr>
                <w:sz w:val="24"/>
                <w:szCs w:val="24"/>
                <w:lang w:val="it-IT"/>
              </w:rPr>
            </w:pPr>
            <w:r w:rsidRPr="00D5267F">
              <w:rPr>
                <w:sz w:val="24"/>
                <w:szCs w:val="24"/>
                <w:lang w:val="it-IT"/>
              </w:rPr>
              <w:t xml:space="preserve">176. </w:t>
            </w:r>
            <w:r w:rsidRPr="00D5267F">
              <w:rPr>
                <w:b/>
                <w:bCs/>
                <w:sz w:val="24"/>
                <w:szCs w:val="24"/>
                <w:u w:val="single"/>
                <w:lang w:val="it-IT"/>
              </w:rPr>
              <w:t>Vaira D</w:t>
            </w:r>
            <w:r w:rsidRPr="00D5267F">
              <w:rPr>
                <w:sz w:val="24"/>
                <w:szCs w:val="24"/>
                <w:lang w:val="it-IT"/>
              </w:rPr>
              <w:t xml:space="preserve">, Zullo A, Vakil N. </w:t>
            </w:r>
          </w:p>
          <w:p w14:paraId="02A6C5AC" w14:textId="77777777" w:rsidR="00991BC7" w:rsidRDefault="00991BC7" w:rsidP="00991BC7">
            <w:pPr>
              <w:rPr>
                <w:sz w:val="24"/>
                <w:szCs w:val="24"/>
                <w:lang w:val="en-GB"/>
              </w:rPr>
            </w:pPr>
            <w:r w:rsidRPr="00D5267F">
              <w:rPr>
                <w:sz w:val="24"/>
                <w:szCs w:val="24"/>
                <w:lang w:val="it-IT"/>
              </w:rPr>
              <w:t xml:space="preserve">        </w:t>
            </w:r>
            <w:r>
              <w:rPr>
                <w:sz w:val="24"/>
                <w:szCs w:val="24"/>
                <w:lang w:val="en-GB"/>
              </w:rPr>
              <w:t xml:space="preserve">Sequential therapy: Minimizing risk and maximizing outcome. </w:t>
            </w:r>
          </w:p>
          <w:p w14:paraId="52F9FA40" w14:textId="3F1E60F8" w:rsidR="00991BC7" w:rsidRPr="00A765C0" w:rsidRDefault="00991BC7" w:rsidP="00991BC7">
            <w:pPr>
              <w:rPr>
                <w:b/>
                <w:bCs/>
                <w:sz w:val="24"/>
                <w:szCs w:val="24"/>
                <w:lang w:val="en-GB"/>
              </w:rPr>
            </w:pPr>
            <w:r>
              <w:rPr>
                <w:sz w:val="24"/>
                <w:szCs w:val="24"/>
                <w:lang w:val="en-GB"/>
              </w:rPr>
              <w:t xml:space="preserve">        </w:t>
            </w:r>
            <w:r w:rsidRPr="00A765C0">
              <w:rPr>
                <w:sz w:val="24"/>
                <w:szCs w:val="24"/>
                <w:lang w:val="en-GB"/>
              </w:rPr>
              <w:t>Annals of Internal Medicine 2007; 147: 435-6. (</w:t>
            </w:r>
            <w:r w:rsidRPr="00A765C0">
              <w:rPr>
                <w:b/>
                <w:bCs/>
                <w:sz w:val="24"/>
                <w:szCs w:val="24"/>
                <w:lang w:val="en-GB"/>
              </w:rPr>
              <w:t xml:space="preserve">I.F. </w:t>
            </w:r>
            <w:r w:rsidR="00FD1F47">
              <w:rPr>
                <w:b/>
                <w:bCs/>
                <w:sz w:val="24"/>
                <w:szCs w:val="24"/>
                <w:lang w:val="en-GB"/>
              </w:rPr>
              <w:t>51.6</w:t>
            </w:r>
            <w:r w:rsidRPr="00A765C0">
              <w:rPr>
                <w:b/>
                <w:bCs/>
                <w:sz w:val="24"/>
                <w:szCs w:val="24"/>
                <w:lang w:val="en-GB"/>
              </w:rPr>
              <w:t>)</w:t>
            </w:r>
          </w:p>
          <w:p w14:paraId="5B024DE1" w14:textId="77777777" w:rsidR="00991BC7" w:rsidRPr="00A765C0" w:rsidRDefault="00991BC7" w:rsidP="00991BC7">
            <w:pPr>
              <w:rPr>
                <w:b/>
                <w:bCs/>
                <w:sz w:val="24"/>
                <w:szCs w:val="24"/>
                <w:lang w:val="en-GB"/>
              </w:rPr>
            </w:pPr>
          </w:p>
          <w:p w14:paraId="02729F69" w14:textId="77777777" w:rsidR="00991BC7" w:rsidRPr="00D5267F" w:rsidRDefault="00991BC7" w:rsidP="00991BC7">
            <w:pPr>
              <w:rPr>
                <w:b/>
                <w:bCs/>
                <w:sz w:val="24"/>
                <w:szCs w:val="24"/>
                <w:lang w:val="it-IT"/>
              </w:rPr>
            </w:pPr>
            <w:r w:rsidRPr="00D5267F">
              <w:rPr>
                <w:sz w:val="24"/>
                <w:szCs w:val="24"/>
                <w:lang w:val="it-IT"/>
              </w:rPr>
              <w:t xml:space="preserve">177. Zullo A, De Francesco V, Hassan C, Morini S, </w:t>
            </w:r>
            <w:r w:rsidRPr="00D5267F">
              <w:rPr>
                <w:b/>
                <w:bCs/>
                <w:sz w:val="24"/>
                <w:szCs w:val="24"/>
                <w:u w:val="single"/>
                <w:lang w:val="it-IT"/>
              </w:rPr>
              <w:t>Vaira D.</w:t>
            </w:r>
          </w:p>
          <w:p w14:paraId="025A3D7D" w14:textId="77777777" w:rsidR="00991BC7" w:rsidRDefault="00991BC7" w:rsidP="00991BC7">
            <w:pPr>
              <w:rPr>
                <w:sz w:val="24"/>
                <w:szCs w:val="24"/>
                <w:lang w:val="en-GB"/>
              </w:rPr>
            </w:pPr>
            <w:r w:rsidRPr="00D5267F">
              <w:rPr>
                <w:b/>
                <w:bCs/>
                <w:sz w:val="24"/>
                <w:szCs w:val="24"/>
                <w:lang w:val="it-IT"/>
              </w:rPr>
              <w:t xml:space="preserve">        </w:t>
            </w:r>
            <w:r>
              <w:rPr>
                <w:sz w:val="24"/>
                <w:szCs w:val="24"/>
                <w:lang w:val="en-GB"/>
              </w:rPr>
              <w:t>The sequential therapy regimen</w:t>
            </w:r>
            <w:r>
              <w:rPr>
                <w:b/>
                <w:bCs/>
                <w:sz w:val="24"/>
                <w:szCs w:val="24"/>
                <w:lang w:val="en-GB"/>
              </w:rPr>
              <w:t xml:space="preserve"> </w:t>
            </w:r>
            <w:r>
              <w:rPr>
                <w:sz w:val="24"/>
                <w:szCs w:val="24"/>
                <w:lang w:val="en-GB"/>
              </w:rPr>
              <w:t xml:space="preserve">for </w:t>
            </w:r>
            <w:r>
              <w:rPr>
                <w:i/>
                <w:iCs/>
                <w:sz w:val="24"/>
                <w:szCs w:val="24"/>
                <w:lang w:val="en-GB"/>
              </w:rPr>
              <w:t>Helicobacter pylori</w:t>
            </w:r>
            <w:r>
              <w:rPr>
                <w:sz w:val="24"/>
                <w:szCs w:val="24"/>
                <w:lang w:val="en-GB"/>
              </w:rPr>
              <w:t xml:space="preserve"> eradication.</w:t>
            </w:r>
          </w:p>
          <w:p w14:paraId="5AF59CAF" w14:textId="5EE9E056" w:rsidR="00991BC7" w:rsidRPr="00D5267F" w:rsidRDefault="00991BC7" w:rsidP="00991BC7">
            <w:pPr>
              <w:rPr>
                <w:sz w:val="24"/>
                <w:szCs w:val="24"/>
                <w:lang w:val="it-IT"/>
              </w:rPr>
            </w:pPr>
            <w:r w:rsidRPr="005C06E9">
              <w:rPr>
                <w:sz w:val="24"/>
                <w:szCs w:val="24"/>
                <w:lang w:val="en-GB"/>
              </w:rPr>
              <w:t xml:space="preserve">        </w:t>
            </w:r>
            <w:r w:rsidRPr="00D5267F">
              <w:rPr>
                <w:sz w:val="24"/>
                <w:szCs w:val="24"/>
                <w:lang w:val="it-IT"/>
              </w:rPr>
              <w:t xml:space="preserve">Gut 2007; 56: 1353-57 </w:t>
            </w:r>
            <w:r w:rsidR="002E4309" w:rsidRPr="00466906">
              <w:rPr>
                <w:b/>
                <w:bCs/>
                <w:sz w:val="24"/>
                <w:szCs w:val="24"/>
                <w:lang w:val="it-IT"/>
              </w:rPr>
              <w:t xml:space="preserve">(I.F. </w:t>
            </w:r>
            <w:r w:rsidR="002E4309">
              <w:rPr>
                <w:b/>
                <w:bCs/>
                <w:sz w:val="24"/>
                <w:szCs w:val="24"/>
                <w:lang w:val="it-IT"/>
              </w:rPr>
              <w:t>31.8</w:t>
            </w:r>
            <w:r w:rsidR="002E4309" w:rsidRPr="00466906">
              <w:rPr>
                <w:b/>
                <w:bCs/>
                <w:sz w:val="24"/>
                <w:szCs w:val="24"/>
                <w:lang w:val="it-IT"/>
              </w:rPr>
              <w:t>)</w:t>
            </w:r>
          </w:p>
          <w:p w14:paraId="1B88BFDC" w14:textId="77777777" w:rsidR="00991BC7" w:rsidRPr="00D5267F" w:rsidRDefault="00991BC7" w:rsidP="00991BC7">
            <w:pPr>
              <w:rPr>
                <w:sz w:val="24"/>
                <w:szCs w:val="24"/>
                <w:lang w:val="it-IT"/>
              </w:rPr>
            </w:pPr>
          </w:p>
          <w:p w14:paraId="68352865" w14:textId="77777777" w:rsidR="00991BC7" w:rsidRPr="00D5267F" w:rsidRDefault="00991BC7" w:rsidP="00991BC7">
            <w:pPr>
              <w:adjustRightInd w:val="0"/>
              <w:jc w:val="both"/>
              <w:rPr>
                <w:sz w:val="24"/>
                <w:szCs w:val="24"/>
                <w:lang w:val="it-IT"/>
              </w:rPr>
            </w:pPr>
            <w:r w:rsidRPr="00D5267F">
              <w:rPr>
                <w:sz w:val="24"/>
                <w:szCs w:val="24"/>
                <w:lang w:val="it-IT"/>
              </w:rPr>
              <w:t xml:space="preserve">178. </w:t>
            </w:r>
            <w:r w:rsidRPr="00D5267F">
              <w:rPr>
                <w:b/>
                <w:bCs/>
                <w:sz w:val="24"/>
                <w:szCs w:val="24"/>
                <w:u w:val="single"/>
                <w:lang w:val="it-IT"/>
              </w:rPr>
              <w:t>Vaira D</w:t>
            </w:r>
            <w:r w:rsidRPr="00D5267F">
              <w:rPr>
                <w:sz w:val="24"/>
                <w:szCs w:val="24"/>
                <w:lang w:val="it-IT"/>
              </w:rPr>
              <w:t>, Perna F.</w:t>
            </w:r>
          </w:p>
          <w:p w14:paraId="5A5BA3D9" w14:textId="77777777" w:rsidR="00991BC7" w:rsidRDefault="00991BC7" w:rsidP="00991BC7">
            <w:pPr>
              <w:rPr>
                <w:sz w:val="24"/>
                <w:szCs w:val="24"/>
                <w:lang w:val="en-GB"/>
              </w:rPr>
            </w:pPr>
            <w:r w:rsidRPr="00D5267F">
              <w:rPr>
                <w:sz w:val="24"/>
                <w:szCs w:val="24"/>
                <w:lang w:val="it-IT"/>
              </w:rPr>
              <w:t xml:space="preserve">        </w:t>
            </w:r>
            <w:r>
              <w:rPr>
                <w:sz w:val="24"/>
                <w:szCs w:val="24"/>
                <w:lang w:val="en-GB"/>
              </w:rPr>
              <w:t xml:space="preserve">How useful is the rapid urease test for evaluating the success of Helicobacter </w:t>
            </w:r>
          </w:p>
          <w:p w14:paraId="08A9B106" w14:textId="77777777" w:rsidR="00991BC7" w:rsidRDefault="00991BC7" w:rsidP="00991BC7">
            <w:pPr>
              <w:rPr>
                <w:sz w:val="24"/>
                <w:szCs w:val="24"/>
                <w:lang w:val="en-GB"/>
              </w:rPr>
            </w:pPr>
            <w:r>
              <w:rPr>
                <w:sz w:val="24"/>
                <w:szCs w:val="24"/>
                <w:lang w:val="en-GB"/>
              </w:rPr>
              <w:t xml:space="preserve">        pylori eradication therapy?</w:t>
            </w:r>
          </w:p>
          <w:p w14:paraId="70F8E9F3" w14:textId="32E7E524" w:rsidR="00991BC7" w:rsidRPr="005C06E9" w:rsidRDefault="00991BC7" w:rsidP="00991BC7">
            <w:pPr>
              <w:rPr>
                <w:sz w:val="24"/>
                <w:szCs w:val="24"/>
                <w:lang w:val="en-GB"/>
              </w:rPr>
            </w:pPr>
            <w:r>
              <w:rPr>
                <w:sz w:val="24"/>
                <w:szCs w:val="24"/>
                <w:lang w:val="en-GB"/>
              </w:rPr>
              <w:t xml:space="preserve">        Nature Clinical Practice Gastroenterology &amp; Hepatology 2007; 4: 600-01</w:t>
            </w:r>
            <w:r w:rsidRPr="005C06E9">
              <w:rPr>
                <w:lang w:val="en-GB"/>
              </w:rPr>
              <w:t xml:space="preserve"> </w:t>
            </w:r>
            <w:r w:rsidRPr="005C06E9">
              <w:rPr>
                <w:b/>
                <w:bCs/>
                <w:sz w:val="24"/>
                <w:szCs w:val="24"/>
                <w:lang w:val="en-GB"/>
              </w:rPr>
              <w:t xml:space="preserve">(I.F. </w:t>
            </w:r>
            <w:r w:rsidR="00FD1F47">
              <w:rPr>
                <w:b/>
                <w:bCs/>
                <w:sz w:val="24"/>
                <w:szCs w:val="24"/>
                <w:lang w:val="en-GB"/>
              </w:rPr>
              <w:t>73.1</w:t>
            </w:r>
            <w:r w:rsidRPr="005C06E9">
              <w:rPr>
                <w:b/>
                <w:bCs/>
                <w:sz w:val="24"/>
                <w:szCs w:val="24"/>
                <w:lang w:val="en-GB"/>
              </w:rPr>
              <w:t>).</w:t>
            </w:r>
          </w:p>
          <w:p w14:paraId="18340704" w14:textId="77777777" w:rsidR="00991BC7" w:rsidRPr="005C06E9" w:rsidRDefault="00991BC7" w:rsidP="00991BC7">
            <w:pPr>
              <w:jc w:val="both"/>
              <w:rPr>
                <w:sz w:val="24"/>
                <w:szCs w:val="24"/>
                <w:lang w:val="en-GB"/>
              </w:rPr>
            </w:pPr>
          </w:p>
          <w:p w14:paraId="1EFDE21F" w14:textId="77777777" w:rsidR="00991BC7" w:rsidRPr="00466906" w:rsidRDefault="00991BC7" w:rsidP="00991BC7">
            <w:pPr>
              <w:jc w:val="both"/>
              <w:rPr>
                <w:sz w:val="24"/>
                <w:szCs w:val="24"/>
                <w:lang w:val="it-IT"/>
              </w:rPr>
            </w:pPr>
            <w:r w:rsidRPr="00466906">
              <w:rPr>
                <w:sz w:val="24"/>
                <w:szCs w:val="24"/>
                <w:lang w:val="it-IT"/>
              </w:rPr>
              <w:t xml:space="preserve">179. Gatta </w:t>
            </w:r>
            <w:proofErr w:type="gramStart"/>
            <w:r w:rsidRPr="00466906">
              <w:rPr>
                <w:sz w:val="24"/>
                <w:szCs w:val="24"/>
                <w:lang w:val="it-IT"/>
              </w:rPr>
              <w:t xml:space="preserve">L,  </w:t>
            </w:r>
            <w:r w:rsidRPr="00466906">
              <w:rPr>
                <w:b/>
                <w:bCs/>
                <w:sz w:val="24"/>
                <w:szCs w:val="24"/>
                <w:u w:val="single"/>
                <w:lang w:val="it-IT"/>
              </w:rPr>
              <w:t>Vaira</w:t>
            </w:r>
            <w:proofErr w:type="gramEnd"/>
            <w:r w:rsidRPr="00466906">
              <w:rPr>
                <w:b/>
                <w:bCs/>
                <w:sz w:val="24"/>
                <w:szCs w:val="24"/>
                <w:u w:val="single"/>
                <w:lang w:val="it-IT"/>
              </w:rPr>
              <w:t xml:space="preserve"> D,</w:t>
            </w:r>
            <w:r w:rsidRPr="00466906">
              <w:rPr>
                <w:b/>
                <w:bCs/>
                <w:sz w:val="24"/>
                <w:szCs w:val="24"/>
                <w:lang w:val="it-IT"/>
              </w:rPr>
              <w:t xml:space="preserve">  </w:t>
            </w:r>
            <w:r w:rsidRPr="00466906">
              <w:rPr>
                <w:sz w:val="24"/>
                <w:szCs w:val="24"/>
                <w:lang w:val="it-IT"/>
              </w:rPr>
              <w:t>Sorrenti G, Zucchini A, Sama C, Vakil N.</w:t>
            </w:r>
          </w:p>
          <w:p w14:paraId="0CD8858C" w14:textId="77777777" w:rsidR="00991BC7" w:rsidRDefault="00991BC7" w:rsidP="00991BC7">
            <w:pPr>
              <w:jc w:val="both"/>
              <w:rPr>
                <w:sz w:val="24"/>
                <w:szCs w:val="24"/>
                <w:lang w:val="en-GB"/>
              </w:rPr>
            </w:pPr>
            <w:r w:rsidRPr="00466906">
              <w:rPr>
                <w:sz w:val="24"/>
                <w:szCs w:val="24"/>
                <w:lang w:val="it-IT"/>
              </w:rPr>
              <w:t xml:space="preserve">        </w:t>
            </w:r>
            <w:r>
              <w:rPr>
                <w:sz w:val="24"/>
                <w:szCs w:val="24"/>
                <w:lang w:val="en-GB"/>
              </w:rPr>
              <w:t xml:space="preserve">Laryngeal symptoms and treatment for GERD. A systematic review and </w:t>
            </w:r>
          </w:p>
          <w:p w14:paraId="69880DDE" w14:textId="77777777" w:rsidR="00991BC7" w:rsidRDefault="00991BC7" w:rsidP="00991BC7">
            <w:pPr>
              <w:jc w:val="both"/>
              <w:rPr>
                <w:sz w:val="24"/>
                <w:szCs w:val="24"/>
                <w:lang w:val="en-GB"/>
              </w:rPr>
            </w:pPr>
            <w:r>
              <w:rPr>
                <w:sz w:val="24"/>
                <w:szCs w:val="24"/>
                <w:lang w:val="en-GB"/>
              </w:rPr>
              <w:t xml:space="preserve">        meta-analysis of the efficacy of proton pump inhibitors.</w:t>
            </w:r>
          </w:p>
          <w:p w14:paraId="2388FED4" w14:textId="08074401" w:rsidR="00991BC7" w:rsidRPr="00A66084" w:rsidRDefault="00991BC7" w:rsidP="00991BC7">
            <w:pPr>
              <w:ind w:left="426"/>
              <w:jc w:val="both"/>
              <w:rPr>
                <w:sz w:val="24"/>
                <w:szCs w:val="24"/>
                <w:lang w:val="en-GB"/>
              </w:rPr>
            </w:pPr>
            <w:r>
              <w:rPr>
                <w:sz w:val="24"/>
                <w:szCs w:val="24"/>
                <w:lang w:val="en-GB"/>
              </w:rPr>
              <w:lastRenderedPageBreak/>
              <w:t xml:space="preserve"> Alimentary Pharmacology &amp; Therapeutics 2007; 25: 385-92. </w:t>
            </w:r>
            <w:r w:rsidRPr="00A66084">
              <w:rPr>
                <w:sz w:val="24"/>
                <w:szCs w:val="24"/>
                <w:lang w:val="en-GB"/>
              </w:rPr>
              <w:t>(</w:t>
            </w:r>
            <w:r w:rsidRPr="00A66084">
              <w:rPr>
                <w:b/>
                <w:bCs/>
                <w:sz w:val="24"/>
                <w:szCs w:val="24"/>
                <w:lang w:val="en-GB"/>
              </w:rPr>
              <w:t xml:space="preserve">I.F. </w:t>
            </w:r>
            <w:r w:rsidR="00FD1F47">
              <w:rPr>
                <w:b/>
                <w:bCs/>
                <w:sz w:val="24"/>
                <w:szCs w:val="24"/>
                <w:lang w:val="en-GB"/>
              </w:rPr>
              <w:t>9.5</w:t>
            </w:r>
            <w:r w:rsidRPr="00A66084">
              <w:rPr>
                <w:b/>
                <w:bCs/>
                <w:sz w:val="24"/>
                <w:szCs w:val="24"/>
                <w:lang w:val="en-GB"/>
              </w:rPr>
              <w:t>)</w:t>
            </w:r>
            <w:r w:rsidRPr="00A66084">
              <w:rPr>
                <w:sz w:val="24"/>
                <w:szCs w:val="24"/>
                <w:lang w:val="en-GB"/>
              </w:rPr>
              <w:t>.</w:t>
            </w:r>
          </w:p>
          <w:p w14:paraId="59A4C42F" w14:textId="77777777" w:rsidR="00991BC7" w:rsidRPr="00A66084" w:rsidRDefault="00991BC7" w:rsidP="00991BC7">
            <w:pPr>
              <w:rPr>
                <w:sz w:val="24"/>
                <w:szCs w:val="24"/>
                <w:lang w:val="en-GB"/>
              </w:rPr>
            </w:pPr>
          </w:p>
          <w:p w14:paraId="21072F9E" w14:textId="77777777" w:rsidR="00991BC7" w:rsidRPr="00466906" w:rsidRDefault="00991BC7" w:rsidP="00991BC7">
            <w:pPr>
              <w:rPr>
                <w:b/>
                <w:bCs/>
                <w:sz w:val="24"/>
                <w:szCs w:val="24"/>
                <w:u w:val="single"/>
                <w:lang w:val="it-IT"/>
              </w:rPr>
            </w:pPr>
            <w:r w:rsidRPr="00466906">
              <w:rPr>
                <w:sz w:val="24"/>
                <w:szCs w:val="24"/>
                <w:lang w:val="it-IT"/>
              </w:rPr>
              <w:t>180. Zullo A, Perna F, Hassan C, Ricci C, Saracino I, Morini S,</w:t>
            </w:r>
            <w:r w:rsidRPr="00466906">
              <w:rPr>
                <w:sz w:val="24"/>
                <w:szCs w:val="24"/>
                <w:vertAlign w:val="superscript"/>
                <w:lang w:val="it-IT"/>
              </w:rPr>
              <w:t xml:space="preserve"> </w:t>
            </w:r>
            <w:r w:rsidRPr="00466906">
              <w:rPr>
                <w:b/>
                <w:bCs/>
                <w:sz w:val="24"/>
                <w:szCs w:val="24"/>
                <w:u w:val="single"/>
                <w:lang w:val="it-IT"/>
              </w:rPr>
              <w:t xml:space="preserve">Vaira D. </w:t>
            </w:r>
          </w:p>
          <w:p w14:paraId="2BBA937F" w14:textId="77777777" w:rsidR="00991BC7" w:rsidRDefault="00991BC7" w:rsidP="00991BC7">
            <w:pPr>
              <w:rPr>
                <w:sz w:val="24"/>
                <w:szCs w:val="24"/>
                <w:lang w:val="en-GB"/>
              </w:rPr>
            </w:pPr>
            <w:r w:rsidRPr="00466906">
              <w:rPr>
                <w:sz w:val="24"/>
                <w:szCs w:val="24"/>
                <w:lang w:val="it-IT"/>
              </w:rPr>
              <w:t xml:space="preserve">        </w:t>
            </w:r>
            <w:r>
              <w:rPr>
                <w:sz w:val="24"/>
                <w:szCs w:val="24"/>
                <w:lang w:val="en-GB"/>
              </w:rPr>
              <w:t xml:space="preserve">Primary antibiotic resistance in </w:t>
            </w:r>
            <w:r>
              <w:rPr>
                <w:i/>
                <w:iCs/>
                <w:sz w:val="24"/>
                <w:szCs w:val="24"/>
                <w:lang w:val="en-GB"/>
              </w:rPr>
              <w:t>Helicobacter pylori</w:t>
            </w:r>
            <w:r>
              <w:rPr>
                <w:sz w:val="24"/>
                <w:szCs w:val="24"/>
                <w:lang w:val="en-GB"/>
              </w:rPr>
              <w:t xml:space="preserve"> strains isolated in Northern</w:t>
            </w:r>
          </w:p>
          <w:p w14:paraId="2FB93379" w14:textId="77777777" w:rsidR="00991BC7" w:rsidRDefault="00991BC7" w:rsidP="00991BC7">
            <w:pPr>
              <w:rPr>
                <w:sz w:val="24"/>
                <w:szCs w:val="24"/>
                <w:lang w:val="en-GB"/>
              </w:rPr>
            </w:pPr>
            <w:r>
              <w:rPr>
                <w:sz w:val="24"/>
                <w:szCs w:val="24"/>
                <w:lang w:val="en-GB"/>
              </w:rPr>
              <w:t xml:space="preserve">        and Central Italy</w:t>
            </w:r>
            <w:r w:rsidR="008F0ED5">
              <w:rPr>
                <w:sz w:val="24"/>
                <w:szCs w:val="24"/>
                <w:lang w:val="en-GB"/>
              </w:rPr>
              <w:t>.</w:t>
            </w:r>
          </w:p>
          <w:p w14:paraId="6EF8759B" w14:textId="42A79460" w:rsidR="00991BC7" w:rsidRPr="00466906" w:rsidRDefault="00991BC7" w:rsidP="00991BC7">
            <w:pPr>
              <w:ind w:left="426"/>
              <w:jc w:val="both"/>
              <w:rPr>
                <w:sz w:val="24"/>
                <w:szCs w:val="24"/>
                <w:lang w:val="it-IT"/>
              </w:rPr>
            </w:pPr>
            <w:r>
              <w:rPr>
                <w:sz w:val="24"/>
                <w:szCs w:val="24"/>
                <w:lang w:val="en-GB"/>
              </w:rPr>
              <w:t xml:space="preserve"> Alimentary Pharmacology &amp; Therapeutics 2007; 25: 1429-34. </w:t>
            </w:r>
            <w:r w:rsidRPr="00466906">
              <w:rPr>
                <w:b/>
                <w:bCs/>
                <w:sz w:val="24"/>
                <w:szCs w:val="24"/>
                <w:lang w:val="it-IT"/>
              </w:rPr>
              <w:t xml:space="preserve">(I.F. </w:t>
            </w:r>
            <w:r w:rsidR="00FD1F47">
              <w:rPr>
                <w:b/>
                <w:bCs/>
                <w:sz w:val="24"/>
                <w:szCs w:val="24"/>
                <w:lang w:val="it-IT"/>
              </w:rPr>
              <w:t>9.5</w:t>
            </w:r>
            <w:r w:rsidRPr="00466906">
              <w:rPr>
                <w:b/>
                <w:bCs/>
                <w:sz w:val="24"/>
                <w:szCs w:val="24"/>
                <w:lang w:val="it-IT"/>
              </w:rPr>
              <w:t>)</w:t>
            </w:r>
            <w:r w:rsidRPr="00466906">
              <w:rPr>
                <w:sz w:val="24"/>
                <w:szCs w:val="24"/>
                <w:lang w:val="it-IT"/>
              </w:rPr>
              <w:t>.</w:t>
            </w:r>
          </w:p>
          <w:p w14:paraId="4CC4B48B" w14:textId="77777777" w:rsidR="00991BC7" w:rsidRPr="00466906" w:rsidRDefault="00991BC7" w:rsidP="00991BC7">
            <w:pPr>
              <w:rPr>
                <w:sz w:val="24"/>
                <w:szCs w:val="24"/>
                <w:lang w:val="it-IT"/>
              </w:rPr>
            </w:pPr>
          </w:p>
          <w:p w14:paraId="314F0E71" w14:textId="77777777" w:rsidR="00991BC7" w:rsidRPr="00466906" w:rsidRDefault="00991BC7" w:rsidP="00991BC7">
            <w:pPr>
              <w:rPr>
                <w:sz w:val="24"/>
                <w:szCs w:val="24"/>
                <w:lang w:val="it-IT"/>
              </w:rPr>
            </w:pPr>
            <w:r w:rsidRPr="00466906">
              <w:rPr>
                <w:sz w:val="24"/>
                <w:szCs w:val="24"/>
                <w:lang w:val="it-IT"/>
              </w:rPr>
              <w:t xml:space="preserve">181. Annibale B, Lahner E, Santucci A, </w:t>
            </w:r>
            <w:r w:rsidRPr="00466906">
              <w:rPr>
                <w:b/>
                <w:bCs/>
                <w:sz w:val="24"/>
                <w:szCs w:val="24"/>
                <w:u w:val="single"/>
                <w:lang w:val="it-IT"/>
              </w:rPr>
              <w:t>Vaira D</w:t>
            </w:r>
            <w:r w:rsidRPr="00466906">
              <w:rPr>
                <w:sz w:val="24"/>
                <w:szCs w:val="24"/>
                <w:lang w:val="it-IT"/>
              </w:rPr>
              <w:t>, Pasquali A, Severi C, Mini R,</w:t>
            </w:r>
          </w:p>
          <w:p w14:paraId="40E9C5A4" w14:textId="77777777" w:rsidR="00991BC7" w:rsidRPr="00D5267F" w:rsidRDefault="00991BC7" w:rsidP="00991BC7">
            <w:pPr>
              <w:rPr>
                <w:sz w:val="24"/>
                <w:szCs w:val="24"/>
                <w:lang w:val="it-IT"/>
              </w:rPr>
            </w:pPr>
            <w:r w:rsidRPr="00466906">
              <w:rPr>
                <w:sz w:val="24"/>
                <w:szCs w:val="24"/>
                <w:lang w:val="it-IT"/>
              </w:rPr>
              <w:t xml:space="preserve">        </w:t>
            </w:r>
            <w:r w:rsidRPr="00D5267F">
              <w:rPr>
                <w:sz w:val="24"/>
                <w:szCs w:val="24"/>
                <w:lang w:val="it-IT"/>
              </w:rPr>
              <w:t>Figura N, Delle Fave G.</w:t>
            </w:r>
          </w:p>
          <w:p w14:paraId="634FEE15" w14:textId="77777777" w:rsidR="00991BC7" w:rsidRDefault="00991BC7" w:rsidP="00991BC7">
            <w:pPr>
              <w:rPr>
                <w:sz w:val="24"/>
                <w:szCs w:val="24"/>
                <w:lang w:val="en-GB"/>
              </w:rPr>
            </w:pPr>
            <w:r w:rsidRPr="00D5267F">
              <w:rPr>
                <w:sz w:val="24"/>
                <w:szCs w:val="24"/>
                <w:lang w:val="it-IT"/>
              </w:rPr>
              <w:t xml:space="preserve">        </w:t>
            </w:r>
            <w:r>
              <w:rPr>
                <w:sz w:val="24"/>
                <w:szCs w:val="24"/>
                <w:lang w:val="en-GB"/>
              </w:rPr>
              <w:t xml:space="preserve">CagA and VacA are immunoblot markers of past Helicobacter pylori infection </w:t>
            </w:r>
          </w:p>
          <w:p w14:paraId="0C6D7CBD" w14:textId="77777777" w:rsidR="00991BC7" w:rsidRPr="005C06E9" w:rsidRDefault="00991BC7" w:rsidP="00991BC7">
            <w:pPr>
              <w:rPr>
                <w:sz w:val="24"/>
                <w:szCs w:val="24"/>
                <w:lang w:val="en-GB"/>
              </w:rPr>
            </w:pPr>
            <w:r>
              <w:rPr>
                <w:sz w:val="24"/>
                <w:szCs w:val="24"/>
                <w:lang w:val="en-GB"/>
              </w:rPr>
              <w:t xml:space="preserve">        in atrophic body </w:t>
            </w:r>
            <w:r w:rsidRPr="005C06E9">
              <w:rPr>
                <w:sz w:val="24"/>
                <w:szCs w:val="24"/>
                <w:lang w:val="en-GB"/>
              </w:rPr>
              <w:t>gastritis.</w:t>
            </w:r>
          </w:p>
          <w:p w14:paraId="5F5721B8" w14:textId="2CCB4934" w:rsidR="00991BC7" w:rsidRPr="005C06E9" w:rsidRDefault="00991BC7" w:rsidP="00991BC7">
            <w:pPr>
              <w:rPr>
                <w:sz w:val="24"/>
                <w:szCs w:val="24"/>
                <w:lang w:val="en-GB"/>
              </w:rPr>
            </w:pPr>
            <w:r w:rsidRPr="005C06E9">
              <w:rPr>
                <w:sz w:val="24"/>
                <w:szCs w:val="24"/>
                <w:lang w:val="en-GB"/>
              </w:rPr>
              <w:t xml:space="preserve">        Helicobacter 2007; 12: 23-30 </w:t>
            </w:r>
            <w:r>
              <w:rPr>
                <w:b/>
                <w:bCs/>
                <w:sz w:val="24"/>
                <w:szCs w:val="24"/>
                <w:lang w:val="en-GB"/>
              </w:rPr>
              <w:t xml:space="preserve">(I.F. </w:t>
            </w:r>
            <w:r w:rsidR="00FD1F47">
              <w:rPr>
                <w:b/>
                <w:bCs/>
                <w:sz w:val="24"/>
                <w:szCs w:val="24"/>
                <w:lang w:val="en-GB"/>
              </w:rPr>
              <w:t>4.9</w:t>
            </w:r>
            <w:r w:rsidRPr="005C06E9">
              <w:rPr>
                <w:b/>
                <w:bCs/>
                <w:sz w:val="24"/>
                <w:szCs w:val="24"/>
                <w:lang w:val="en-GB"/>
              </w:rPr>
              <w:t>)</w:t>
            </w:r>
            <w:r w:rsidRPr="005C06E9">
              <w:rPr>
                <w:sz w:val="24"/>
                <w:szCs w:val="24"/>
                <w:lang w:val="en-GB"/>
              </w:rPr>
              <w:t>.</w:t>
            </w:r>
          </w:p>
          <w:p w14:paraId="2CB57F7D" w14:textId="77777777" w:rsidR="00991BC7" w:rsidRPr="005C06E9" w:rsidRDefault="00991BC7" w:rsidP="00991BC7">
            <w:pPr>
              <w:adjustRightInd w:val="0"/>
              <w:jc w:val="both"/>
              <w:rPr>
                <w:sz w:val="24"/>
                <w:szCs w:val="24"/>
                <w:lang w:val="en-GB"/>
              </w:rPr>
            </w:pPr>
          </w:p>
          <w:p w14:paraId="49E8AA9D" w14:textId="77777777" w:rsidR="00991BC7" w:rsidRPr="00466906" w:rsidRDefault="00991BC7" w:rsidP="00991BC7">
            <w:pPr>
              <w:adjustRightInd w:val="0"/>
              <w:jc w:val="both"/>
              <w:rPr>
                <w:sz w:val="24"/>
                <w:szCs w:val="24"/>
                <w:lang w:val="it-IT"/>
              </w:rPr>
            </w:pPr>
            <w:r w:rsidRPr="00466906">
              <w:rPr>
                <w:sz w:val="24"/>
                <w:szCs w:val="24"/>
                <w:lang w:val="it-IT"/>
              </w:rPr>
              <w:t xml:space="preserve">182. Ricci C, Holton J, </w:t>
            </w:r>
            <w:r w:rsidRPr="00466906">
              <w:rPr>
                <w:b/>
                <w:bCs/>
                <w:sz w:val="24"/>
                <w:szCs w:val="24"/>
                <w:u w:val="single"/>
                <w:lang w:val="it-IT"/>
              </w:rPr>
              <w:t>Vaira D</w:t>
            </w:r>
          </w:p>
          <w:p w14:paraId="7DE61875" w14:textId="77777777" w:rsidR="00991BC7" w:rsidRDefault="00991BC7" w:rsidP="00991BC7">
            <w:pPr>
              <w:adjustRightInd w:val="0"/>
              <w:jc w:val="both"/>
              <w:rPr>
                <w:sz w:val="24"/>
                <w:szCs w:val="24"/>
                <w:lang w:val="en-GB"/>
              </w:rPr>
            </w:pPr>
            <w:r w:rsidRPr="00466906">
              <w:rPr>
                <w:sz w:val="24"/>
                <w:szCs w:val="24"/>
                <w:lang w:val="it-IT"/>
              </w:rPr>
              <w:t xml:space="preserve">        </w:t>
            </w:r>
            <w:r>
              <w:rPr>
                <w:sz w:val="24"/>
                <w:szCs w:val="24"/>
                <w:lang w:val="en-GB"/>
              </w:rPr>
              <w:t>Diagnosis of Helicobacter pylori: invasive and non- invasive tests</w:t>
            </w:r>
          </w:p>
          <w:p w14:paraId="7F452F05" w14:textId="38F4E2F1" w:rsidR="00991BC7" w:rsidRDefault="00991BC7" w:rsidP="00991BC7">
            <w:pPr>
              <w:adjustRightInd w:val="0"/>
              <w:jc w:val="both"/>
              <w:rPr>
                <w:b/>
                <w:bCs/>
                <w:sz w:val="24"/>
                <w:szCs w:val="24"/>
                <w:lang w:val="en-GB"/>
              </w:rPr>
            </w:pPr>
            <w:r>
              <w:rPr>
                <w:sz w:val="24"/>
                <w:szCs w:val="24"/>
                <w:lang w:val="en-GB"/>
              </w:rPr>
              <w:t xml:space="preserve">        Best Practice &amp; Research Clinical Gastroenterology 2007; 21: 229-313 </w:t>
            </w:r>
            <w:r>
              <w:rPr>
                <w:b/>
                <w:bCs/>
                <w:sz w:val="24"/>
                <w:szCs w:val="24"/>
                <w:lang w:val="en-GB"/>
              </w:rPr>
              <w:t>(I.F. 3.</w:t>
            </w:r>
            <w:r w:rsidR="00FD1F47">
              <w:rPr>
                <w:b/>
                <w:bCs/>
                <w:sz w:val="24"/>
                <w:szCs w:val="24"/>
                <w:lang w:val="en-GB"/>
              </w:rPr>
              <w:t>6</w:t>
            </w:r>
            <w:r>
              <w:rPr>
                <w:b/>
                <w:bCs/>
                <w:sz w:val="24"/>
                <w:szCs w:val="24"/>
                <w:lang w:val="en-GB"/>
              </w:rPr>
              <w:t>)</w:t>
            </w:r>
          </w:p>
          <w:p w14:paraId="1C29D006" w14:textId="77777777" w:rsidR="00991BC7" w:rsidRDefault="00991BC7" w:rsidP="00991BC7">
            <w:pPr>
              <w:rPr>
                <w:sz w:val="24"/>
                <w:szCs w:val="24"/>
                <w:lang w:val="en-GB"/>
              </w:rPr>
            </w:pPr>
          </w:p>
          <w:p w14:paraId="0B1E3DBD" w14:textId="77777777" w:rsidR="00991BC7" w:rsidRPr="00466906" w:rsidRDefault="00991BC7" w:rsidP="00991BC7">
            <w:pPr>
              <w:adjustRightInd w:val="0"/>
              <w:jc w:val="both"/>
              <w:rPr>
                <w:sz w:val="24"/>
                <w:szCs w:val="24"/>
                <w:lang w:val="it-IT"/>
              </w:rPr>
            </w:pPr>
            <w:r w:rsidRPr="00466906">
              <w:rPr>
                <w:sz w:val="24"/>
                <w:szCs w:val="24"/>
                <w:lang w:val="it-IT"/>
              </w:rPr>
              <w:t xml:space="preserve">183. Perna F, Zullo A, Ricci C, Hassan C, Morini S, </w:t>
            </w:r>
            <w:r w:rsidRPr="00466906">
              <w:rPr>
                <w:b/>
                <w:bCs/>
                <w:sz w:val="24"/>
                <w:szCs w:val="24"/>
                <w:u w:val="single"/>
                <w:lang w:val="it-IT"/>
              </w:rPr>
              <w:t>Vaira D.</w:t>
            </w:r>
          </w:p>
          <w:p w14:paraId="2233410C" w14:textId="77777777" w:rsidR="00991BC7" w:rsidRDefault="00991BC7" w:rsidP="00991BC7">
            <w:pPr>
              <w:rPr>
                <w:sz w:val="24"/>
                <w:szCs w:val="24"/>
                <w:lang w:val="en-GB"/>
              </w:rPr>
            </w:pPr>
            <w:r w:rsidRPr="00466906">
              <w:rPr>
                <w:sz w:val="24"/>
                <w:szCs w:val="24"/>
                <w:lang w:val="it-IT"/>
              </w:rPr>
              <w:t xml:space="preserve">        </w:t>
            </w:r>
            <w:r>
              <w:rPr>
                <w:sz w:val="24"/>
                <w:szCs w:val="24"/>
                <w:lang w:val="en-GB"/>
              </w:rPr>
              <w:t xml:space="preserve">Levofloxacin-based triple therapy for Helicobacter pylori retreatment: role of </w:t>
            </w:r>
          </w:p>
          <w:p w14:paraId="2353247B" w14:textId="77777777" w:rsidR="00991BC7" w:rsidRDefault="00991BC7" w:rsidP="00991BC7">
            <w:pPr>
              <w:rPr>
                <w:sz w:val="24"/>
                <w:szCs w:val="24"/>
                <w:lang w:val="en-GB"/>
              </w:rPr>
            </w:pPr>
            <w:r>
              <w:rPr>
                <w:sz w:val="24"/>
                <w:szCs w:val="24"/>
                <w:lang w:val="en-GB"/>
              </w:rPr>
              <w:t xml:space="preserve">        bacterial resistance.</w:t>
            </w:r>
          </w:p>
          <w:p w14:paraId="47AB4239" w14:textId="27231CB6" w:rsidR="00991BC7" w:rsidRDefault="00991BC7" w:rsidP="00991BC7">
            <w:pPr>
              <w:rPr>
                <w:sz w:val="24"/>
                <w:szCs w:val="24"/>
                <w:lang w:val="en-GB"/>
              </w:rPr>
            </w:pPr>
            <w:r>
              <w:rPr>
                <w:sz w:val="24"/>
                <w:szCs w:val="24"/>
                <w:lang w:val="en-GB"/>
              </w:rPr>
              <w:t xml:space="preserve">        Digestive Liver Diseases 2007; </w:t>
            </w:r>
            <w:r>
              <w:rPr>
                <w:rStyle w:val="volume"/>
              </w:rPr>
              <w:t>39</w:t>
            </w:r>
            <w:r>
              <w:rPr>
                <w:sz w:val="24"/>
                <w:szCs w:val="24"/>
                <w:lang w:val="en-GB"/>
              </w:rPr>
              <w:t>:</w:t>
            </w:r>
            <w:r>
              <w:rPr>
                <w:rStyle w:val="pages"/>
                <w:sz w:val="24"/>
                <w:szCs w:val="24"/>
                <w:lang w:val="en-GB"/>
              </w:rPr>
              <w:t>1001-5</w:t>
            </w:r>
            <w:r>
              <w:rPr>
                <w:b/>
                <w:bCs/>
                <w:sz w:val="24"/>
                <w:szCs w:val="24"/>
                <w:lang w:val="en-GB"/>
              </w:rPr>
              <w:t xml:space="preserve"> (I.F. </w:t>
            </w:r>
            <w:r w:rsidR="00FD1F47">
              <w:rPr>
                <w:b/>
                <w:bCs/>
                <w:sz w:val="24"/>
                <w:szCs w:val="24"/>
                <w:lang w:val="en-GB"/>
              </w:rPr>
              <w:t>4.6</w:t>
            </w:r>
            <w:r>
              <w:rPr>
                <w:b/>
                <w:bCs/>
                <w:sz w:val="24"/>
                <w:szCs w:val="24"/>
                <w:lang w:val="en-GB"/>
              </w:rPr>
              <w:t>).</w:t>
            </w:r>
          </w:p>
          <w:p w14:paraId="10185FC0" w14:textId="77777777" w:rsidR="00991BC7" w:rsidRPr="005C06E9" w:rsidRDefault="00991BC7" w:rsidP="00991BC7">
            <w:pPr>
              <w:pStyle w:val="Sottotitolo"/>
              <w:spacing w:line="240" w:lineRule="auto"/>
              <w:jc w:val="left"/>
              <w:rPr>
                <w:b w:val="0"/>
                <w:bCs w:val="0"/>
                <w:sz w:val="24"/>
                <w:szCs w:val="24"/>
                <w:lang w:val="en-GB"/>
              </w:rPr>
            </w:pPr>
          </w:p>
          <w:p w14:paraId="121DF077" w14:textId="77777777" w:rsidR="00991BC7" w:rsidRPr="005C06E9" w:rsidRDefault="00991BC7" w:rsidP="00991BC7">
            <w:pPr>
              <w:spacing w:line="240" w:lineRule="exact"/>
              <w:rPr>
                <w:sz w:val="24"/>
                <w:szCs w:val="24"/>
                <w:lang w:val="en-GB"/>
              </w:rPr>
            </w:pPr>
            <w:r w:rsidRPr="005C06E9">
              <w:rPr>
                <w:sz w:val="24"/>
                <w:szCs w:val="24"/>
                <w:lang w:val="en-GB"/>
              </w:rPr>
              <w:t xml:space="preserve">184. Zullo A, </w:t>
            </w:r>
            <w:r w:rsidRPr="005C06E9">
              <w:rPr>
                <w:b/>
                <w:bCs/>
                <w:sz w:val="24"/>
                <w:szCs w:val="24"/>
                <w:u w:val="single"/>
                <w:lang w:val="en-GB"/>
              </w:rPr>
              <w:t>Vaira D</w:t>
            </w:r>
            <w:r w:rsidRPr="005C06E9">
              <w:rPr>
                <w:sz w:val="24"/>
                <w:szCs w:val="24"/>
                <w:lang w:val="en-GB"/>
              </w:rPr>
              <w:t xml:space="preserve">. </w:t>
            </w:r>
          </w:p>
          <w:p w14:paraId="219EC30C" w14:textId="77777777" w:rsidR="00991BC7" w:rsidRPr="00466906" w:rsidRDefault="00991BC7" w:rsidP="00991BC7">
            <w:pPr>
              <w:spacing w:line="240" w:lineRule="exact"/>
              <w:rPr>
                <w:sz w:val="24"/>
                <w:szCs w:val="24"/>
                <w:lang w:val="it-IT"/>
              </w:rPr>
            </w:pPr>
            <w:r w:rsidRPr="005C06E9">
              <w:rPr>
                <w:sz w:val="24"/>
                <w:szCs w:val="24"/>
                <w:lang w:val="en-GB"/>
              </w:rPr>
              <w:t xml:space="preserve">        </w:t>
            </w:r>
            <w:r>
              <w:rPr>
                <w:sz w:val="24"/>
                <w:szCs w:val="24"/>
                <w:lang w:val="en-GB"/>
              </w:rPr>
              <w:t xml:space="preserve">Updated on the treatment of patients with Helicobacter pylori. </w:t>
            </w:r>
            <w:r w:rsidRPr="00466906">
              <w:rPr>
                <w:sz w:val="24"/>
                <w:szCs w:val="24"/>
                <w:lang w:val="it-IT"/>
              </w:rPr>
              <w:t xml:space="preserve">(Letter). </w:t>
            </w:r>
          </w:p>
          <w:p w14:paraId="62AD7794" w14:textId="3CE499D7" w:rsidR="00991BC7" w:rsidRPr="00466906" w:rsidRDefault="00991BC7" w:rsidP="00991BC7">
            <w:pPr>
              <w:spacing w:line="240" w:lineRule="exact"/>
              <w:rPr>
                <w:sz w:val="24"/>
                <w:szCs w:val="24"/>
                <w:lang w:val="it-IT"/>
              </w:rPr>
            </w:pPr>
            <w:r w:rsidRPr="00466906">
              <w:rPr>
                <w:sz w:val="24"/>
                <w:szCs w:val="24"/>
                <w:lang w:val="it-IT"/>
              </w:rPr>
              <w:t xml:space="preserve">        American Family Physician 2007; 1; </w:t>
            </w:r>
            <w:r w:rsidRPr="00466906">
              <w:rPr>
                <w:rStyle w:val="volume"/>
                <w:lang w:val="it-IT"/>
              </w:rPr>
              <w:t>76</w:t>
            </w:r>
            <w:r w:rsidRPr="00466906">
              <w:rPr>
                <w:sz w:val="24"/>
                <w:szCs w:val="24"/>
                <w:lang w:val="it-IT"/>
              </w:rPr>
              <w:t xml:space="preserve">: </w:t>
            </w:r>
            <w:r w:rsidRPr="00466906">
              <w:rPr>
                <w:rStyle w:val="pages"/>
                <w:sz w:val="24"/>
                <w:szCs w:val="24"/>
                <w:lang w:val="it-IT"/>
              </w:rPr>
              <w:t>633. (</w:t>
            </w:r>
            <w:r w:rsidRPr="00466906">
              <w:rPr>
                <w:b/>
                <w:bCs/>
                <w:sz w:val="24"/>
                <w:szCs w:val="24"/>
                <w:lang w:val="it-IT"/>
              </w:rPr>
              <w:t xml:space="preserve">I.F. </w:t>
            </w:r>
            <w:r w:rsidR="00FD1F47">
              <w:rPr>
                <w:b/>
                <w:bCs/>
                <w:sz w:val="24"/>
                <w:szCs w:val="24"/>
                <w:lang w:val="it-IT"/>
              </w:rPr>
              <w:t>3.3</w:t>
            </w:r>
            <w:r w:rsidRPr="00466906">
              <w:rPr>
                <w:b/>
                <w:bCs/>
                <w:sz w:val="24"/>
                <w:szCs w:val="24"/>
                <w:lang w:val="it-IT"/>
              </w:rPr>
              <w:t>).</w:t>
            </w:r>
            <w:r w:rsidRPr="00466906">
              <w:rPr>
                <w:sz w:val="24"/>
                <w:szCs w:val="24"/>
                <w:lang w:val="it-IT"/>
              </w:rPr>
              <w:t xml:space="preserve"> </w:t>
            </w:r>
          </w:p>
          <w:p w14:paraId="33D148E6" w14:textId="77777777" w:rsidR="00991BC7" w:rsidRPr="00466906" w:rsidRDefault="00991BC7" w:rsidP="00991BC7">
            <w:pPr>
              <w:adjustRightInd w:val="0"/>
              <w:jc w:val="both"/>
              <w:rPr>
                <w:sz w:val="24"/>
                <w:szCs w:val="24"/>
                <w:lang w:val="it-IT"/>
              </w:rPr>
            </w:pPr>
          </w:p>
          <w:p w14:paraId="7EE67B1D" w14:textId="77777777" w:rsidR="00991BC7" w:rsidRPr="00466906" w:rsidRDefault="00991BC7" w:rsidP="00991BC7">
            <w:pPr>
              <w:adjustRightInd w:val="0"/>
              <w:jc w:val="both"/>
              <w:rPr>
                <w:sz w:val="24"/>
                <w:szCs w:val="24"/>
                <w:lang w:val="it-IT"/>
              </w:rPr>
            </w:pPr>
            <w:r w:rsidRPr="00466906">
              <w:rPr>
                <w:sz w:val="24"/>
                <w:szCs w:val="24"/>
                <w:lang w:val="it-IT"/>
              </w:rPr>
              <w:t xml:space="preserve">185. </w:t>
            </w:r>
            <w:r w:rsidRPr="00466906">
              <w:rPr>
                <w:b/>
                <w:bCs/>
                <w:sz w:val="24"/>
                <w:szCs w:val="24"/>
                <w:u w:val="single"/>
                <w:lang w:val="it-IT"/>
              </w:rPr>
              <w:t>Vaira D,</w:t>
            </w:r>
            <w:r w:rsidRPr="00466906">
              <w:rPr>
                <w:sz w:val="24"/>
                <w:szCs w:val="24"/>
                <w:lang w:val="it-IT"/>
              </w:rPr>
              <w:t xml:space="preserve"> Ricci C, Lanzini A, Perna F, Romano A, Corinaldesi R.</w:t>
            </w:r>
          </w:p>
          <w:p w14:paraId="6B0E0663" w14:textId="77777777" w:rsidR="00991BC7" w:rsidRDefault="00991BC7" w:rsidP="00991BC7">
            <w:pPr>
              <w:adjustRightInd w:val="0"/>
              <w:jc w:val="both"/>
              <w:rPr>
                <w:sz w:val="24"/>
                <w:szCs w:val="24"/>
                <w:lang w:val="en-GB"/>
              </w:rPr>
            </w:pPr>
            <w:r w:rsidRPr="00466906">
              <w:rPr>
                <w:sz w:val="24"/>
                <w:szCs w:val="24"/>
                <w:lang w:val="it-IT"/>
              </w:rPr>
              <w:t xml:space="preserve">         </w:t>
            </w:r>
            <w:r>
              <w:rPr>
                <w:sz w:val="24"/>
                <w:szCs w:val="24"/>
                <w:lang w:val="en-GB"/>
              </w:rPr>
              <w:t xml:space="preserve">How to proceed in H pylori-positive chronic gastritis refractory to first and </w:t>
            </w:r>
          </w:p>
          <w:p w14:paraId="1417F1BD" w14:textId="77777777" w:rsidR="00991BC7" w:rsidRPr="00A66084" w:rsidRDefault="00991BC7" w:rsidP="00991BC7">
            <w:pPr>
              <w:adjustRightInd w:val="0"/>
              <w:jc w:val="both"/>
              <w:rPr>
                <w:sz w:val="24"/>
                <w:szCs w:val="24"/>
                <w:lang w:val="en-GB"/>
              </w:rPr>
            </w:pPr>
            <w:r>
              <w:rPr>
                <w:sz w:val="24"/>
                <w:szCs w:val="24"/>
                <w:lang w:val="en-GB"/>
              </w:rPr>
              <w:t xml:space="preserve">         second line eradication </w:t>
            </w:r>
            <w:r w:rsidRPr="00A66084">
              <w:rPr>
                <w:sz w:val="24"/>
                <w:szCs w:val="24"/>
                <w:lang w:val="en-GB"/>
              </w:rPr>
              <w:t>therapy.</w:t>
            </w:r>
          </w:p>
          <w:p w14:paraId="75A1972E" w14:textId="657C0F9C" w:rsidR="00991BC7" w:rsidRPr="00A66084" w:rsidRDefault="00991BC7" w:rsidP="00991BC7">
            <w:pPr>
              <w:adjustRightInd w:val="0"/>
              <w:jc w:val="both"/>
              <w:rPr>
                <w:b/>
                <w:bCs/>
                <w:sz w:val="24"/>
                <w:szCs w:val="24"/>
                <w:lang w:val="en-GB"/>
              </w:rPr>
            </w:pPr>
            <w:r w:rsidRPr="00A66084">
              <w:rPr>
                <w:sz w:val="24"/>
                <w:szCs w:val="24"/>
                <w:lang w:val="en-GB"/>
              </w:rPr>
              <w:t xml:space="preserve">         Dig Dis. </w:t>
            </w:r>
            <w:proofErr w:type="gramStart"/>
            <w:r w:rsidRPr="00A66084">
              <w:rPr>
                <w:sz w:val="24"/>
                <w:szCs w:val="24"/>
                <w:lang w:val="en-GB"/>
              </w:rPr>
              <w:t>2007;25:203</w:t>
            </w:r>
            <w:proofErr w:type="gramEnd"/>
            <w:r w:rsidRPr="00A66084">
              <w:rPr>
                <w:sz w:val="24"/>
                <w:szCs w:val="24"/>
                <w:lang w:val="en-GB"/>
              </w:rPr>
              <w:t>-5</w:t>
            </w:r>
            <w:r w:rsidRPr="00A66084">
              <w:rPr>
                <w:b/>
                <w:bCs/>
                <w:sz w:val="24"/>
                <w:szCs w:val="24"/>
                <w:lang w:val="en-GB"/>
              </w:rPr>
              <w:t xml:space="preserve"> (I.F. </w:t>
            </w:r>
            <w:r w:rsidR="00FD1F47">
              <w:rPr>
                <w:b/>
                <w:bCs/>
                <w:sz w:val="24"/>
                <w:szCs w:val="24"/>
                <w:lang w:val="en-GB"/>
              </w:rPr>
              <w:t>3</w:t>
            </w:r>
            <w:r w:rsidRPr="00A66084">
              <w:rPr>
                <w:b/>
                <w:bCs/>
                <w:sz w:val="24"/>
                <w:szCs w:val="24"/>
                <w:lang w:val="en-GB"/>
              </w:rPr>
              <w:t>).</w:t>
            </w:r>
          </w:p>
          <w:p w14:paraId="5331B067" w14:textId="77777777" w:rsidR="00991BC7" w:rsidRPr="00A66084" w:rsidRDefault="00991BC7" w:rsidP="00991BC7">
            <w:pPr>
              <w:spacing w:line="240" w:lineRule="exact"/>
              <w:rPr>
                <w:sz w:val="24"/>
                <w:szCs w:val="24"/>
                <w:lang w:val="en-GB"/>
              </w:rPr>
            </w:pPr>
          </w:p>
        </w:tc>
      </w:tr>
      <w:tr w:rsidR="00991BC7" w:rsidRPr="00BF246D" w14:paraId="74E5FB09" w14:textId="77777777" w:rsidTr="00991BC7">
        <w:trPr>
          <w:cantSplit/>
        </w:trPr>
        <w:tc>
          <w:tcPr>
            <w:tcW w:w="3119" w:type="dxa"/>
            <w:tcBorders>
              <w:right w:val="single" w:sz="1" w:space="0" w:color="000000"/>
            </w:tcBorders>
          </w:tcPr>
          <w:p w14:paraId="793A5E3B" w14:textId="77777777" w:rsidR="00991BC7" w:rsidRPr="00A66084" w:rsidRDefault="00991BC7" w:rsidP="00991BC7">
            <w:pPr>
              <w:pStyle w:val="CVSpacer"/>
              <w:rPr>
                <w:sz w:val="22"/>
                <w:szCs w:val="22"/>
                <w:lang w:val="en-GB"/>
              </w:rPr>
            </w:pPr>
          </w:p>
        </w:tc>
        <w:tc>
          <w:tcPr>
            <w:tcW w:w="7938" w:type="dxa"/>
          </w:tcPr>
          <w:p w14:paraId="4F3DF132" w14:textId="77777777" w:rsidR="00991BC7" w:rsidRDefault="00991BC7" w:rsidP="00991BC7">
            <w:pPr>
              <w:spacing w:line="240" w:lineRule="exact"/>
              <w:jc w:val="center"/>
              <w:rPr>
                <w:b/>
                <w:bCs/>
                <w:sz w:val="24"/>
                <w:szCs w:val="24"/>
                <w:lang w:val="en-GB"/>
              </w:rPr>
            </w:pPr>
            <w:r>
              <w:rPr>
                <w:b/>
                <w:bCs/>
                <w:sz w:val="24"/>
                <w:szCs w:val="24"/>
                <w:lang w:val="en-GB"/>
              </w:rPr>
              <w:t>2008</w:t>
            </w:r>
          </w:p>
          <w:p w14:paraId="165AFD6F" w14:textId="77777777" w:rsidR="00991BC7" w:rsidRDefault="00991BC7" w:rsidP="00991BC7">
            <w:pPr>
              <w:adjustRightInd w:val="0"/>
              <w:jc w:val="both"/>
              <w:rPr>
                <w:b/>
                <w:bCs/>
                <w:sz w:val="24"/>
                <w:szCs w:val="24"/>
                <w:lang w:val="en-GB"/>
              </w:rPr>
            </w:pPr>
          </w:p>
          <w:p w14:paraId="3BB93EE0" w14:textId="77777777" w:rsidR="00991BC7" w:rsidRDefault="00991BC7" w:rsidP="00991BC7">
            <w:pPr>
              <w:adjustRightInd w:val="0"/>
              <w:jc w:val="both"/>
              <w:rPr>
                <w:b/>
                <w:bCs/>
                <w:sz w:val="24"/>
                <w:szCs w:val="24"/>
                <w:lang w:val="en-GB"/>
              </w:rPr>
            </w:pPr>
            <w:r>
              <w:rPr>
                <w:sz w:val="24"/>
                <w:szCs w:val="24"/>
                <w:lang w:val="en-GB"/>
              </w:rPr>
              <w:t>186. Vakil N,</w:t>
            </w:r>
            <w:r>
              <w:rPr>
                <w:b/>
                <w:bCs/>
                <w:sz w:val="24"/>
                <w:szCs w:val="24"/>
                <w:lang w:val="en-GB"/>
              </w:rPr>
              <w:t xml:space="preserve"> </w:t>
            </w:r>
            <w:r>
              <w:rPr>
                <w:b/>
                <w:bCs/>
                <w:sz w:val="24"/>
                <w:szCs w:val="24"/>
                <w:u w:val="single"/>
                <w:lang w:val="en-GB"/>
              </w:rPr>
              <w:t>Vaira D.</w:t>
            </w:r>
          </w:p>
          <w:p w14:paraId="4CADF004" w14:textId="77777777" w:rsidR="00991BC7" w:rsidRDefault="00991BC7" w:rsidP="00991BC7">
            <w:pPr>
              <w:adjustRightInd w:val="0"/>
              <w:jc w:val="both"/>
              <w:rPr>
                <w:sz w:val="24"/>
                <w:szCs w:val="24"/>
                <w:lang w:val="en-GB"/>
              </w:rPr>
            </w:pPr>
            <w:r>
              <w:rPr>
                <w:b/>
                <w:bCs/>
                <w:sz w:val="24"/>
                <w:szCs w:val="24"/>
                <w:lang w:val="en-GB"/>
              </w:rPr>
              <w:t xml:space="preserve">         </w:t>
            </w:r>
            <w:r>
              <w:rPr>
                <w:sz w:val="24"/>
                <w:szCs w:val="24"/>
                <w:lang w:val="en-GB"/>
              </w:rPr>
              <w:t>Sequential therapy for Helicobacter pylori: Time to make the switch?</w:t>
            </w:r>
          </w:p>
          <w:p w14:paraId="47DD9EB9" w14:textId="5156BB68" w:rsidR="00991BC7" w:rsidRDefault="00991BC7" w:rsidP="00991BC7">
            <w:pPr>
              <w:adjustRightInd w:val="0"/>
              <w:jc w:val="both"/>
              <w:rPr>
                <w:sz w:val="24"/>
                <w:szCs w:val="24"/>
                <w:lang w:val="en-GB"/>
              </w:rPr>
            </w:pPr>
            <w:r>
              <w:rPr>
                <w:sz w:val="24"/>
                <w:szCs w:val="24"/>
                <w:lang w:val="en-GB"/>
              </w:rPr>
              <w:t xml:space="preserve">         Journal of American Medical Association 2008; 300: 1346-7 (</w:t>
            </w:r>
            <w:r>
              <w:rPr>
                <w:b/>
                <w:bCs/>
                <w:sz w:val="24"/>
                <w:szCs w:val="24"/>
                <w:lang w:val="en-GB"/>
              </w:rPr>
              <w:t xml:space="preserve">I.F. </w:t>
            </w:r>
            <w:r w:rsidR="00FD1F47">
              <w:rPr>
                <w:b/>
                <w:bCs/>
                <w:sz w:val="24"/>
                <w:szCs w:val="24"/>
                <w:lang w:val="en-GB"/>
              </w:rPr>
              <w:t>157.3</w:t>
            </w:r>
            <w:r>
              <w:rPr>
                <w:sz w:val="24"/>
                <w:szCs w:val="24"/>
                <w:lang w:val="en-GB"/>
              </w:rPr>
              <w:t>)</w:t>
            </w:r>
          </w:p>
          <w:p w14:paraId="1C1EEDCF" w14:textId="77777777" w:rsidR="00991BC7" w:rsidRDefault="00991BC7" w:rsidP="00991BC7">
            <w:pPr>
              <w:adjustRightInd w:val="0"/>
              <w:jc w:val="both"/>
              <w:rPr>
                <w:b/>
                <w:bCs/>
                <w:sz w:val="24"/>
                <w:szCs w:val="24"/>
                <w:lang w:val="en-GB"/>
              </w:rPr>
            </w:pPr>
          </w:p>
          <w:p w14:paraId="6995E66E" w14:textId="77777777" w:rsidR="00991BC7" w:rsidRPr="00466906" w:rsidRDefault="00991BC7" w:rsidP="00991BC7">
            <w:pPr>
              <w:adjustRightInd w:val="0"/>
              <w:jc w:val="both"/>
              <w:rPr>
                <w:b/>
                <w:bCs/>
                <w:sz w:val="24"/>
                <w:szCs w:val="24"/>
                <w:lang w:val="it-IT"/>
              </w:rPr>
            </w:pPr>
            <w:r w:rsidRPr="00466906">
              <w:rPr>
                <w:sz w:val="24"/>
                <w:szCs w:val="24"/>
                <w:lang w:val="it-IT"/>
              </w:rPr>
              <w:t>187.  Gatta L, Zullo A, Di Mario F,</w:t>
            </w:r>
            <w:r w:rsidRPr="00466906">
              <w:rPr>
                <w:b/>
                <w:bCs/>
                <w:sz w:val="24"/>
                <w:szCs w:val="24"/>
                <w:lang w:val="it-IT"/>
              </w:rPr>
              <w:t xml:space="preserve"> </w:t>
            </w:r>
            <w:r w:rsidRPr="00466906">
              <w:rPr>
                <w:b/>
                <w:bCs/>
                <w:sz w:val="24"/>
                <w:szCs w:val="24"/>
                <w:u w:val="single"/>
                <w:lang w:val="it-IT"/>
              </w:rPr>
              <w:t>Vaira D</w:t>
            </w:r>
            <w:r w:rsidRPr="00466906">
              <w:rPr>
                <w:b/>
                <w:bCs/>
                <w:sz w:val="24"/>
                <w:szCs w:val="24"/>
                <w:lang w:val="it-IT"/>
              </w:rPr>
              <w:t>.</w:t>
            </w:r>
          </w:p>
          <w:p w14:paraId="36B5E7B2" w14:textId="77777777" w:rsidR="00991BC7" w:rsidRDefault="00991BC7" w:rsidP="00991BC7">
            <w:pPr>
              <w:adjustRightInd w:val="0"/>
              <w:jc w:val="both"/>
              <w:rPr>
                <w:sz w:val="24"/>
                <w:szCs w:val="24"/>
                <w:lang w:val="en-GB"/>
              </w:rPr>
            </w:pPr>
            <w:r w:rsidRPr="00466906">
              <w:rPr>
                <w:b/>
                <w:bCs/>
                <w:sz w:val="24"/>
                <w:szCs w:val="24"/>
                <w:lang w:val="it-IT"/>
              </w:rPr>
              <w:t xml:space="preserve">          </w:t>
            </w:r>
            <w:r>
              <w:rPr>
                <w:sz w:val="24"/>
                <w:szCs w:val="24"/>
                <w:lang w:val="en-GB"/>
              </w:rPr>
              <w:t>Errors in a meta-analysis of treatment for</w:t>
            </w:r>
            <w:r>
              <w:rPr>
                <w:b/>
                <w:bCs/>
                <w:sz w:val="24"/>
                <w:szCs w:val="24"/>
                <w:lang w:val="en-GB"/>
              </w:rPr>
              <w:t xml:space="preserve"> </w:t>
            </w:r>
            <w:r>
              <w:rPr>
                <w:sz w:val="24"/>
                <w:szCs w:val="24"/>
                <w:lang w:val="en-GB"/>
              </w:rPr>
              <w:t>Helicobacter pylori infection.</w:t>
            </w:r>
          </w:p>
          <w:p w14:paraId="7B867A6B" w14:textId="100AD604" w:rsidR="00991BC7" w:rsidRPr="00A765C0" w:rsidRDefault="00991BC7" w:rsidP="00991BC7">
            <w:pPr>
              <w:adjustRightInd w:val="0"/>
              <w:jc w:val="both"/>
              <w:rPr>
                <w:b/>
                <w:bCs/>
                <w:sz w:val="24"/>
                <w:szCs w:val="24"/>
                <w:lang w:val="en-GB"/>
              </w:rPr>
            </w:pPr>
            <w:r>
              <w:rPr>
                <w:sz w:val="24"/>
                <w:szCs w:val="24"/>
                <w:lang w:val="en-GB"/>
              </w:rPr>
              <w:t xml:space="preserve">         </w:t>
            </w:r>
            <w:r w:rsidRPr="00A765C0">
              <w:rPr>
                <w:sz w:val="24"/>
                <w:szCs w:val="24"/>
                <w:lang w:val="en-GB"/>
              </w:rPr>
              <w:t>Annals of Internal Medicine 2008; 149: 686 (</w:t>
            </w:r>
            <w:r w:rsidRPr="00A765C0">
              <w:rPr>
                <w:b/>
                <w:bCs/>
                <w:sz w:val="24"/>
                <w:szCs w:val="24"/>
                <w:lang w:val="en-GB"/>
              </w:rPr>
              <w:t xml:space="preserve">I.F. </w:t>
            </w:r>
            <w:r w:rsidR="00FD1F47">
              <w:rPr>
                <w:b/>
                <w:bCs/>
                <w:sz w:val="24"/>
                <w:szCs w:val="24"/>
                <w:lang w:val="en-GB"/>
              </w:rPr>
              <w:t>51.6</w:t>
            </w:r>
            <w:r w:rsidRPr="00A765C0">
              <w:rPr>
                <w:sz w:val="24"/>
                <w:szCs w:val="24"/>
                <w:lang w:val="en-GB"/>
              </w:rPr>
              <w:t>)</w:t>
            </w:r>
          </w:p>
          <w:p w14:paraId="71134425" w14:textId="77777777" w:rsidR="00991BC7" w:rsidRPr="00A765C0" w:rsidRDefault="00991BC7" w:rsidP="00991BC7">
            <w:pPr>
              <w:adjustRightInd w:val="0"/>
              <w:jc w:val="both"/>
              <w:rPr>
                <w:b/>
                <w:bCs/>
                <w:sz w:val="24"/>
                <w:szCs w:val="24"/>
                <w:lang w:val="en-GB"/>
              </w:rPr>
            </w:pPr>
          </w:p>
          <w:p w14:paraId="0B2A213A" w14:textId="77777777" w:rsidR="00991BC7" w:rsidRPr="00466906" w:rsidRDefault="00991BC7" w:rsidP="00991BC7">
            <w:pPr>
              <w:spacing w:line="240" w:lineRule="exact"/>
              <w:rPr>
                <w:sz w:val="24"/>
                <w:szCs w:val="24"/>
                <w:lang w:val="it-IT"/>
              </w:rPr>
            </w:pPr>
            <w:r w:rsidRPr="00466906">
              <w:rPr>
                <w:sz w:val="24"/>
                <w:szCs w:val="24"/>
                <w:lang w:val="it-IT"/>
              </w:rPr>
              <w:t xml:space="preserve">188. Vakil N, Zullo A, Ricci C, Hassan C, </w:t>
            </w:r>
            <w:r w:rsidRPr="00466906">
              <w:rPr>
                <w:b/>
                <w:bCs/>
                <w:sz w:val="24"/>
                <w:szCs w:val="24"/>
                <w:u w:val="single"/>
                <w:lang w:val="it-IT"/>
              </w:rPr>
              <w:t>Vaira D.</w:t>
            </w:r>
          </w:p>
          <w:p w14:paraId="6A496331" w14:textId="77777777" w:rsidR="00991BC7" w:rsidRDefault="00991BC7" w:rsidP="00991BC7">
            <w:pPr>
              <w:spacing w:line="240" w:lineRule="exact"/>
              <w:rPr>
                <w:sz w:val="24"/>
                <w:szCs w:val="24"/>
                <w:lang w:val="en-GB"/>
              </w:rPr>
            </w:pPr>
            <w:r w:rsidRPr="00466906">
              <w:rPr>
                <w:sz w:val="24"/>
                <w:szCs w:val="24"/>
                <w:lang w:val="it-IT"/>
              </w:rPr>
              <w:t xml:space="preserve">        </w:t>
            </w:r>
            <w:r>
              <w:rPr>
                <w:sz w:val="24"/>
                <w:szCs w:val="24"/>
                <w:lang w:val="en-GB"/>
              </w:rPr>
              <w:t xml:space="preserve">Duplicate breath testing to confirm eradication of </w:t>
            </w:r>
            <w:r>
              <w:rPr>
                <w:i/>
                <w:iCs/>
                <w:sz w:val="24"/>
                <w:szCs w:val="24"/>
                <w:lang w:val="en-GB"/>
              </w:rPr>
              <w:t>Helicobacter pylori</w:t>
            </w:r>
            <w:r>
              <w:rPr>
                <w:sz w:val="24"/>
                <w:szCs w:val="24"/>
                <w:lang w:val="en-GB"/>
              </w:rPr>
              <w:t xml:space="preserve">: </w:t>
            </w:r>
          </w:p>
          <w:p w14:paraId="1C6F46B0" w14:textId="77777777" w:rsidR="00991BC7" w:rsidRDefault="00991BC7" w:rsidP="00991BC7">
            <w:pPr>
              <w:spacing w:line="240" w:lineRule="exact"/>
              <w:rPr>
                <w:sz w:val="24"/>
                <w:szCs w:val="24"/>
                <w:lang w:val="en-GB"/>
              </w:rPr>
            </w:pPr>
            <w:r>
              <w:rPr>
                <w:sz w:val="24"/>
                <w:szCs w:val="24"/>
                <w:lang w:val="en-GB"/>
              </w:rPr>
              <w:t xml:space="preserve">        incremental benefit and cost in 419 patients.</w:t>
            </w:r>
          </w:p>
          <w:p w14:paraId="73F79963" w14:textId="2389C381" w:rsidR="00991BC7" w:rsidRDefault="00991BC7" w:rsidP="00991BC7">
            <w:pPr>
              <w:spacing w:line="240" w:lineRule="exact"/>
              <w:rPr>
                <w:sz w:val="24"/>
                <w:szCs w:val="24"/>
                <w:lang w:val="en-GB"/>
              </w:rPr>
            </w:pPr>
            <w:r>
              <w:rPr>
                <w:sz w:val="24"/>
                <w:szCs w:val="24"/>
                <w:lang w:val="en-GB"/>
              </w:rPr>
              <w:t xml:space="preserve">       Alimentary Pharmacology &amp; Therapeutics 2008; 28: 1304-8 </w:t>
            </w:r>
            <w:r>
              <w:rPr>
                <w:b/>
                <w:bCs/>
                <w:sz w:val="24"/>
                <w:szCs w:val="24"/>
                <w:lang w:val="en-GB"/>
              </w:rPr>
              <w:t xml:space="preserve">(I.F. </w:t>
            </w:r>
            <w:r w:rsidR="00FD1F47">
              <w:rPr>
                <w:b/>
                <w:bCs/>
                <w:sz w:val="24"/>
                <w:szCs w:val="24"/>
                <w:lang w:val="en-GB"/>
              </w:rPr>
              <w:t>9.5</w:t>
            </w:r>
            <w:r>
              <w:rPr>
                <w:b/>
                <w:bCs/>
                <w:sz w:val="24"/>
                <w:szCs w:val="24"/>
                <w:lang w:val="en-GB"/>
              </w:rPr>
              <w:t>)</w:t>
            </w:r>
            <w:r>
              <w:rPr>
                <w:sz w:val="24"/>
                <w:szCs w:val="24"/>
                <w:lang w:val="en-GB"/>
              </w:rPr>
              <w:t>.</w:t>
            </w:r>
          </w:p>
          <w:p w14:paraId="7CC467CB" w14:textId="77777777" w:rsidR="00991BC7" w:rsidRDefault="00991BC7" w:rsidP="00991BC7">
            <w:pPr>
              <w:jc w:val="both"/>
              <w:rPr>
                <w:sz w:val="24"/>
                <w:szCs w:val="24"/>
                <w:lang w:val="en-GB"/>
              </w:rPr>
            </w:pPr>
          </w:p>
          <w:p w14:paraId="15CEC844" w14:textId="77777777" w:rsidR="00991BC7" w:rsidRPr="00466906" w:rsidRDefault="00991BC7" w:rsidP="00991BC7">
            <w:pPr>
              <w:rPr>
                <w:sz w:val="24"/>
                <w:szCs w:val="24"/>
                <w:lang w:val="it-IT"/>
              </w:rPr>
            </w:pPr>
            <w:r w:rsidRPr="00466906">
              <w:rPr>
                <w:sz w:val="24"/>
                <w:szCs w:val="24"/>
                <w:lang w:val="it-IT"/>
              </w:rPr>
              <w:t xml:space="preserve">189. Romano </w:t>
            </w:r>
            <w:proofErr w:type="gramStart"/>
            <w:r w:rsidRPr="00466906">
              <w:rPr>
                <w:sz w:val="24"/>
                <w:szCs w:val="24"/>
                <w:lang w:val="it-IT"/>
              </w:rPr>
              <w:t>M,  Novene</w:t>
            </w:r>
            <w:proofErr w:type="gramEnd"/>
            <w:r w:rsidRPr="00466906">
              <w:rPr>
                <w:sz w:val="24"/>
                <w:szCs w:val="24"/>
                <w:lang w:val="it-IT"/>
              </w:rPr>
              <w:t xml:space="preserve"> MR, Russo MI,  Rocco A,  Salerno R, Cozzolino D,  </w:t>
            </w:r>
          </w:p>
          <w:p w14:paraId="38E5935F" w14:textId="77777777" w:rsidR="00991BC7" w:rsidRPr="00466906" w:rsidRDefault="00991BC7" w:rsidP="00991BC7">
            <w:pPr>
              <w:rPr>
                <w:sz w:val="24"/>
                <w:szCs w:val="24"/>
                <w:lang w:val="it-IT"/>
              </w:rPr>
            </w:pPr>
            <w:r w:rsidRPr="00466906">
              <w:rPr>
                <w:sz w:val="24"/>
                <w:szCs w:val="24"/>
                <w:lang w:val="it-IT"/>
              </w:rPr>
              <w:t xml:space="preserve">        Pilloni AP, Tufano MA, </w:t>
            </w:r>
            <w:r w:rsidRPr="00466906">
              <w:rPr>
                <w:b/>
                <w:bCs/>
                <w:sz w:val="24"/>
                <w:szCs w:val="24"/>
                <w:u w:val="single"/>
                <w:lang w:val="it-IT"/>
              </w:rPr>
              <w:t>Vaira D</w:t>
            </w:r>
            <w:r w:rsidRPr="00466906">
              <w:rPr>
                <w:sz w:val="24"/>
                <w:szCs w:val="24"/>
                <w:lang w:val="it-IT"/>
              </w:rPr>
              <w:t>, Nardone G.</w:t>
            </w:r>
          </w:p>
          <w:p w14:paraId="5A5385F7" w14:textId="77777777" w:rsidR="00991BC7" w:rsidRDefault="00991BC7" w:rsidP="00991BC7">
            <w:pPr>
              <w:rPr>
                <w:sz w:val="24"/>
                <w:szCs w:val="24"/>
                <w:lang w:val="en-GB"/>
              </w:rPr>
            </w:pPr>
            <w:r w:rsidRPr="00466906">
              <w:rPr>
                <w:sz w:val="24"/>
                <w:szCs w:val="24"/>
                <w:lang w:val="it-IT"/>
              </w:rPr>
              <w:t xml:space="preserve">        </w:t>
            </w:r>
            <w:r>
              <w:rPr>
                <w:sz w:val="24"/>
                <w:szCs w:val="24"/>
                <w:lang w:val="en-GB"/>
              </w:rPr>
              <w:t xml:space="preserve">Failure of first line eradication treatment significantly increases </w:t>
            </w:r>
          </w:p>
          <w:p w14:paraId="5147487E" w14:textId="77777777" w:rsidR="00991BC7" w:rsidRDefault="00991BC7" w:rsidP="00991BC7">
            <w:pPr>
              <w:rPr>
                <w:sz w:val="24"/>
                <w:szCs w:val="24"/>
                <w:lang w:val="en-GB"/>
              </w:rPr>
            </w:pPr>
            <w:r>
              <w:rPr>
                <w:sz w:val="24"/>
                <w:szCs w:val="24"/>
                <w:lang w:val="en-GB"/>
              </w:rPr>
              <w:t xml:space="preserve">        prevalence </w:t>
            </w:r>
            <w:proofErr w:type="gramStart"/>
            <w:r>
              <w:rPr>
                <w:sz w:val="24"/>
                <w:szCs w:val="24"/>
                <w:lang w:val="en-GB"/>
              </w:rPr>
              <w:t>of  anti</w:t>
            </w:r>
            <w:proofErr w:type="gramEnd"/>
            <w:r>
              <w:rPr>
                <w:sz w:val="24"/>
                <w:szCs w:val="24"/>
                <w:lang w:val="en-GB"/>
              </w:rPr>
              <w:t xml:space="preserve">-microbial resistant </w:t>
            </w:r>
            <w:r>
              <w:rPr>
                <w:i/>
                <w:iCs/>
                <w:sz w:val="24"/>
                <w:szCs w:val="24"/>
                <w:lang w:val="en-GB"/>
              </w:rPr>
              <w:t>helicobacter pylori</w:t>
            </w:r>
            <w:r>
              <w:rPr>
                <w:sz w:val="24"/>
                <w:szCs w:val="24"/>
                <w:lang w:val="en-GB"/>
              </w:rPr>
              <w:t xml:space="preserve"> clinical isolates.  </w:t>
            </w:r>
          </w:p>
          <w:p w14:paraId="36B4FBF7" w14:textId="79360C0E" w:rsidR="00991BC7" w:rsidRDefault="00991BC7" w:rsidP="00991BC7">
            <w:pPr>
              <w:rPr>
                <w:sz w:val="24"/>
                <w:szCs w:val="24"/>
                <w:lang w:val="en-GB"/>
              </w:rPr>
            </w:pPr>
            <w:r>
              <w:rPr>
                <w:sz w:val="24"/>
                <w:szCs w:val="24"/>
                <w:lang w:val="en-GB"/>
              </w:rPr>
              <w:t xml:space="preserve">        J Clin Pathol, 2008; 61: 1112-15 </w:t>
            </w:r>
            <w:r>
              <w:rPr>
                <w:b/>
                <w:bCs/>
                <w:sz w:val="24"/>
                <w:szCs w:val="24"/>
                <w:lang w:val="en-GB"/>
              </w:rPr>
              <w:t xml:space="preserve">(I.F. </w:t>
            </w:r>
            <w:r w:rsidR="00FD1F47">
              <w:rPr>
                <w:b/>
                <w:bCs/>
                <w:sz w:val="24"/>
                <w:szCs w:val="24"/>
                <w:lang w:val="en-GB"/>
              </w:rPr>
              <w:t>2.5</w:t>
            </w:r>
            <w:r>
              <w:rPr>
                <w:b/>
                <w:bCs/>
                <w:sz w:val="24"/>
                <w:szCs w:val="24"/>
                <w:lang w:val="en-GB"/>
              </w:rPr>
              <w:t>).</w:t>
            </w:r>
          </w:p>
          <w:p w14:paraId="583305AD" w14:textId="77777777" w:rsidR="00991BC7" w:rsidRDefault="00991BC7" w:rsidP="00991BC7">
            <w:pPr>
              <w:spacing w:line="240" w:lineRule="exact"/>
              <w:rPr>
                <w:sz w:val="24"/>
                <w:szCs w:val="24"/>
                <w:lang w:val="en-GB"/>
              </w:rPr>
            </w:pPr>
          </w:p>
          <w:p w14:paraId="386D9A9C" w14:textId="77777777" w:rsidR="00991BC7" w:rsidRPr="00D5267F" w:rsidRDefault="00991BC7" w:rsidP="00991BC7">
            <w:pPr>
              <w:spacing w:line="240" w:lineRule="exact"/>
              <w:rPr>
                <w:sz w:val="24"/>
                <w:szCs w:val="24"/>
                <w:lang w:val="it-IT"/>
              </w:rPr>
            </w:pPr>
            <w:r w:rsidRPr="00D5267F">
              <w:rPr>
                <w:sz w:val="24"/>
                <w:szCs w:val="24"/>
                <w:lang w:val="it-IT"/>
              </w:rPr>
              <w:t xml:space="preserve">190. Salardi S, Volta U, Zucchini S, Fiorini E, Maltoni G, </w:t>
            </w:r>
            <w:r w:rsidRPr="00D5267F">
              <w:rPr>
                <w:b/>
                <w:bCs/>
                <w:sz w:val="24"/>
                <w:szCs w:val="24"/>
                <w:u w:val="single"/>
                <w:lang w:val="it-IT"/>
              </w:rPr>
              <w:t xml:space="preserve">Vaira D, </w:t>
            </w:r>
            <w:r w:rsidRPr="00D5267F">
              <w:rPr>
                <w:sz w:val="24"/>
                <w:szCs w:val="24"/>
                <w:lang w:val="it-IT"/>
              </w:rPr>
              <w:t>Cicognani A.</w:t>
            </w:r>
          </w:p>
          <w:p w14:paraId="5FD12790" w14:textId="77777777" w:rsidR="00991BC7" w:rsidRDefault="00991BC7" w:rsidP="00991BC7">
            <w:pPr>
              <w:spacing w:line="240" w:lineRule="exact"/>
              <w:rPr>
                <w:sz w:val="24"/>
                <w:szCs w:val="24"/>
                <w:lang w:val="en-GB"/>
              </w:rPr>
            </w:pPr>
            <w:r w:rsidRPr="00D5267F">
              <w:rPr>
                <w:sz w:val="24"/>
                <w:szCs w:val="24"/>
                <w:lang w:val="it-IT"/>
              </w:rPr>
              <w:t xml:space="preserve">        </w:t>
            </w:r>
            <w:r>
              <w:rPr>
                <w:sz w:val="24"/>
                <w:szCs w:val="24"/>
                <w:lang w:val="en-GB"/>
              </w:rPr>
              <w:t xml:space="preserve">The prevalence of celiac disease in children with type 1 diabetes mellitus </w:t>
            </w:r>
          </w:p>
          <w:p w14:paraId="75E7B7CB" w14:textId="77777777" w:rsidR="00991BC7" w:rsidRDefault="00991BC7" w:rsidP="00991BC7">
            <w:pPr>
              <w:spacing w:line="240" w:lineRule="exact"/>
              <w:rPr>
                <w:sz w:val="24"/>
                <w:szCs w:val="24"/>
                <w:lang w:val="en-GB"/>
              </w:rPr>
            </w:pPr>
            <w:r>
              <w:rPr>
                <w:sz w:val="24"/>
                <w:szCs w:val="24"/>
                <w:lang w:val="en-GB"/>
              </w:rPr>
              <w:t xml:space="preserve">        increased in the mid nineties: an 18-yr longitudinal study based on </w:t>
            </w:r>
          </w:p>
          <w:p w14:paraId="5582E9F2" w14:textId="77777777" w:rsidR="00991BC7" w:rsidRDefault="00991BC7" w:rsidP="00991BC7">
            <w:pPr>
              <w:spacing w:line="240" w:lineRule="exact"/>
              <w:rPr>
                <w:sz w:val="24"/>
                <w:szCs w:val="24"/>
                <w:lang w:val="en-GB"/>
              </w:rPr>
            </w:pPr>
            <w:r>
              <w:rPr>
                <w:sz w:val="24"/>
                <w:szCs w:val="24"/>
                <w:lang w:val="en-GB"/>
              </w:rPr>
              <w:lastRenderedPageBreak/>
              <w:t xml:space="preserve">        anti-endomysial antibodies.</w:t>
            </w:r>
          </w:p>
          <w:p w14:paraId="1A55C4DB" w14:textId="3B02397C" w:rsidR="00991BC7" w:rsidRPr="00466906" w:rsidRDefault="00991BC7" w:rsidP="00991BC7">
            <w:pPr>
              <w:spacing w:line="240" w:lineRule="exact"/>
              <w:rPr>
                <w:b/>
                <w:bCs/>
                <w:sz w:val="24"/>
                <w:szCs w:val="24"/>
                <w:lang w:val="it-IT"/>
              </w:rPr>
            </w:pPr>
            <w:r>
              <w:rPr>
                <w:sz w:val="24"/>
                <w:szCs w:val="24"/>
                <w:lang w:val="en-GB"/>
              </w:rPr>
              <w:t xml:space="preserve">        Journal of Paediatric Gastroenterology &amp; Nutrition 2008; 46: 612-14.</w:t>
            </w:r>
            <w:r>
              <w:rPr>
                <w:b/>
                <w:bCs/>
                <w:sz w:val="24"/>
                <w:szCs w:val="24"/>
                <w:lang w:val="en-GB"/>
              </w:rPr>
              <w:t xml:space="preserve"> </w:t>
            </w:r>
            <w:r w:rsidR="008F0ED5" w:rsidRPr="008846AD">
              <w:rPr>
                <w:b/>
                <w:bCs/>
                <w:sz w:val="24"/>
                <w:szCs w:val="24"/>
                <w:lang w:val="it-IT"/>
              </w:rPr>
              <w:t>(</w:t>
            </w:r>
            <w:r w:rsidRPr="00466906">
              <w:rPr>
                <w:b/>
                <w:bCs/>
                <w:sz w:val="24"/>
                <w:szCs w:val="24"/>
                <w:lang w:val="it-IT"/>
              </w:rPr>
              <w:t xml:space="preserve">I.F. </w:t>
            </w:r>
            <w:r w:rsidR="00FD1F47">
              <w:rPr>
                <w:b/>
                <w:bCs/>
                <w:sz w:val="24"/>
                <w:szCs w:val="24"/>
                <w:lang w:val="it-IT"/>
              </w:rPr>
              <w:t>2.9</w:t>
            </w:r>
            <w:r w:rsidR="008F0ED5">
              <w:rPr>
                <w:b/>
                <w:bCs/>
                <w:sz w:val="24"/>
                <w:szCs w:val="24"/>
                <w:lang w:val="it-IT"/>
              </w:rPr>
              <w:t>)</w:t>
            </w:r>
            <w:r w:rsidRPr="00466906">
              <w:rPr>
                <w:b/>
                <w:bCs/>
                <w:sz w:val="24"/>
                <w:szCs w:val="24"/>
                <w:lang w:val="it-IT"/>
              </w:rPr>
              <w:t>.</w:t>
            </w:r>
          </w:p>
          <w:p w14:paraId="676DB429" w14:textId="77777777" w:rsidR="00991BC7" w:rsidRPr="00466906" w:rsidRDefault="00991BC7" w:rsidP="00991BC7">
            <w:pPr>
              <w:adjustRightInd w:val="0"/>
              <w:jc w:val="both"/>
              <w:rPr>
                <w:b/>
                <w:bCs/>
                <w:sz w:val="24"/>
                <w:szCs w:val="24"/>
                <w:lang w:val="it-IT"/>
              </w:rPr>
            </w:pPr>
          </w:p>
          <w:p w14:paraId="76A58858" w14:textId="77777777" w:rsidR="00991BC7" w:rsidRPr="00466906" w:rsidRDefault="00991BC7" w:rsidP="00991BC7">
            <w:pPr>
              <w:adjustRightInd w:val="0"/>
              <w:jc w:val="both"/>
              <w:rPr>
                <w:b/>
                <w:bCs/>
                <w:sz w:val="24"/>
                <w:szCs w:val="24"/>
                <w:u w:val="single"/>
                <w:lang w:val="it-IT"/>
              </w:rPr>
            </w:pPr>
            <w:r w:rsidRPr="00466906">
              <w:rPr>
                <w:sz w:val="24"/>
                <w:szCs w:val="24"/>
                <w:lang w:val="it-IT"/>
              </w:rPr>
              <w:t>191</w:t>
            </w:r>
            <w:r w:rsidRPr="00466906">
              <w:rPr>
                <w:b/>
                <w:bCs/>
                <w:sz w:val="24"/>
                <w:szCs w:val="24"/>
                <w:lang w:val="it-IT"/>
              </w:rPr>
              <w:t xml:space="preserve">. </w:t>
            </w:r>
            <w:r w:rsidRPr="00466906">
              <w:rPr>
                <w:sz w:val="24"/>
                <w:szCs w:val="24"/>
                <w:lang w:val="it-IT"/>
              </w:rPr>
              <w:t xml:space="preserve">Zullo A, Perna F, Ricci C, Hassan C, Tampieri A, De Francesco V, Morini S, </w:t>
            </w:r>
            <w:r w:rsidRPr="00466906">
              <w:rPr>
                <w:b/>
                <w:bCs/>
                <w:sz w:val="24"/>
                <w:szCs w:val="24"/>
                <w:u w:val="single"/>
                <w:lang w:val="it-IT"/>
              </w:rPr>
              <w:t>Vaira D.</w:t>
            </w:r>
          </w:p>
          <w:p w14:paraId="476C970C" w14:textId="77777777" w:rsidR="00991BC7" w:rsidRDefault="00991BC7" w:rsidP="00991BC7">
            <w:pPr>
              <w:rPr>
                <w:sz w:val="24"/>
                <w:szCs w:val="24"/>
                <w:lang w:val="en-GB"/>
              </w:rPr>
            </w:pPr>
            <w:r w:rsidRPr="00466906">
              <w:rPr>
                <w:sz w:val="24"/>
                <w:szCs w:val="24"/>
                <w:lang w:val="it-IT"/>
              </w:rPr>
              <w:t xml:space="preserve">       </w:t>
            </w:r>
            <w:r>
              <w:rPr>
                <w:sz w:val="24"/>
                <w:szCs w:val="24"/>
                <w:lang w:val="en-GB"/>
              </w:rPr>
              <w:t>13C-urea breath test values and Helicobacter pylori eradication.</w:t>
            </w:r>
          </w:p>
          <w:p w14:paraId="2BEB8399" w14:textId="2031A818" w:rsidR="00991BC7" w:rsidRDefault="00991BC7" w:rsidP="00991BC7">
            <w:pPr>
              <w:spacing w:line="240" w:lineRule="exact"/>
              <w:rPr>
                <w:sz w:val="24"/>
                <w:szCs w:val="24"/>
                <w:lang w:val="en-GB"/>
              </w:rPr>
            </w:pPr>
            <w:r>
              <w:rPr>
                <w:sz w:val="24"/>
                <w:szCs w:val="24"/>
                <w:lang w:val="en-GB"/>
              </w:rPr>
              <w:t xml:space="preserve">        Digestive Diseases and Sciences 2008; 53; 370-75 (</w:t>
            </w:r>
            <w:r>
              <w:rPr>
                <w:b/>
                <w:bCs/>
                <w:sz w:val="24"/>
                <w:szCs w:val="24"/>
                <w:lang w:val="en-GB"/>
              </w:rPr>
              <w:t>I.F. 2.</w:t>
            </w:r>
            <w:r w:rsidR="00FD1F47">
              <w:rPr>
                <w:b/>
                <w:bCs/>
                <w:sz w:val="24"/>
                <w:szCs w:val="24"/>
                <w:lang w:val="en-GB"/>
              </w:rPr>
              <w:t>9</w:t>
            </w:r>
            <w:r>
              <w:rPr>
                <w:b/>
                <w:bCs/>
                <w:sz w:val="24"/>
                <w:szCs w:val="24"/>
                <w:lang w:val="en-GB"/>
              </w:rPr>
              <w:t>)</w:t>
            </w:r>
            <w:r>
              <w:rPr>
                <w:sz w:val="24"/>
                <w:szCs w:val="24"/>
                <w:lang w:val="en-GB"/>
              </w:rPr>
              <w:t>.</w:t>
            </w:r>
          </w:p>
          <w:p w14:paraId="05244F11" w14:textId="77777777" w:rsidR="00991BC7" w:rsidRDefault="00991BC7" w:rsidP="00991BC7">
            <w:pPr>
              <w:spacing w:line="240" w:lineRule="exact"/>
              <w:rPr>
                <w:sz w:val="24"/>
                <w:szCs w:val="24"/>
                <w:lang w:val="en-GB"/>
              </w:rPr>
            </w:pPr>
          </w:p>
          <w:p w14:paraId="5CF9E16B" w14:textId="77777777" w:rsidR="00991BC7" w:rsidRPr="00D5267F" w:rsidRDefault="00991BC7" w:rsidP="00991BC7">
            <w:pPr>
              <w:adjustRightInd w:val="0"/>
              <w:jc w:val="both"/>
              <w:rPr>
                <w:sz w:val="24"/>
                <w:szCs w:val="24"/>
                <w:lang w:val="it-IT"/>
              </w:rPr>
            </w:pPr>
            <w:r w:rsidRPr="00D5267F">
              <w:rPr>
                <w:sz w:val="24"/>
                <w:szCs w:val="24"/>
                <w:lang w:val="it-IT"/>
              </w:rPr>
              <w:t xml:space="preserve">192. </w:t>
            </w:r>
            <w:r w:rsidRPr="00D5267F">
              <w:rPr>
                <w:b/>
                <w:bCs/>
                <w:sz w:val="24"/>
                <w:szCs w:val="24"/>
                <w:u w:val="single"/>
                <w:lang w:val="it-IT"/>
              </w:rPr>
              <w:t>Vaira D</w:t>
            </w:r>
            <w:r w:rsidRPr="00D5267F">
              <w:rPr>
                <w:sz w:val="24"/>
                <w:szCs w:val="24"/>
                <w:lang w:val="it-IT"/>
              </w:rPr>
              <w:t>, Figura N, Bernardini G, Braconi D, Santucci A.</w:t>
            </w:r>
          </w:p>
          <w:p w14:paraId="7949A015" w14:textId="77777777" w:rsidR="00991BC7" w:rsidRDefault="00991BC7" w:rsidP="00991BC7">
            <w:pPr>
              <w:adjustRightInd w:val="0"/>
              <w:jc w:val="both"/>
              <w:rPr>
                <w:sz w:val="24"/>
                <w:szCs w:val="24"/>
                <w:lang w:val="en-GB"/>
              </w:rPr>
            </w:pPr>
            <w:r w:rsidRPr="00D5267F">
              <w:rPr>
                <w:sz w:val="24"/>
                <w:szCs w:val="24"/>
                <w:lang w:val="it-IT"/>
              </w:rPr>
              <w:t xml:space="preserve">        </w:t>
            </w:r>
            <w:r>
              <w:rPr>
                <w:sz w:val="24"/>
                <w:szCs w:val="24"/>
                <w:lang w:val="en-GB"/>
              </w:rPr>
              <w:t xml:space="preserve">Diagnosis of Helicobacter pylori infection. </w:t>
            </w:r>
          </w:p>
          <w:p w14:paraId="188F3A25" w14:textId="77777777" w:rsidR="00991BC7" w:rsidRPr="00270858" w:rsidRDefault="00991BC7" w:rsidP="00991BC7">
            <w:pPr>
              <w:rPr>
                <w:sz w:val="24"/>
                <w:szCs w:val="24"/>
                <w:lang w:val="en-GB"/>
              </w:rPr>
            </w:pPr>
            <w:r w:rsidRPr="00270858">
              <w:rPr>
                <w:sz w:val="24"/>
                <w:szCs w:val="24"/>
                <w:lang w:val="en-GB"/>
              </w:rPr>
              <w:t xml:space="preserve">        Medlab Magazine 3; 20-24.</w:t>
            </w:r>
          </w:p>
          <w:p w14:paraId="49B6624D" w14:textId="77777777" w:rsidR="00991BC7" w:rsidRPr="00BF246D" w:rsidRDefault="00991BC7" w:rsidP="00991BC7">
            <w:pPr>
              <w:spacing w:line="240" w:lineRule="exact"/>
              <w:rPr>
                <w:sz w:val="24"/>
                <w:szCs w:val="24"/>
                <w:lang w:val="en-GB"/>
              </w:rPr>
            </w:pPr>
          </w:p>
        </w:tc>
      </w:tr>
      <w:tr w:rsidR="00991BC7" w:rsidRPr="00BF246D" w14:paraId="31975976" w14:textId="77777777" w:rsidTr="00991BC7">
        <w:trPr>
          <w:cantSplit/>
        </w:trPr>
        <w:tc>
          <w:tcPr>
            <w:tcW w:w="3119" w:type="dxa"/>
            <w:tcBorders>
              <w:right w:val="single" w:sz="1" w:space="0" w:color="000000"/>
            </w:tcBorders>
          </w:tcPr>
          <w:p w14:paraId="35DC8B05" w14:textId="77777777" w:rsidR="00991BC7" w:rsidRPr="00BF246D" w:rsidRDefault="00991BC7" w:rsidP="00991BC7">
            <w:pPr>
              <w:pStyle w:val="CVSpacer"/>
              <w:rPr>
                <w:sz w:val="22"/>
                <w:szCs w:val="22"/>
                <w:lang w:val="en-GB"/>
              </w:rPr>
            </w:pPr>
          </w:p>
        </w:tc>
        <w:tc>
          <w:tcPr>
            <w:tcW w:w="7938" w:type="dxa"/>
          </w:tcPr>
          <w:p w14:paraId="68CE174E" w14:textId="77777777" w:rsidR="00991BC7" w:rsidRPr="00466906" w:rsidRDefault="00991BC7" w:rsidP="00991BC7">
            <w:pPr>
              <w:spacing w:line="240" w:lineRule="exact"/>
              <w:jc w:val="center"/>
              <w:rPr>
                <w:b/>
                <w:bCs/>
                <w:sz w:val="24"/>
                <w:szCs w:val="24"/>
                <w:lang w:val="it-IT"/>
              </w:rPr>
            </w:pPr>
            <w:r w:rsidRPr="00466906">
              <w:rPr>
                <w:b/>
                <w:bCs/>
                <w:sz w:val="24"/>
                <w:szCs w:val="24"/>
                <w:lang w:val="it-IT"/>
              </w:rPr>
              <w:t>2009</w:t>
            </w:r>
          </w:p>
          <w:p w14:paraId="4560F908" w14:textId="77777777" w:rsidR="00991BC7" w:rsidRPr="00466906" w:rsidRDefault="00991BC7" w:rsidP="00991BC7">
            <w:pPr>
              <w:spacing w:line="240" w:lineRule="exact"/>
              <w:rPr>
                <w:sz w:val="24"/>
                <w:szCs w:val="24"/>
                <w:lang w:val="it-IT"/>
              </w:rPr>
            </w:pPr>
          </w:p>
          <w:p w14:paraId="343E7EC0" w14:textId="77777777" w:rsidR="00991BC7" w:rsidRPr="00466906" w:rsidRDefault="00991BC7" w:rsidP="00991BC7">
            <w:pPr>
              <w:spacing w:line="240" w:lineRule="exact"/>
              <w:rPr>
                <w:sz w:val="24"/>
                <w:szCs w:val="24"/>
                <w:lang w:val="it-IT"/>
              </w:rPr>
            </w:pPr>
            <w:r w:rsidRPr="00466906">
              <w:rPr>
                <w:sz w:val="24"/>
                <w:szCs w:val="24"/>
                <w:lang w:val="it-IT"/>
              </w:rPr>
              <w:t xml:space="preserve">193. Gatta L, Vakil N, Leandro G, Di Mario F, </w:t>
            </w:r>
            <w:r w:rsidRPr="00466906">
              <w:rPr>
                <w:b/>
                <w:bCs/>
                <w:sz w:val="24"/>
                <w:szCs w:val="24"/>
                <w:u w:val="single"/>
                <w:lang w:val="it-IT"/>
              </w:rPr>
              <w:t>Vaira D.</w:t>
            </w:r>
            <w:r w:rsidRPr="00466906">
              <w:rPr>
                <w:sz w:val="24"/>
                <w:szCs w:val="24"/>
                <w:lang w:val="it-IT"/>
              </w:rPr>
              <w:t xml:space="preserve"> </w:t>
            </w:r>
          </w:p>
          <w:p w14:paraId="5C91533B" w14:textId="77777777" w:rsidR="00991BC7" w:rsidRDefault="00991BC7" w:rsidP="00991BC7">
            <w:pPr>
              <w:spacing w:line="240" w:lineRule="exact"/>
              <w:rPr>
                <w:sz w:val="24"/>
                <w:szCs w:val="24"/>
                <w:lang w:val="en-GB"/>
              </w:rPr>
            </w:pPr>
            <w:r w:rsidRPr="00466906">
              <w:rPr>
                <w:sz w:val="24"/>
                <w:szCs w:val="24"/>
                <w:lang w:val="it-IT"/>
              </w:rPr>
              <w:t xml:space="preserve">        </w:t>
            </w:r>
            <w:r>
              <w:rPr>
                <w:sz w:val="24"/>
                <w:szCs w:val="24"/>
                <w:lang w:val="en-GB"/>
              </w:rPr>
              <w:t xml:space="preserve">Sequential therapy or triple therapy for </w:t>
            </w:r>
            <w:r>
              <w:rPr>
                <w:i/>
                <w:iCs/>
                <w:sz w:val="24"/>
                <w:szCs w:val="24"/>
                <w:lang w:val="en-GB"/>
              </w:rPr>
              <w:t>Helicobacter pylori</w:t>
            </w:r>
            <w:r>
              <w:rPr>
                <w:sz w:val="24"/>
                <w:szCs w:val="24"/>
                <w:lang w:val="en-GB"/>
              </w:rPr>
              <w:t>: systematic review</w:t>
            </w:r>
          </w:p>
          <w:p w14:paraId="4E32E336" w14:textId="77777777" w:rsidR="00991BC7" w:rsidRDefault="00991BC7" w:rsidP="00991BC7">
            <w:pPr>
              <w:spacing w:line="240" w:lineRule="exact"/>
              <w:rPr>
                <w:sz w:val="24"/>
                <w:szCs w:val="24"/>
                <w:lang w:val="en-GB"/>
              </w:rPr>
            </w:pPr>
            <w:r>
              <w:rPr>
                <w:sz w:val="24"/>
                <w:szCs w:val="24"/>
                <w:lang w:val="en-GB"/>
              </w:rPr>
              <w:t xml:space="preserve">       and meta-analysis of randomized controlled trials in adult and children.</w:t>
            </w:r>
          </w:p>
          <w:p w14:paraId="11437439" w14:textId="22DB3F71" w:rsidR="00991BC7" w:rsidRDefault="00991BC7" w:rsidP="00991BC7">
            <w:pPr>
              <w:spacing w:line="240" w:lineRule="exact"/>
              <w:rPr>
                <w:b/>
                <w:bCs/>
                <w:sz w:val="24"/>
                <w:szCs w:val="24"/>
                <w:lang w:val="en-GB"/>
              </w:rPr>
            </w:pPr>
            <w:r>
              <w:rPr>
                <w:sz w:val="24"/>
                <w:szCs w:val="24"/>
                <w:lang w:val="en-GB"/>
              </w:rPr>
              <w:t xml:space="preserve">        American Journal of Gastroenterology 2009; 104: 3069-79 </w:t>
            </w:r>
            <w:r>
              <w:rPr>
                <w:b/>
                <w:bCs/>
                <w:sz w:val="24"/>
                <w:szCs w:val="24"/>
                <w:lang w:val="en-GB"/>
              </w:rPr>
              <w:t xml:space="preserve">(I.F. </w:t>
            </w:r>
            <w:r w:rsidR="00FD1F47">
              <w:rPr>
                <w:b/>
                <w:bCs/>
                <w:sz w:val="24"/>
                <w:szCs w:val="24"/>
                <w:lang w:val="en-GB"/>
              </w:rPr>
              <w:t>10.9</w:t>
            </w:r>
            <w:r>
              <w:rPr>
                <w:b/>
                <w:bCs/>
                <w:sz w:val="24"/>
                <w:szCs w:val="24"/>
                <w:lang w:val="en-GB"/>
              </w:rPr>
              <w:t>).</w:t>
            </w:r>
          </w:p>
          <w:p w14:paraId="63CE6DDF" w14:textId="77777777" w:rsidR="00991BC7" w:rsidRDefault="00991BC7" w:rsidP="00991BC7">
            <w:pPr>
              <w:spacing w:line="240" w:lineRule="exact"/>
              <w:rPr>
                <w:sz w:val="24"/>
                <w:szCs w:val="24"/>
                <w:lang w:val="en-GB"/>
              </w:rPr>
            </w:pPr>
          </w:p>
          <w:p w14:paraId="0159E293" w14:textId="77777777" w:rsidR="00991BC7" w:rsidRPr="00466906" w:rsidRDefault="00991BC7" w:rsidP="00991BC7">
            <w:pPr>
              <w:spacing w:line="240" w:lineRule="exact"/>
              <w:rPr>
                <w:sz w:val="24"/>
                <w:szCs w:val="24"/>
                <w:lang w:val="it-IT"/>
              </w:rPr>
            </w:pPr>
            <w:r w:rsidRPr="00466906">
              <w:rPr>
                <w:sz w:val="24"/>
                <w:szCs w:val="24"/>
                <w:lang w:val="it-IT"/>
              </w:rPr>
              <w:t>194. Zullo A, Hassan C, Andriani A, Cristofari F,</w:t>
            </w:r>
            <w:r w:rsidRPr="00466906">
              <w:rPr>
                <w:sz w:val="24"/>
                <w:szCs w:val="24"/>
                <w:vertAlign w:val="superscript"/>
                <w:lang w:val="it-IT"/>
              </w:rPr>
              <w:t xml:space="preserve"> </w:t>
            </w:r>
            <w:r w:rsidRPr="00466906">
              <w:rPr>
                <w:sz w:val="24"/>
                <w:szCs w:val="24"/>
                <w:lang w:val="it-IT"/>
              </w:rPr>
              <w:t>De Francesco V,</w:t>
            </w:r>
            <w:r w:rsidRPr="00466906">
              <w:rPr>
                <w:sz w:val="24"/>
                <w:szCs w:val="24"/>
                <w:vertAlign w:val="superscript"/>
                <w:lang w:val="it-IT"/>
              </w:rPr>
              <w:t xml:space="preserve"> </w:t>
            </w:r>
            <w:r w:rsidRPr="00466906">
              <w:rPr>
                <w:sz w:val="24"/>
                <w:szCs w:val="24"/>
                <w:lang w:val="it-IT"/>
              </w:rPr>
              <w:t>Ierardi E,</w:t>
            </w:r>
          </w:p>
          <w:p w14:paraId="7055DDB8" w14:textId="77777777" w:rsidR="00991BC7" w:rsidRPr="00BF246D" w:rsidRDefault="00991BC7" w:rsidP="00991BC7">
            <w:pPr>
              <w:spacing w:line="240" w:lineRule="exact"/>
              <w:rPr>
                <w:sz w:val="24"/>
                <w:szCs w:val="24"/>
                <w:lang w:val="pt-BR"/>
              </w:rPr>
            </w:pPr>
            <w:r w:rsidRPr="00466906">
              <w:rPr>
                <w:sz w:val="24"/>
                <w:szCs w:val="24"/>
                <w:lang w:val="it-IT"/>
              </w:rPr>
              <w:t xml:space="preserve">       </w:t>
            </w:r>
            <w:r w:rsidRPr="00466906">
              <w:rPr>
                <w:sz w:val="24"/>
                <w:szCs w:val="24"/>
                <w:vertAlign w:val="superscript"/>
                <w:lang w:val="it-IT"/>
              </w:rPr>
              <w:t xml:space="preserve"> </w:t>
            </w:r>
            <w:r w:rsidRPr="00BF246D">
              <w:rPr>
                <w:sz w:val="24"/>
                <w:szCs w:val="24"/>
                <w:lang w:val="pt-BR"/>
              </w:rPr>
              <w:t xml:space="preserve">Tomao S, Morini S, </w:t>
            </w:r>
            <w:r w:rsidRPr="00BF246D">
              <w:rPr>
                <w:b/>
                <w:bCs/>
                <w:sz w:val="24"/>
                <w:szCs w:val="24"/>
                <w:u w:val="single"/>
                <w:lang w:val="pt-BR"/>
              </w:rPr>
              <w:t>Vaira D</w:t>
            </w:r>
            <w:r w:rsidRPr="00BF246D">
              <w:rPr>
                <w:sz w:val="24"/>
                <w:szCs w:val="24"/>
                <w:lang w:val="pt-BR"/>
              </w:rPr>
              <w:t xml:space="preserve">. </w:t>
            </w:r>
          </w:p>
          <w:p w14:paraId="2927BE27" w14:textId="77777777" w:rsidR="00991BC7" w:rsidRDefault="00991BC7" w:rsidP="00991BC7">
            <w:pPr>
              <w:spacing w:line="240" w:lineRule="exact"/>
              <w:jc w:val="both"/>
              <w:rPr>
                <w:sz w:val="24"/>
                <w:szCs w:val="24"/>
                <w:lang w:val="en-GB"/>
              </w:rPr>
            </w:pPr>
            <w:r w:rsidRPr="00BF246D">
              <w:rPr>
                <w:sz w:val="24"/>
                <w:szCs w:val="24"/>
                <w:lang w:val="pt-BR"/>
              </w:rPr>
              <w:t xml:space="preserve">        </w:t>
            </w:r>
            <w:r>
              <w:rPr>
                <w:sz w:val="24"/>
                <w:szCs w:val="24"/>
                <w:lang w:val="en-GB"/>
              </w:rPr>
              <w:t xml:space="preserve">Eradication therapy for Helicobacter pylori in patients with gastric MALT-Lymphoma: </w:t>
            </w:r>
          </w:p>
          <w:p w14:paraId="74B6A92B" w14:textId="77777777" w:rsidR="00991BC7" w:rsidRDefault="00991BC7" w:rsidP="00991BC7">
            <w:pPr>
              <w:spacing w:line="240" w:lineRule="exact"/>
              <w:jc w:val="both"/>
              <w:rPr>
                <w:sz w:val="24"/>
                <w:szCs w:val="24"/>
                <w:lang w:val="en-GB"/>
              </w:rPr>
            </w:pPr>
            <w:r>
              <w:rPr>
                <w:sz w:val="24"/>
                <w:szCs w:val="24"/>
                <w:lang w:val="en-GB"/>
              </w:rPr>
              <w:t xml:space="preserve">        a Pooled-data Analysis.</w:t>
            </w:r>
          </w:p>
          <w:p w14:paraId="1E84D002" w14:textId="00F6CF89" w:rsidR="00991BC7" w:rsidRDefault="00991BC7" w:rsidP="00991BC7">
            <w:pPr>
              <w:spacing w:line="240" w:lineRule="exact"/>
              <w:rPr>
                <w:b/>
                <w:bCs/>
                <w:sz w:val="24"/>
                <w:szCs w:val="24"/>
                <w:lang w:val="en-GB"/>
              </w:rPr>
            </w:pPr>
            <w:r>
              <w:rPr>
                <w:sz w:val="24"/>
                <w:szCs w:val="24"/>
                <w:lang w:val="en-GB"/>
              </w:rPr>
              <w:t xml:space="preserve">        American Journal of Gastroenterology 2009, 104: 1932-7 </w:t>
            </w:r>
            <w:r>
              <w:rPr>
                <w:b/>
                <w:bCs/>
                <w:sz w:val="24"/>
                <w:szCs w:val="24"/>
                <w:lang w:val="en-GB"/>
              </w:rPr>
              <w:t xml:space="preserve">(I.F. </w:t>
            </w:r>
            <w:r w:rsidR="00FD1F47">
              <w:rPr>
                <w:b/>
                <w:bCs/>
                <w:sz w:val="24"/>
                <w:szCs w:val="24"/>
                <w:lang w:val="en-GB"/>
              </w:rPr>
              <w:t>10.9</w:t>
            </w:r>
            <w:r>
              <w:rPr>
                <w:b/>
                <w:bCs/>
                <w:sz w:val="24"/>
                <w:szCs w:val="24"/>
                <w:lang w:val="en-GB"/>
              </w:rPr>
              <w:t>).</w:t>
            </w:r>
          </w:p>
          <w:p w14:paraId="682C9A17" w14:textId="77777777" w:rsidR="00991BC7" w:rsidRDefault="00991BC7" w:rsidP="00991BC7">
            <w:pPr>
              <w:spacing w:line="240" w:lineRule="exact"/>
              <w:rPr>
                <w:sz w:val="24"/>
                <w:szCs w:val="24"/>
                <w:lang w:val="en-GB"/>
              </w:rPr>
            </w:pPr>
          </w:p>
          <w:p w14:paraId="12205B7F" w14:textId="77777777" w:rsidR="00991BC7" w:rsidRPr="00A765C0" w:rsidRDefault="00991BC7" w:rsidP="00991BC7">
            <w:pPr>
              <w:spacing w:line="240" w:lineRule="exact"/>
              <w:rPr>
                <w:sz w:val="24"/>
                <w:szCs w:val="24"/>
                <w:lang w:val="en-GB"/>
              </w:rPr>
            </w:pPr>
            <w:r w:rsidRPr="00A765C0">
              <w:rPr>
                <w:sz w:val="24"/>
                <w:szCs w:val="24"/>
                <w:lang w:val="en-GB"/>
              </w:rPr>
              <w:t>195.</w:t>
            </w:r>
            <w:r w:rsidRPr="00A765C0">
              <w:rPr>
                <w:lang w:val="en-GB"/>
              </w:rPr>
              <w:t xml:space="preserve"> </w:t>
            </w:r>
            <w:r w:rsidRPr="00A765C0">
              <w:rPr>
                <w:sz w:val="24"/>
                <w:szCs w:val="24"/>
                <w:lang w:val="en-GB"/>
              </w:rPr>
              <w:t xml:space="preserve">Younson </w:t>
            </w:r>
            <w:proofErr w:type="gramStart"/>
            <w:r w:rsidRPr="00A765C0">
              <w:rPr>
                <w:sz w:val="24"/>
                <w:szCs w:val="24"/>
                <w:lang w:val="en-GB"/>
              </w:rPr>
              <w:t>J,  O’Mahony</w:t>
            </w:r>
            <w:proofErr w:type="gramEnd"/>
            <w:r w:rsidRPr="00A765C0">
              <w:rPr>
                <w:sz w:val="24"/>
                <w:szCs w:val="24"/>
                <w:lang w:val="en-GB"/>
              </w:rPr>
              <w:t xml:space="preserve"> R, Liu H, Grant S,  Campion C,  </w:t>
            </w:r>
            <w:r w:rsidRPr="00A765C0">
              <w:rPr>
                <w:b/>
                <w:bCs/>
                <w:sz w:val="24"/>
                <w:szCs w:val="24"/>
                <w:u w:val="single"/>
                <w:lang w:val="en-GB"/>
              </w:rPr>
              <w:t>Vaira D</w:t>
            </w:r>
            <w:r w:rsidRPr="00A765C0">
              <w:rPr>
                <w:sz w:val="24"/>
                <w:szCs w:val="24"/>
                <w:lang w:val="en-GB"/>
              </w:rPr>
              <w:t>, Jennings L,</w:t>
            </w:r>
          </w:p>
          <w:p w14:paraId="7E62C344" w14:textId="77777777" w:rsidR="00991BC7" w:rsidRPr="00466906" w:rsidRDefault="00991BC7" w:rsidP="00991BC7">
            <w:pPr>
              <w:spacing w:line="240" w:lineRule="exact"/>
              <w:rPr>
                <w:sz w:val="24"/>
                <w:szCs w:val="24"/>
                <w:lang w:val="en-GB"/>
              </w:rPr>
            </w:pPr>
            <w:r w:rsidRPr="00A765C0">
              <w:rPr>
                <w:sz w:val="24"/>
                <w:szCs w:val="24"/>
                <w:lang w:val="en-GB"/>
              </w:rPr>
              <w:t xml:space="preserve">        </w:t>
            </w:r>
            <w:r w:rsidRPr="00466906">
              <w:rPr>
                <w:sz w:val="24"/>
                <w:szCs w:val="24"/>
                <w:lang w:val="en-GB"/>
              </w:rPr>
              <w:t>Kelly CG, Roitt IM, Holton J.</w:t>
            </w:r>
          </w:p>
          <w:p w14:paraId="2DEA0762" w14:textId="77777777" w:rsidR="00991BC7" w:rsidRDefault="00991BC7" w:rsidP="00991BC7">
            <w:pPr>
              <w:spacing w:line="240" w:lineRule="exact"/>
              <w:rPr>
                <w:color w:val="000000"/>
                <w:sz w:val="24"/>
                <w:szCs w:val="24"/>
                <w:lang w:val="en-GB"/>
              </w:rPr>
            </w:pPr>
            <w:r w:rsidRPr="00466906">
              <w:rPr>
                <w:sz w:val="24"/>
                <w:szCs w:val="24"/>
                <w:lang w:val="en-GB"/>
              </w:rPr>
              <w:t xml:space="preserve">        </w:t>
            </w:r>
            <w:r>
              <w:rPr>
                <w:color w:val="000000"/>
                <w:sz w:val="24"/>
                <w:szCs w:val="24"/>
                <w:lang w:val="en-GB"/>
              </w:rPr>
              <w:t>A human domain antibody and Lewis</w:t>
            </w:r>
            <w:r>
              <w:rPr>
                <w:color w:val="000000"/>
                <w:sz w:val="24"/>
                <w:szCs w:val="24"/>
                <w:vertAlign w:val="superscript"/>
                <w:lang w:val="en-GB"/>
              </w:rPr>
              <w:t>b</w:t>
            </w:r>
            <w:r>
              <w:rPr>
                <w:color w:val="000000"/>
                <w:sz w:val="24"/>
                <w:szCs w:val="24"/>
                <w:lang w:val="en-GB"/>
              </w:rPr>
              <w:t xml:space="preserve">–glyconjugate that inhibit binding </w:t>
            </w:r>
          </w:p>
          <w:p w14:paraId="062A01DD" w14:textId="77777777" w:rsidR="00991BC7" w:rsidRDefault="00991BC7" w:rsidP="00991BC7">
            <w:pPr>
              <w:spacing w:line="240" w:lineRule="exact"/>
              <w:rPr>
                <w:sz w:val="24"/>
                <w:szCs w:val="24"/>
                <w:lang w:val="en-GB"/>
              </w:rPr>
            </w:pPr>
            <w:r>
              <w:rPr>
                <w:color w:val="000000"/>
                <w:lang w:val="en-GB"/>
              </w:rPr>
              <w:t xml:space="preserve">         </w:t>
            </w:r>
            <w:r w:rsidRPr="00BF246D">
              <w:rPr>
                <w:color w:val="000000"/>
                <w:sz w:val="24"/>
                <w:szCs w:val="24"/>
                <w:lang w:val="en-GB"/>
              </w:rPr>
              <w:t xml:space="preserve">of </w:t>
            </w:r>
            <w:r w:rsidRPr="00BF246D">
              <w:rPr>
                <w:i/>
                <w:iCs/>
                <w:color w:val="000000"/>
                <w:sz w:val="24"/>
                <w:szCs w:val="24"/>
                <w:lang w:val="en-GB"/>
              </w:rPr>
              <w:t>Helicobacter pylori</w:t>
            </w:r>
            <w:r w:rsidRPr="00BF246D">
              <w:rPr>
                <w:color w:val="000000"/>
                <w:sz w:val="24"/>
                <w:szCs w:val="24"/>
                <w:lang w:val="en-GB"/>
              </w:rPr>
              <w:t xml:space="preserve"> to </w:t>
            </w:r>
            <w:r w:rsidRPr="00BF246D">
              <w:rPr>
                <w:sz w:val="24"/>
                <w:szCs w:val="24"/>
                <w:lang w:val="en-GB"/>
              </w:rPr>
              <w:t>Lewis</w:t>
            </w:r>
            <w:r w:rsidRPr="00BF246D">
              <w:rPr>
                <w:sz w:val="24"/>
                <w:szCs w:val="24"/>
                <w:vertAlign w:val="superscript"/>
                <w:lang w:val="en-GB"/>
              </w:rPr>
              <w:t>b</w:t>
            </w:r>
            <w:r w:rsidRPr="00BF246D">
              <w:rPr>
                <w:sz w:val="24"/>
                <w:szCs w:val="24"/>
                <w:lang w:val="en-GB"/>
              </w:rPr>
              <w:t xml:space="preserve"> receptor and inhibit bacterial adhesion to human</w:t>
            </w:r>
          </w:p>
          <w:p w14:paraId="149624CC" w14:textId="77777777" w:rsidR="00991BC7" w:rsidRPr="00BF246D" w:rsidRDefault="00991BC7" w:rsidP="00991BC7">
            <w:pPr>
              <w:spacing w:line="240" w:lineRule="exact"/>
              <w:rPr>
                <w:sz w:val="24"/>
                <w:szCs w:val="24"/>
                <w:lang w:val="en-GB"/>
              </w:rPr>
            </w:pPr>
            <w:r>
              <w:rPr>
                <w:sz w:val="24"/>
                <w:szCs w:val="24"/>
                <w:lang w:val="en-GB"/>
              </w:rPr>
              <w:t xml:space="preserve">     </w:t>
            </w:r>
            <w:r w:rsidRPr="00BF246D">
              <w:rPr>
                <w:sz w:val="24"/>
                <w:szCs w:val="24"/>
                <w:lang w:val="en-GB"/>
              </w:rPr>
              <w:t xml:space="preserve"> </w:t>
            </w:r>
            <w:r>
              <w:rPr>
                <w:sz w:val="24"/>
                <w:szCs w:val="24"/>
                <w:lang w:val="en-GB"/>
              </w:rPr>
              <w:t xml:space="preserve"> </w:t>
            </w:r>
            <w:r w:rsidRPr="00BF246D">
              <w:rPr>
                <w:sz w:val="24"/>
                <w:szCs w:val="24"/>
                <w:lang w:val="en-GB"/>
              </w:rPr>
              <w:t>gastric epithelium.</w:t>
            </w:r>
          </w:p>
          <w:p w14:paraId="5F0E71B6" w14:textId="18ABEE7C" w:rsidR="00991BC7" w:rsidRDefault="00991BC7" w:rsidP="00991BC7">
            <w:pPr>
              <w:pStyle w:val="Corpotesto"/>
              <w:spacing w:line="240" w:lineRule="exact"/>
              <w:rPr>
                <w:sz w:val="24"/>
                <w:szCs w:val="24"/>
                <w:lang w:val="en-GB"/>
              </w:rPr>
            </w:pPr>
            <w:r>
              <w:rPr>
                <w:sz w:val="24"/>
                <w:szCs w:val="24"/>
                <w:lang w:val="en-GB"/>
              </w:rPr>
              <w:t xml:space="preserve">       The Journal of Infectious Disease 2009; 200:1574-82 (</w:t>
            </w:r>
            <w:r>
              <w:rPr>
                <w:b/>
                <w:bCs/>
                <w:sz w:val="24"/>
                <w:szCs w:val="24"/>
                <w:lang w:val="en-GB"/>
              </w:rPr>
              <w:t xml:space="preserve">I.F. </w:t>
            </w:r>
            <w:r w:rsidR="00FD1F47">
              <w:rPr>
                <w:b/>
                <w:bCs/>
                <w:sz w:val="24"/>
                <w:szCs w:val="24"/>
                <w:lang w:val="en-GB"/>
              </w:rPr>
              <w:t>8.8</w:t>
            </w:r>
            <w:r>
              <w:rPr>
                <w:b/>
                <w:bCs/>
                <w:sz w:val="24"/>
                <w:szCs w:val="24"/>
                <w:lang w:val="en-GB"/>
              </w:rPr>
              <w:t>)</w:t>
            </w:r>
            <w:r>
              <w:rPr>
                <w:sz w:val="24"/>
                <w:szCs w:val="24"/>
                <w:lang w:val="en-GB"/>
              </w:rPr>
              <w:t>.</w:t>
            </w:r>
          </w:p>
          <w:p w14:paraId="482D3785" w14:textId="77777777" w:rsidR="00991BC7" w:rsidRPr="00466906" w:rsidRDefault="00991BC7" w:rsidP="00991BC7">
            <w:pPr>
              <w:jc w:val="both"/>
              <w:rPr>
                <w:sz w:val="24"/>
                <w:szCs w:val="24"/>
                <w:lang w:val="it-IT"/>
              </w:rPr>
            </w:pPr>
            <w:r w:rsidRPr="00466906">
              <w:rPr>
                <w:sz w:val="24"/>
                <w:szCs w:val="24"/>
                <w:lang w:val="it-IT"/>
              </w:rPr>
              <w:t xml:space="preserve">196. De Francesco V, Zullo A, Ierardi E, Giorgio F, Perna F, Hassan C, Pannella C, </w:t>
            </w:r>
          </w:p>
          <w:p w14:paraId="09B7D272" w14:textId="77777777" w:rsidR="00991BC7" w:rsidRPr="00A66084" w:rsidRDefault="00991BC7" w:rsidP="00991BC7">
            <w:pPr>
              <w:jc w:val="both"/>
              <w:rPr>
                <w:b/>
                <w:bCs/>
                <w:vertAlign w:val="superscript"/>
                <w:lang w:val="en-GB"/>
              </w:rPr>
            </w:pPr>
            <w:r w:rsidRPr="00466906">
              <w:rPr>
                <w:sz w:val="24"/>
                <w:szCs w:val="24"/>
                <w:lang w:val="it-IT"/>
              </w:rPr>
              <w:t xml:space="preserve">        </w:t>
            </w:r>
            <w:r w:rsidRPr="00A66084">
              <w:rPr>
                <w:b/>
                <w:bCs/>
                <w:sz w:val="24"/>
                <w:szCs w:val="24"/>
                <w:u w:val="single"/>
                <w:lang w:val="en-GB"/>
              </w:rPr>
              <w:t>Vaira D</w:t>
            </w:r>
            <w:r w:rsidRPr="00A66084">
              <w:rPr>
                <w:sz w:val="24"/>
                <w:szCs w:val="24"/>
                <w:lang w:val="en-GB"/>
              </w:rPr>
              <w:t>.</w:t>
            </w:r>
          </w:p>
          <w:p w14:paraId="6C110CD1" w14:textId="77777777" w:rsidR="00991BC7" w:rsidRDefault="00991BC7" w:rsidP="00991BC7">
            <w:pPr>
              <w:spacing w:line="240" w:lineRule="exact"/>
              <w:rPr>
                <w:sz w:val="24"/>
                <w:szCs w:val="24"/>
                <w:lang w:val="en-GB"/>
              </w:rPr>
            </w:pPr>
            <w:r w:rsidRPr="00A66084">
              <w:rPr>
                <w:sz w:val="24"/>
                <w:szCs w:val="24"/>
                <w:lang w:val="en-GB"/>
              </w:rPr>
              <w:t xml:space="preserve">        </w:t>
            </w:r>
            <w:r>
              <w:rPr>
                <w:sz w:val="24"/>
                <w:szCs w:val="24"/>
                <w:lang w:val="en-GB"/>
              </w:rPr>
              <w:t>The A2143G point mutation of Clarithromycin resistance affects H. pylori eradication.</w:t>
            </w:r>
          </w:p>
          <w:p w14:paraId="6525B0F9" w14:textId="48503F14" w:rsidR="00991BC7" w:rsidRDefault="00991BC7" w:rsidP="00991BC7">
            <w:pPr>
              <w:adjustRightInd w:val="0"/>
              <w:jc w:val="both"/>
              <w:rPr>
                <w:sz w:val="24"/>
                <w:szCs w:val="24"/>
                <w:lang w:val="en-GB"/>
              </w:rPr>
            </w:pPr>
            <w:r>
              <w:rPr>
                <w:sz w:val="24"/>
                <w:szCs w:val="24"/>
                <w:lang w:val="en-GB"/>
              </w:rPr>
              <w:t xml:space="preserve">        Journal of Clinical Gastroenterology 2009; 43: 386 </w:t>
            </w:r>
            <w:r>
              <w:rPr>
                <w:b/>
                <w:bCs/>
                <w:sz w:val="24"/>
                <w:szCs w:val="24"/>
                <w:lang w:val="en-GB"/>
              </w:rPr>
              <w:t xml:space="preserve">(I.F. </w:t>
            </w:r>
            <w:r w:rsidR="000174CC">
              <w:rPr>
                <w:b/>
                <w:bCs/>
                <w:sz w:val="24"/>
                <w:szCs w:val="24"/>
                <w:lang w:val="en-GB"/>
              </w:rPr>
              <w:t>3.1</w:t>
            </w:r>
            <w:r>
              <w:rPr>
                <w:b/>
                <w:bCs/>
                <w:sz w:val="24"/>
                <w:szCs w:val="24"/>
                <w:lang w:val="en-GB"/>
              </w:rPr>
              <w:t>)</w:t>
            </w:r>
            <w:r>
              <w:rPr>
                <w:sz w:val="24"/>
                <w:szCs w:val="24"/>
                <w:lang w:val="en-GB"/>
              </w:rPr>
              <w:t xml:space="preserve">. </w:t>
            </w:r>
          </w:p>
          <w:p w14:paraId="720334D1" w14:textId="77777777" w:rsidR="00991BC7" w:rsidRDefault="00991BC7" w:rsidP="00991BC7">
            <w:pPr>
              <w:rPr>
                <w:sz w:val="24"/>
                <w:szCs w:val="24"/>
                <w:lang w:val="en-GB"/>
              </w:rPr>
            </w:pPr>
            <w:r>
              <w:rPr>
                <w:sz w:val="24"/>
                <w:szCs w:val="24"/>
                <w:lang w:val="en-GB"/>
              </w:rPr>
              <w:t xml:space="preserve">        </w:t>
            </w:r>
          </w:p>
          <w:p w14:paraId="000E3981" w14:textId="77777777" w:rsidR="00991BC7" w:rsidRPr="00466906" w:rsidRDefault="00991BC7" w:rsidP="00991BC7">
            <w:pPr>
              <w:spacing w:line="240" w:lineRule="exact"/>
              <w:rPr>
                <w:sz w:val="24"/>
                <w:szCs w:val="24"/>
                <w:lang w:val="it-IT"/>
              </w:rPr>
            </w:pPr>
            <w:r w:rsidRPr="00466906">
              <w:rPr>
                <w:sz w:val="24"/>
                <w:szCs w:val="24"/>
                <w:lang w:val="it-IT"/>
              </w:rPr>
              <w:t xml:space="preserve">197. </w:t>
            </w:r>
            <w:r w:rsidRPr="00466906">
              <w:rPr>
                <w:b/>
                <w:bCs/>
                <w:sz w:val="24"/>
                <w:szCs w:val="24"/>
                <w:u w:val="single"/>
                <w:lang w:val="it-IT"/>
              </w:rPr>
              <w:t>Vaira D</w:t>
            </w:r>
            <w:r w:rsidRPr="00466906">
              <w:rPr>
                <w:sz w:val="24"/>
                <w:szCs w:val="24"/>
                <w:lang w:val="it-IT"/>
              </w:rPr>
              <w:t>, Gatta L,</w:t>
            </w:r>
            <w:r w:rsidRPr="00466906">
              <w:rPr>
                <w:sz w:val="24"/>
                <w:szCs w:val="24"/>
                <w:vertAlign w:val="superscript"/>
                <w:lang w:val="it-IT"/>
              </w:rPr>
              <w:t xml:space="preserve"> </w:t>
            </w:r>
            <w:r w:rsidRPr="00466906">
              <w:rPr>
                <w:sz w:val="24"/>
                <w:szCs w:val="24"/>
                <w:lang w:val="it-IT"/>
              </w:rPr>
              <w:t>Ricci C, Di Mario F, Lanzini A.</w:t>
            </w:r>
          </w:p>
          <w:p w14:paraId="3CC0BBD7" w14:textId="77777777" w:rsidR="00991BC7" w:rsidRDefault="00991BC7" w:rsidP="00991BC7">
            <w:pPr>
              <w:spacing w:line="240" w:lineRule="exact"/>
              <w:rPr>
                <w:sz w:val="24"/>
                <w:szCs w:val="24"/>
                <w:lang w:val="en-GB"/>
              </w:rPr>
            </w:pPr>
            <w:r w:rsidRPr="00466906">
              <w:rPr>
                <w:sz w:val="24"/>
                <w:szCs w:val="24"/>
                <w:lang w:val="it-IT"/>
              </w:rPr>
              <w:t xml:space="preserve">       </w:t>
            </w:r>
            <w:r>
              <w:rPr>
                <w:sz w:val="24"/>
                <w:szCs w:val="24"/>
                <w:lang w:val="en-GB"/>
              </w:rPr>
              <w:t xml:space="preserve">Accuracy of urea breath tests tablets after 10 minutes compared to standard </w:t>
            </w:r>
          </w:p>
          <w:p w14:paraId="48F306DD" w14:textId="77777777" w:rsidR="00991BC7" w:rsidRDefault="00991BC7" w:rsidP="00991BC7">
            <w:pPr>
              <w:spacing w:line="240" w:lineRule="exact"/>
              <w:rPr>
                <w:sz w:val="24"/>
                <w:szCs w:val="24"/>
                <w:lang w:val="en-GB"/>
              </w:rPr>
            </w:pPr>
            <w:r>
              <w:rPr>
                <w:sz w:val="24"/>
                <w:szCs w:val="24"/>
                <w:lang w:val="en-GB"/>
              </w:rPr>
              <w:t xml:space="preserve">       30 minutes to diagnose and monitoring </w:t>
            </w:r>
            <w:r>
              <w:rPr>
                <w:i/>
                <w:iCs/>
                <w:sz w:val="24"/>
                <w:szCs w:val="24"/>
                <w:lang w:val="en-GB"/>
              </w:rPr>
              <w:t>Helicobacter pylori</w:t>
            </w:r>
            <w:r>
              <w:rPr>
                <w:sz w:val="24"/>
                <w:szCs w:val="24"/>
                <w:lang w:val="en-GB"/>
              </w:rPr>
              <w:t xml:space="preserve"> infection: a  </w:t>
            </w:r>
          </w:p>
          <w:p w14:paraId="2E5B3902" w14:textId="77777777" w:rsidR="00991BC7" w:rsidRDefault="00991BC7" w:rsidP="00991BC7">
            <w:pPr>
              <w:spacing w:line="240" w:lineRule="exact"/>
              <w:rPr>
                <w:sz w:val="24"/>
                <w:szCs w:val="24"/>
                <w:lang w:val="en-GB"/>
              </w:rPr>
            </w:pPr>
            <w:r>
              <w:rPr>
                <w:sz w:val="24"/>
                <w:szCs w:val="24"/>
                <w:lang w:val="en-GB"/>
              </w:rPr>
              <w:t xml:space="preserve">       randomised controlled trial.</w:t>
            </w:r>
          </w:p>
          <w:p w14:paraId="7CA6CAB4" w14:textId="53A3B161" w:rsidR="00991BC7" w:rsidRDefault="00991BC7" w:rsidP="00991BC7">
            <w:pPr>
              <w:adjustRightInd w:val="0"/>
              <w:jc w:val="both"/>
              <w:rPr>
                <w:sz w:val="24"/>
                <w:szCs w:val="24"/>
                <w:lang w:val="en-GB"/>
              </w:rPr>
            </w:pPr>
            <w:r>
              <w:rPr>
                <w:sz w:val="24"/>
                <w:szCs w:val="24"/>
                <w:lang w:val="en-GB"/>
              </w:rPr>
              <w:t xml:space="preserve">       Journal of Clinical Gastroenterology 2009; 43: 693-94 </w:t>
            </w:r>
            <w:r>
              <w:rPr>
                <w:b/>
                <w:bCs/>
                <w:sz w:val="24"/>
                <w:szCs w:val="24"/>
                <w:lang w:val="en-GB"/>
              </w:rPr>
              <w:t>(I.F. 3.</w:t>
            </w:r>
            <w:r w:rsidR="000174CC">
              <w:rPr>
                <w:b/>
                <w:bCs/>
                <w:sz w:val="24"/>
                <w:szCs w:val="24"/>
                <w:lang w:val="en-GB"/>
              </w:rPr>
              <w:t>1</w:t>
            </w:r>
            <w:r>
              <w:rPr>
                <w:b/>
                <w:bCs/>
                <w:sz w:val="24"/>
                <w:szCs w:val="24"/>
                <w:lang w:val="en-GB"/>
              </w:rPr>
              <w:t>)</w:t>
            </w:r>
            <w:r>
              <w:rPr>
                <w:sz w:val="24"/>
                <w:szCs w:val="24"/>
                <w:lang w:val="en-GB"/>
              </w:rPr>
              <w:t xml:space="preserve">. </w:t>
            </w:r>
          </w:p>
          <w:p w14:paraId="25BB5873" w14:textId="77777777" w:rsidR="00991BC7" w:rsidRDefault="00991BC7" w:rsidP="00991BC7">
            <w:pPr>
              <w:spacing w:line="240" w:lineRule="exact"/>
              <w:rPr>
                <w:b/>
                <w:bCs/>
                <w:sz w:val="24"/>
                <w:szCs w:val="24"/>
                <w:lang w:val="en-GB"/>
              </w:rPr>
            </w:pPr>
          </w:p>
          <w:p w14:paraId="1F3CED66" w14:textId="77777777" w:rsidR="00991BC7" w:rsidRPr="00466906" w:rsidRDefault="00991BC7" w:rsidP="00991BC7">
            <w:pPr>
              <w:spacing w:line="240" w:lineRule="exact"/>
              <w:rPr>
                <w:sz w:val="24"/>
                <w:szCs w:val="24"/>
                <w:lang w:val="it-IT"/>
              </w:rPr>
            </w:pPr>
            <w:r w:rsidRPr="00466906">
              <w:rPr>
                <w:sz w:val="24"/>
                <w:szCs w:val="24"/>
                <w:lang w:val="it-IT"/>
              </w:rPr>
              <w:t xml:space="preserve">198. De Francesco V, Zullo A, Ierardi E, </w:t>
            </w:r>
            <w:r w:rsidRPr="00466906">
              <w:rPr>
                <w:b/>
                <w:bCs/>
                <w:sz w:val="24"/>
                <w:szCs w:val="24"/>
                <w:u w:val="single"/>
                <w:lang w:val="it-IT"/>
              </w:rPr>
              <w:t>Vaira D</w:t>
            </w:r>
            <w:r w:rsidRPr="00466906">
              <w:rPr>
                <w:sz w:val="24"/>
                <w:szCs w:val="24"/>
                <w:lang w:val="it-IT"/>
              </w:rPr>
              <w:t>.</w:t>
            </w:r>
          </w:p>
          <w:p w14:paraId="7F6C2FAD" w14:textId="77777777" w:rsidR="00991BC7" w:rsidRDefault="00991BC7" w:rsidP="00991BC7">
            <w:pPr>
              <w:spacing w:line="240" w:lineRule="exact"/>
              <w:rPr>
                <w:sz w:val="24"/>
                <w:szCs w:val="24"/>
                <w:lang w:val="en-GB"/>
              </w:rPr>
            </w:pPr>
            <w:r w:rsidRPr="00466906">
              <w:rPr>
                <w:sz w:val="24"/>
                <w:szCs w:val="24"/>
                <w:lang w:val="it-IT"/>
              </w:rPr>
              <w:t xml:space="preserve">        </w:t>
            </w:r>
            <w:r>
              <w:rPr>
                <w:sz w:val="24"/>
                <w:szCs w:val="24"/>
                <w:lang w:val="en-GB"/>
              </w:rPr>
              <w:t xml:space="preserve">Minimal inhibitory concentration (MIC) values and different point mutations in </w:t>
            </w:r>
          </w:p>
          <w:p w14:paraId="746E06F1" w14:textId="77777777" w:rsidR="00991BC7" w:rsidRDefault="00991BC7" w:rsidP="00991BC7">
            <w:pPr>
              <w:spacing w:line="240" w:lineRule="exact"/>
              <w:rPr>
                <w:sz w:val="24"/>
                <w:szCs w:val="24"/>
                <w:lang w:val="en-GB"/>
              </w:rPr>
            </w:pPr>
            <w:r>
              <w:rPr>
                <w:sz w:val="24"/>
                <w:szCs w:val="24"/>
                <w:lang w:val="en-GB"/>
              </w:rPr>
              <w:t xml:space="preserve">        the 23S rRNA gene for Clarithromycin resistance in Helicobacter pylori.</w:t>
            </w:r>
          </w:p>
          <w:p w14:paraId="3C0D3892" w14:textId="1E998A1C" w:rsidR="00991BC7" w:rsidRDefault="00991BC7" w:rsidP="00991BC7">
            <w:pPr>
              <w:spacing w:line="240" w:lineRule="exact"/>
              <w:rPr>
                <w:b/>
                <w:bCs/>
                <w:sz w:val="24"/>
                <w:szCs w:val="24"/>
                <w:lang w:val="en-GB"/>
              </w:rPr>
            </w:pPr>
            <w:r>
              <w:rPr>
                <w:sz w:val="24"/>
                <w:szCs w:val="24"/>
                <w:lang w:val="en-GB"/>
              </w:rPr>
              <w:t xml:space="preserve">        Digestive and Liver Disease 2009; 41: 610-611 </w:t>
            </w:r>
            <w:r>
              <w:rPr>
                <w:b/>
                <w:bCs/>
                <w:sz w:val="24"/>
                <w:szCs w:val="24"/>
                <w:lang w:val="en-GB"/>
              </w:rPr>
              <w:t xml:space="preserve">(I.F. </w:t>
            </w:r>
            <w:r w:rsidR="000174CC">
              <w:rPr>
                <w:b/>
                <w:bCs/>
                <w:sz w:val="24"/>
                <w:szCs w:val="24"/>
                <w:lang w:val="en-GB"/>
              </w:rPr>
              <w:t>4.6</w:t>
            </w:r>
            <w:r>
              <w:rPr>
                <w:b/>
                <w:bCs/>
                <w:sz w:val="24"/>
                <w:szCs w:val="24"/>
                <w:lang w:val="en-GB"/>
              </w:rPr>
              <w:t>).</w:t>
            </w:r>
          </w:p>
          <w:p w14:paraId="62401DF7" w14:textId="77777777" w:rsidR="00991BC7" w:rsidRDefault="00991BC7" w:rsidP="00991BC7">
            <w:pPr>
              <w:adjustRightInd w:val="0"/>
              <w:jc w:val="both"/>
              <w:rPr>
                <w:sz w:val="24"/>
                <w:szCs w:val="24"/>
                <w:lang w:val="en-GB"/>
              </w:rPr>
            </w:pPr>
          </w:p>
          <w:p w14:paraId="50CA8045" w14:textId="77777777" w:rsidR="00991BC7" w:rsidRPr="00466906" w:rsidRDefault="00991BC7" w:rsidP="00991BC7">
            <w:pPr>
              <w:adjustRightInd w:val="0"/>
              <w:jc w:val="both"/>
              <w:rPr>
                <w:sz w:val="24"/>
                <w:szCs w:val="24"/>
                <w:lang w:val="it-IT"/>
              </w:rPr>
            </w:pPr>
            <w:r w:rsidRPr="00466906">
              <w:rPr>
                <w:sz w:val="24"/>
                <w:szCs w:val="24"/>
                <w:lang w:val="it-IT"/>
              </w:rPr>
              <w:t xml:space="preserve">199. </w:t>
            </w:r>
            <w:r w:rsidRPr="00466906">
              <w:rPr>
                <w:b/>
                <w:bCs/>
                <w:sz w:val="24"/>
                <w:szCs w:val="24"/>
                <w:u w:val="single"/>
                <w:lang w:val="it-IT"/>
              </w:rPr>
              <w:t>Vaira D</w:t>
            </w:r>
            <w:r w:rsidRPr="00466906">
              <w:rPr>
                <w:sz w:val="24"/>
                <w:szCs w:val="24"/>
                <w:lang w:val="it-IT"/>
              </w:rPr>
              <w:t>, Zullo A, Hassan C, Fiorini G, Vakil N.</w:t>
            </w:r>
          </w:p>
          <w:p w14:paraId="03A7B45B" w14:textId="77777777" w:rsidR="00991BC7" w:rsidRDefault="00991BC7" w:rsidP="00991BC7">
            <w:pPr>
              <w:adjustRightInd w:val="0"/>
              <w:jc w:val="both"/>
              <w:rPr>
                <w:sz w:val="24"/>
                <w:szCs w:val="24"/>
                <w:lang w:val="en-GB"/>
              </w:rPr>
            </w:pPr>
            <w:r w:rsidRPr="00466906">
              <w:rPr>
                <w:sz w:val="24"/>
                <w:szCs w:val="24"/>
                <w:lang w:val="it-IT"/>
              </w:rPr>
              <w:t xml:space="preserve">         </w:t>
            </w:r>
            <w:r w:rsidRPr="00590239">
              <w:rPr>
                <w:sz w:val="24"/>
                <w:szCs w:val="24"/>
                <w:lang w:val="en-GB"/>
              </w:rPr>
              <w:t>S</w:t>
            </w:r>
            <w:r>
              <w:rPr>
                <w:sz w:val="24"/>
                <w:szCs w:val="24"/>
                <w:lang w:val="en-GB"/>
              </w:rPr>
              <w:t>equential therapy for Helicobacter pylori eradication: the time is now!</w:t>
            </w:r>
          </w:p>
          <w:p w14:paraId="53BEC001" w14:textId="77777777" w:rsidR="00991BC7" w:rsidRDefault="00991BC7" w:rsidP="00991BC7">
            <w:pPr>
              <w:adjustRightInd w:val="0"/>
              <w:jc w:val="both"/>
              <w:rPr>
                <w:sz w:val="24"/>
                <w:szCs w:val="24"/>
                <w:lang w:val="en-GB"/>
              </w:rPr>
            </w:pPr>
            <w:r>
              <w:rPr>
                <w:sz w:val="24"/>
                <w:szCs w:val="24"/>
                <w:lang w:val="en-GB"/>
              </w:rPr>
              <w:t xml:space="preserve">         </w:t>
            </w:r>
            <w:r w:rsidRPr="0043359F">
              <w:rPr>
                <w:sz w:val="24"/>
                <w:szCs w:val="24"/>
                <w:lang w:val="en-GB"/>
              </w:rPr>
              <w:t>Therapeutic Advances in Gastroenterology 2009; 2: 317-322.</w:t>
            </w:r>
          </w:p>
          <w:p w14:paraId="57D8C200" w14:textId="77777777" w:rsidR="00991BC7" w:rsidRPr="00BF246D" w:rsidRDefault="00991BC7" w:rsidP="00991BC7">
            <w:pPr>
              <w:spacing w:line="240" w:lineRule="exact"/>
              <w:rPr>
                <w:sz w:val="24"/>
                <w:szCs w:val="24"/>
                <w:lang w:val="en-GB"/>
              </w:rPr>
            </w:pPr>
          </w:p>
        </w:tc>
      </w:tr>
      <w:tr w:rsidR="00991BC7" w:rsidRPr="00BF246D" w14:paraId="63BA00BC" w14:textId="77777777" w:rsidTr="00991BC7">
        <w:trPr>
          <w:cantSplit/>
        </w:trPr>
        <w:tc>
          <w:tcPr>
            <w:tcW w:w="3119" w:type="dxa"/>
            <w:tcBorders>
              <w:right w:val="single" w:sz="1" w:space="0" w:color="000000"/>
            </w:tcBorders>
          </w:tcPr>
          <w:p w14:paraId="164FC715" w14:textId="77777777" w:rsidR="00991BC7" w:rsidRPr="00BF246D" w:rsidRDefault="00991BC7" w:rsidP="00991BC7">
            <w:pPr>
              <w:pStyle w:val="CVSpacer"/>
              <w:rPr>
                <w:sz w:val="22"/>
                <w:szCs w:val="22"/>
                <w:lang w:val="en-GB"/>
              </w:rPr>
            </w:pPr>
          </w:p>
        </w:tc>
        <w:tc>
          <w:tcPr>
            <w:tcW w:w="7938" w:type="dxa"/>
          </w:tcPr>
          <w:p w14:paraId="0D95217C" w14:textId="77777777" w:rsidR="00991BC7" w:rsidRPr="00466906" w:rsidRDefault="00991BC7" w:rsidP="00991BC7">
            <w:pPr>
              <w:spacing w:line="240" w:lineRule="exact"/>
              <w:jc w:val="center"/>
              <w:rPr>
                <w:b/>
                <w:bCs/>
                <w:sz w:val="24"/>
                <w:szCs w:val="24"/>
                <w:lang w:val="it-IT"/>
              </w:rPr>
            </w:pPr>
            <w:r w:rsidRPr="00466906">
              <w:rPr>
                <w:b/>
                <w:bCs/>
                <w:sz w:val="24"/>
                <w:szCs w:val="24"/>
                <w:lang w:val="it-IT"/>
              </w:rPr>
              <w:t>2010</w:t>
            </w:r>
          </w:p>
          <w:p w14:paraId="2D325602" w14:textId="77777777" w:rsidR="00991BC7" w:rsidRPr="00466906" w:rsidRDefault="00991BC7" w:rsidP="00991BC7">
            <w:pPr>
              <w:spacing w:line="240" w:lineRule="exact"/>
              <w:jc w:val="center"/>
              <w:rPr>
                <w:b/>
                <w:bCs/>
                <w:sz w:val="24"/>
                <w:szCs w:val="24"/>
                <w:lang w:val="it-IT"/>
              </w:rPr>
            </w:pPr>
          </w:p>
          <w:p w14:paraId="7F1A5AE5" w14:textId="77777777" w:rsidR="00991BC7" w:rsidRPr="00BF246D" w:rsidRDefault="00991BC7" w:rsidP="00991BC7">
            <w:pPr>
              <w:pStyle w:val="rprtbody1"/>
              <w:shd w:val="clear" w:color="auto" w:fill="FFFFFF"/>
              <w:spacing w:line="240" w:lineRule="atLeast"/>
              <w:rPr>
                <w:rFonts w:ascii="Arial Narrow" w:hAnsi="Arial Narrow"/>
                <w:sz w:val="24"/>
              </w:rPr>
            </w:pPr>
            <w:r w:rsidRPr="00BF246D">
              <w:rPr>
                <w:bCs/>
                <w:sz w:val="24"/>
                <w:szCs w:val="24"/>
              </w:rPr>
              <w:t xml:space="preserve">200. </w:t>
            </w:r>
            <w:r w:rsidRPr="00BF246D">
              <w:rPr>
                <w:rFonts w:ascii="Arial Narrow" w:hAnsi="Arial Narrow"/>
                <w:sz w:val="24"/>
              </w:rPr>
              <w:t xml:space="preserve">Gatta L, Di Mario F, </w:t>
            </w:r>
            <w:r w:rsidRPr="008F0ED5">
              <w:rPr>
                <w:rFonts w:ascii="Arial Narrow" w:hAnsi="Arial Narrow"/>
                <w:b/>
                <w:sz w:val="24"/>
                <w:u w:val="single"/>
              </w:rPr>
              <w:t>Vaira D</w:t>
            </w:r>
            <w:r w:rsidRPr="00BF246D">
              <w:rPr>
                <w:rFonts w:ascii="Arial Narrow" w:hAnsi="Arial Narrow"/>
                <w:sz w:val="24"/>
              </w:rPr>
              <w:t>.</w:t>
            </w:r>
          </w:p>
          <w:p w14:paraId="311E1108" w14:textId="77777777" w:rsidR="00991BC7" w:rsidRPr="00BF246D" w:rsidRDefault="00991BC7" w:rsidP="00991BC7">
            <w:pPr>
              <w:pStyle w:val="rprtbody1"/>
              <w:shd w:val="clear" w:color="auto" w:fill="FFFFFF"/>
              <w:spacing w:line="240" w:lineRule="atLeast"/>
              <w:rPr>
                <w:rFonts w:ascii="Arial Narrow" w:hAnsi="Arial Narrow"/>
                <w:sz w:val="24"/>
                <w:lang w:val="en-GB"/>
              </w:rPr>
            </w:pPr>
            <w:r w:rsidRPr="00BF246D">
              <w:rPr>
                <w:rFonts w:ascii="Arial Narrow" w:hAnsi="Arial Narrow"/>
                <w:sz w:val="24"/>
              </w:rPr>
              <w:t xml:space="preserve">        </w:t>
            </w:r>
            <w:r w:rsidRPr="00BF246D">
              <w:rPr>
                <w:rFonts w:ascii="Arial Narrow" w:hAnsi="Arial Narrow"/>
                <w:sz w:val="24"/>
                <w:lang w:val="en-GB"/>
              </w:rPr>
              <w:t xml:space="preserve">Treatment of Helicobacter pylori </w:t>
            </w:r>
            <w:proofErr w:type="gramStart"/>
            <w:r w:rsidRPr="00BF246D">
              <w:rPr>
                <w:rFonts w:ascii="Arial Narrow" w:hAnsi="Arial Narrow"/>
                <w:sz w:val="24"/>
                <w:lang w:val="en-GB"/>
              </w:rPr>
              <w:t xml:space="preserve">infection.   </w:t>
            </w:r>
            <w:proofErr w:type="gramEnd"/>
            <w:r w:rsidRPr="00BF246D">
              <w:rPr>
                <w:rFonts w:ascii="Arial Narrow" w:hAnsi="Arial Narrow"/>
                <w:sz w:val="24"/>
                <w:lang w:val="en-GB"/>
              </w:rPr>
              <w:t xml:space="preserve">     . </w:t>
            </w:r>
          </w:p>
          <w:p w14:paraId="698033E6" w14:textId="2159B3A2" w:rsidR="00991BC7" w:rsidRPr="00485620" w:rsidRDefault="00991BC7" w:rsidP="00991BC7">
            <w:pPr>
              <w:pStyle w:val="rprtbody1"/>
              <w:shd w:val="clear" w:color="auto" w:fill="FFFFFF"/>
              <w:spacing w:line="240" w:lineRule="atLeast"/>
              <w:rPr>
                <w:sz w:val="24"/>
              </w:rPr>
            </w:pPr>
            <w:r w:rsidRPr="00BF246D">
              <w:rPr>
                <w:rFonts w:ascii="Arial Narrow" w:hAnsi="Arial Narrow"/>
                <w:sz w:val="24"/>
                <w:lang w:val="en-GB"/>
              </w:rPr>
              <w:t xml:space="preserve">        </w:t>
            </w:r>
            <w:r w:rsidRPr="00BF246D">
              <w:rPr>
                <w:rFonts w:ascii="Arial Narrow" w:hAnsi="Arial Narrow"/>
                <w:sz w:val="24"/>
              </w:rPr>
              <w:t xml:space="preserve">Gut 2010; 59: 1300-1. </w:t>
            </w:r>
            <w:r w:rsidR="002E4309" w:rsidRPr="00466906">
              <w:rPr>
                <w:b/>
                <w:bCs/>
                <w:sz w:val="24"/>
                <w:szCs w:val="24"/>
              </w:rPr>
              <w:t xml:space="preserve">(I.F. </w:t>
            </w:r>
            <w:r w:rsidR="002E4309">
              <w:rPr>
                <w:b/>
                <w:bCs/>
                <w:sz w:val="24"/>
                <w:szCs w:val="24"/>
              </w:rPr>
              <w:t>31.8</w:t>
            </w:r>
            <w:r w:rsidR="002E4309" w:rsidRPr="00466906">
              <w:rPr>
                <w:b/>
                <w:bCs/>
                <w:sz w:val="24"/>
                <w:szCs w:val="24"/>
              </w:rPr>
              <w:t>)</w:t>
            </w:r>
            <w:r w:rsidRPr="00BF246D">
              <w:rPr>
                <w:rFonts w:ascii="Arial Narrow" w:hAnsi="Arial Narrow"/>
                <w:b/>
                <w:sz w:val="24"/>
              </w:rPr>
              <w:t xml:space="preserve"> (letter</w:t>
            </w:r>
            <w:r w:rsidRPr="00485620">
              <w:rPr>
                <w:b/>
                <w:sz w:val="24"/>
              </w:rPr>
              <w:t>)</w:t>
            </w:r>
          </w:p>
          <w:p w14:paraId="7653F025" w14:textId="77777777" w:rsidR="00991BC7" w:rsidRPr="00466906" w:rsidRDefault="00991BC7" w:rsidP="00991BC7">
            <w:pPr>
              <w:rPr>
                <w:sz w:val="24"/>
                <w:szCs w:val="24"/>
                <w:lang w:val="it-IT"/>
              </w:rPr>
            </w:pPr>
          </w:p>
          <w:p w14:paraId="0D30A35F" w14:textId="77777777" w:rsidR="00991BC7" w:rsidRPr="00466906" w:rsidRDefault="00991BC7" w:rsidP="00991BC7">
            <w:pPr>
              <w:rPr>
                <w:sz w:val="24"/>
                <w:szCs w:val="24"/>
                <w:vertAlign w:val="superscript"/>
                <w:lang w:val="it-IT"/>
              </w:rPr>
            </w:pPr>
            <w:r w:rsidRPr="00466906">
              <w:rPr>
                <w:sz w:val="24"/>
                <w:szCs w:val="24"/>
                <w:lang w:val="it-IT"/>
              </w:rPr>
              <w:t>201. Zullo A, Hassan C, Cristofari F, Andriani A,</w:t>
            </w:r>
            <w:r w:rsidRPr="00466906">
              <w:rPr>
                <w:sz w:val="24"/>
                <w:szCs w:val="24"/>
                <w:vertAlign w:val="superscript"/>
                <w:lang w:val="it-IT"/>
              </w:rPr>
              <w:t xml:space="preserve"> </w:t>
            </w:r>
            <w:r w:rsidRPr="00466906">
              <w:rPr>
                <w:sz w:val="24"/>
                <w:szCs w:val="24"/>
                <w:lang w:val="it-IT"/>
              </w:rPr>
              <w:t>De Francesco V,</w:t>
            </w:r>
            <w:r w:rsidRPr="00466906">
              <w:rPr>
                <w:sz w:val="24"/>
                <w:szCs w:val="24"/>
                <w:vertAlign w:val="superscript"/>
                <w:lang w:val="it-IT"/>
              </w:rPr>
              <w:t xml:space="preserve"> </w:t>
            </w:r>
            <w:r w:rsidRPr="00466906">
              <w:rPr>
                <w:sz w:val="24"/>
                <w:szCs w:val="24"/>
                <w:lang w:val="it-IT"/>
              </w:rPr>
              <w:t>Ierardi E,</w:t>
            </w:r>
            <w:r w:rsidRPr="00466906">
              <w:rPr>
                <w:sz w:val="24"/>
                <w:szCs w:val="24"/>
                <w:vertAlign w:val="superscript"/>
                <w:lang w:val="it-IT"/>
              </w:rPr>
              <w:t xml:space="preserve"> </w:t>
            </w:r>
          </w:p>
          <w:p w14:paraId="1DF82498" w14:textId="77777777" w:rsidR="00991BC7" w:rsidRDefault="00991BC7" w:rsidP="00991BC7">
            <w:pPr>
              <w:rPr>
                <w:sz w:val="24"/>
                <w:szCs w:val="24"/>
                <w:lang w:val="en-GB"/>
              </w:rPr>
            </w:pPr>
            <w:r w:rsidRPr="00466906">
              <w:rPr>
                <w:sz w:val="24"/>
                <w:szCs w:val="24"/>
                <w:vertAlign w:val="superscript"/>
                <w:lang w:val="it-IT"/>
              </w:rPr>
              <w:lastRenderedPageBreak/>
              <w:t xml:space="preserve">           </w:t>
            </w:r>
            <w:r w:rsidRPr="009D3399">
              <w:rPr>
                <w:sz w:val="24"/>
                <w:szCs w:val="24"/>
              </w:rPr>
              <w:t xml:space="preserve">Tomao S, Stolte M, Morini S, </w:t>
            </w:r>
            <w:r w:rsidRPr="009D3399">
              <w:rPr>
                <w:b/>
                <w:bCs/>
                <w:sz w:val="24"/>
                <w:szCs w:val="24"/>
                <w:u w:val="single"/>
              </w:rPr>
              <w:t xml:space="preserve">Vaira </w:t>
            </w:r>
            <w:r>
              <w:rPr>
                <w:b/>
                <w:bCs/>
                <w:sz w:val="24"/>
                <w:szCs w:val="24"/>
                <w:u w:val="single"/>
                <w:lang w:val="en-GB"/>
              </w:rPr>
              <w:t>D</w:t>
            </w:r>
            <w:r>
              <w:rPr>
                <w:sz w:val="24"/>
                <w:szCs w:val="24"/>
                <w:lang w:val="en-GB"/>
              </w:rPr>
              <w:t xml:space="preserve">. </w:t>
            </w:r>
          </w:p>
          <w:p w14:paraId="53A08DB8" w14:textId="77777777" w:rsidR="00991BC7" w:rsidRDefault="00991BC7" w:rsidP="00991BC7">
            <w:pPr>
              <w:jc w:val="both"/>
              <w:rPr>
                <w:sz w:val="24"/>
                <w:szCs w:val="24"/>
                <w:lang w:val="en-GB"/>
              </w:rPr>
            </w:pPr>
            <w:r>
              <w:rPr>
                <w:sz w:val="24"/>
                <w:szCs w:val="24"/>
                <w:lang w:val="en-GB"/>
              </w:rPr>
              <w:t xml:space="preserve">        Effects of Helicobacter pylori eradication on early-stage gastric mucosa </w:t>
            </w:r>
          </w:p>
          <w:p w14:paraId="5169B604" w14:textId="77777777" w:rsidR="00991BC7" w:rsidRDefault="00991BC7" w:rsidP="00991BC7">
            <w:pPr>
              <w:jc w:val="both"/>
              <w:rPr>
                <w:sz w:val="24"/>
                <w:szCs w:val="24"/>
                <w:lang w:val="en-GB"/>
              </w:rPr>
            </w:pPr>
            <w:r>
              <w:rPr>
                <w:sz w:val="24"/>
                <w:szCs w:val="24"/>
                <w:lang w:val="en-GB"/>
              </w:rPr>
              <w:t xml:space="preserve">        associated lymphoid tissue lymphoma.</w:t>
            </w:r>
          </w:p>
          <w:p w14:paraId="5F78A00D" w14:textId="7E9A6EBB" w:rsidR="00991BC7" w:rsidRPr="00466906" w:rsidRDefault="00991BC7" w:rsidP="00991BC7">
            <w:pPr>
              <w:jc w:val="both"/>
              <w:rPr>
                <w:b/>
                <w:sz w:val="24"/>
                <w:szCs w:val="24"/>
                <w:lang w:val="it-IT"/>
              </w:rPr>
            </w:pPr>
            <w:r w:rsidRPr="00CB5133">
              <w:rPr>
                <w:sz w:val="24"/>
                <w:szCs w:val="24"/>
                <w:lang w:val="en-GB"/>
              </w:rPr>
              <w:t xml:space="preserve">        Clin Gastroenterol Hepatol 2010; 8: 105-110.</w:t>
            </w:r>
            <w:r>
              <w:rPr>
                <w:b/>
                <w:bCs/>
                <w:sz w:val="24"/>
                <w:szCs w:val="24"/>
                <w:lang w:val="en-GB"/>
              </w:rPr>
              <w:t xml:space="preserve"> </w:t>
            </w:r>
            <w:r w:rsidRPr="00466906">
              <w:rPr>
                <w:b/>
                <w:bCs/>
                <w:sz w:val="24"/>
                <w:szCs w:val="24"/>
                <w:lang w:val="it-IT"/>
              </w:rPr>
              <w:t xml:space="preserve">(I.F. </w:t>
            </w:r>
            <w:r w:rsidR="00BB1576">
              <w:rPr>
                <w:b/>
                <w:bCs/>
                <w:sz w:val="24"/>
                <w:szCs w:val="24"/>
                <w:lang w:val="it-IT"/>
              </w:rPr>
              <w:t>11.4</w:t>
            </w:r>
            <w:r w:rsidRPr="00466906">
              <w:rPr>
                <w:b/>
                <w:bCs/>
                <w:sz w:val="24"/>
                <w:szCs w:val="24"/>
                <w:lang w:val="it-IT"/>
              </w:rPr>
              <w:t>).</w:t>
            </w:r>
          </w:p>
          <w:p w14:paraId="31A10271" w14:textId="77777777" w:rsidR="00991BC7" w:rsidRPr="00466906" w:rsidRDefault="00991BC7" w:rsidP="00991BC7">
            <w:pPr>
              <w:rPr>
                <w:bCs/>
                <w:sz w:val="24"/>
                <w:szCs w:val="24"/>
                <w:lang w:val="it-IT"/>
              </w:rPr>
            </w:pPr>
          </w:p>
          <w:p w14:paraId="08E77C3A" w14:textId="77777777" w:rsidR="00AF7037" w:rsidRPr="00D5267F" w:rsidRDefault="00991BC7" w:rsidP="00AF7037">
            <w:pPr>
              <w:rPr>
                <w:sz w:val="24"/>
                <w:szCs w:val="24"/>
                <w:lang w:val="it-IT"/>
              </w:rPr>
            </w:pPr>
            <w:r w:rsidRPr="00466906">
              <w:rPr>
                <w:bCs/>
                <w:sz w:val="24"/>
                <w:szCs w:val="24"/>
                <w:lang w:val="it-IT"/>
              </w:rPr>
              <w:t>202</w:t>
            </w:r>
            <w:r w:rsidRPr="00466906">
              <w:rPr>
                <w:b/>
                <w:bCs/>
                <w:sz w:val="24"/>
                <w:szCs w:val="24"/>
                <w:lang w:val="it-IT"/>
              </w:rPr>
              <w:t xml:space="preserve">. </w:t>
            </w:r>
            <w:r w:rsidR="00AF7037" w:rsidRPr="00D5267F">
              <w:rPr>
                <w:sz w:val="24"/>
                <w:szCs w:val="24"/>
                <w:lang w:val="it-IT"/>
              </w:rPr>
              <w:t xml:space="preserve"> Zullo A, Hassan C, D’Ercole C, De Francesco V, </w:t>
            </w:r>
            <w:r w:rsidR="00AF7037" w:rsidRPr="008F0ED5">
              <w:rPr>
                <w:b/>
                <w:sz w:val="24"/>
                <w:szCs w:val="24"/>
                <w:u w:val="single"/>
                <w:lang w:val="it-IT"/>
              </w:rPr>
              <w:t>Vaira</w:t>
            </w:r>
            <w:r w:rsidR="00AF7037" w:rsidRPr="00D5267F">
              <w:rPr>
                <w:b/>
                <w:bCs/>
                <w:sz w:val="24"/>
                <w:szCs w:val="24"/>
                <w:u w:val="single"/>
                <w:lang w:val="it-IT"/>
              </w:rPr>
              <w:t xml:space="preserve"> D</w:t>
            </w:r>
            <w:r w:rsidR="00AF7037" w:rsidRPr="00D5267F">
              <w:rPr>
                <w:sz w:val="24"/>
                <w:szCs w:val="24"/>
                <w:lang w:val="it-IT"/>
              </w:rPr>
              <w:t xml:space="preserve">. </w:t>
            </w:r>
          </w:p>
          <w:p w14:paraId="33956203" w14:textId="77777777" w:rsidR="00AF7037" w:rsidRDefault="00AF7037" w:rsidP="00AF7037">
            <w:pPr>
              <w:spacing w:line="240" w:lineRule="atLeast"/>
              <w:rPr>
                <w:sz w:val="24"/>
                <w:szCs w:val="24"/>
                <w:lang w:val="en-GB"/>
              </w:rPr>
            </w:pPr>
            <w:r w:rsidRPr="00D5267F">
              <w:rPr>
                <w:sz w:val="24"/>
                <w:szCs w:val="24"/>
                <w:lang w:val="it-IT"/>
              </w:rPr>
              <w:t xml:space="preserve">        </w:t>
            </w:r>
            <w:r>
              <w:rPr>
                <w:sz w:val="24"/>
                <w:szCs w:val="24"/>
                <w:lang w:val="en-GB"/>
              </w:rPr>
              <w:t>Clarithromycin or Levofloxacin in the sequential therapy for H. pylori eradication?</w:t>
            </w:r>
          </w:p>
          <w:p w14:paraId="04DDD5A0" w14:textId="44DE4EDD" w:rsidR="00AF7037" w:rsidRDefault="00AF7037" w:rsidP="00AF7037">
            <w:pPr>
              <w:spacing w:line="240" w:lineRule="exact"/>
              <w:rPr>
                <w:sz w:val="24"/>
                <w:szCs w:val="24"/>
                <w:lang w:val="en-GB"/>
              </w:rPr>
            </w:pPr>
            <w:r>
              <w:rPr>
                <w:sz w:val="24"/>
                <w:szCs w:val="24"/>
                <w:lang w:val="en-GB"/>
              </w:rPr>
              <w:t xml:space="preserve">        Alimentary Pharmacology &amp; Therapeutics 2010; 11:1249-50 </w:t>
            </w:r>
            <w:r>
              <w:rPr>
                <w:b/>
                <w:bCs/>
                <w:sz w:val="24"/>
                <w:szCs w:val="24"/>
                <w:lang w:val="en-GB"/>
              </w:rPr>
              <w:t xml:space="preserve">(I.F. </w:t>
            </w:r>
            <w:r w:rsidR="00BB1576">
              <w:rPr>
                <w:b/>
                <w:bCs/>
                <w:sz w:val="24"/>
                <w:szCs w:val="24"/>
                <w:lang w:val="en-GB"/>
              </w:rPr>
              <w:t>9.5</w:t>
            </w:r>
            <w:r>
              <w:rPr>
                <w:b/>
                <w:bCs/>
                <w:sz w:val="24"/>
                <w:szCs w:val="24"/>
                <w:lang w:val="en-GB"/>
              </w:rPr>
              <w:t>) (Letter)</w:t>
            </w:r>
          </w:p>
          <w:p w14:paraId="4D590802" w14:textId="77777777" w:rsidR="00991BC7" w:rsidRDefault="00991BC7" w:rsidP="00991BC7">
            <w:pPr>
              <w:spacing w:line="240" w:lineRule="atLeast"/>
              <w:rPr>
                <w:b/>
                <w:bCs/>
                <w:sz w:val="24"/>
                <w:szCs w:val="24"/>
                <w:lang w:val="en-GB"/>
              </w:rPr>
            </w:pPr>
          </w:p>
          <w:p w14:paraId="6B9506FF" w14:textId="77777777" w:rsidR="00991BC7" w:rsidRPr="00466906" w:rsidRDefault="00991BC7" w:rsidP="00991BC7">
            <w:pPr>
              <w:jc w:val="both"/>
              <w:rPr>
                <w:bCs/>
                <w:sz w:val="24"/>
                <w:szCs w:val="24"/>
                <w:lang w:val="it-IT"/>
              </w:rPr>
            </w:pPr>
            <w:r w:rsidRPr="00466906">
              <w:rPr>
                <w:sz w:val="24"/>
                <w:szCs w:val="24"/>
                <w:lang w:val="it-IT"/>
              </w:rPr>
              <w:t xml:space="preserve">203. </w:t>
            </w:r>
            <w:r w:rsidRPr="008F0ED5">
              <w:rPr>
                <w:b/>
                <w:bCs/>
                <w:sz w:val="24"/>
                <w:szCs w:val="24"/>
                <w:u w:val="single"/>
                <w:lang w:val="it-IT"/>
              </w:rPr>
              <w:t>Vaira D</w:t>
            </w:r>
            <w:r w:rsidRPr="00466906">
              <w:rPr>
                <w:bCs/>
                <w:sz w:val="24"/>
                <w:szCs w:val="24"/>
                <w:lang w:val="it-IT"/>
              </w:rPr>
              <w:t>, Vakil N, Gatta L, Ricci C, Perna F, Saracino I, Fiorini G, Holton J.</w:t>
            </w:r>
          </w:p>
          <w:p w14:paraId="4F3A4F69" w14:textId="77777777" w:rsidR="00991BC7" w:rsidRDefault="00991BC7" w:rsidP="00991BC7">
            <w:pPr>
              <w:jc w:val="both"/>
              <w:rPr>
                <w:bCs/>
                <w:sz w:val="24"/>
                <w:szCs w:val="24"/>
                <w:lang w:val="en-GB"/>
              </w:rPr>
            </w:pPr>
            <w:r w:rsidRPr="00466906">
              <w:rPr>
                <w:bCs/>
                <w:sz w:val="24"/>
                <w:szCs w:val="24"/>
                <w:lang w:val="it-IT"/>
              </w:rPr>
              <w:t xml:space="preserve">        </w:t>
            </w:r>
            <w:r>
              <w:rPr>
                <w:bCs/>
                <w:sz w:val="24"/>
                <w:szCs w:val="24"/>
                <w:lang w:val="en-GB"/>
              </w:rPr>
              <w:t xml:space="preserve">Accuracy of a new ultra fast rapid urease test to diagnose Helicobacter pylori </w:t>
            </w:r>
          </w:p>
          <w:p w14:paraId="0B0542D8" w14:textId="77777777" w:rsidR="00991BC7" w:rsidRPr="000A654E" w:rsidRDefault="00991BC7" w:rsidP="00991BC7">
            <w:pPr>
              <w:jc w:val="both"/>
              <w:rPr>
                <w:bCs/>
                <w:sz w:val="24"/>
                <w:szCs w:val="24"/>
                <w:lang w:val="en-GB"/>
              </w:rPr>
            </w:pPr>
            <w:r>
              <w:rPr>
                <w:bCs/>
                <w:sz w:val="24"/>
                <w:szCs w:val="24"/>
                <w:lang w:val="en-GB"/>
              </w:rPr>
              <w:t xml:space="preserve">        infection in 1000 </w:t>
            </w:r>
            <w:r w:rsidRPr="000A654E">
              <w:rPr>
                <w:bCs/>
                <w:sz w:val="24"/>
                <w:szCs w:val="24"/>
                <w:lang w:val="en-GB"/>
              </w:rPr>
              <w:t>consecutive patients.</w:t>
            </w:r>
          </w:p>
          <w:p w14:paraId="63E207D2" w14:textId="09803F06" w:rsidR="00991BC7" w:rsidRPr="000A654E" w:rsidRDefault="00991BC7" w:rsidP="00991BC7">
            <w:pPr>
              <w:jc w:val="both"/>
              <w:rPr>
                <w:bCs/>
                <w:sz w:val="24"/>
                <w:szCs w:val="24"/>
                <w:lang w:val="en-GB"/>
              </w:rPr>
            </w:pPr>
            <w:r w:rsidRPr="000A654E">
              <w:rPr>
                <w:bCs/>
                <w:sz w:val="24"/>
                <w:szCs w:val="24"/>
                <w:lang w:val="en-GB"/>
              </w:rPr>
              <w:t xml:space="preserve">        Aliment Pharmacology Ther 2010; 31: 331-338 (</w:t>
            </w:r>
            <w:r w:rsidRPr="000A654E">
              <w:rPr>
                <w:b/>
                <w:bCs/>
                <w:sz w:val="24"/>
                <w:szCs w:val="24"/>
                <w:lang w:val="en-GB"/>
              </w:rPr>
              <w:t xml:space="preserve">I.F. </w:t>
            </w:r>
            <w:r w:rsidR="00BB1576">
              <w:rPr>
                <w:b/>
                <w:bCs/>
                <w:sz w:val="24"/>
                <w:szCs w:val="24"/>
                <w:lang w:val="en-GB"/>
              </w:rPr>
              <w:t>9.5</w:t>
            </w:r>
            <w:r w:rsidRPr="000A654E">
              <w:rPr>
                <w:b/>
                <w:bCs/>
                <w:sz w:val="24"/>
                <w:szCs w:val="24"/>
                <w:lang w:val="en-GB"/>
              </w:rPr>
              <w:t>)</w:t>
            </w:r>
            <w:r w:rsidRPr="000A654E">
              <w:rPr>
                <w:sz w:val="24"/>
                <w:szCs w:val="24"/>
                <w:lang w:val="en-GB"/>
              </w:rPr>
              <w:t>.</w:t>
            </w:r>
          </w:p>
          <w:p w14:paraId="7152FBB2" w14:textId="77777777" w:rsidR="00991BC7" w:rsidRDefault="00991BC7" w:rsidP="00991BC7">
            <w:pPr>
              <w:rPr>
                <w:bCs/>
                <w:sz w:val="24"/>
                <w:szCs w:val="24"/>
                <w:lang w:val="en-GB"/>
              </w:rPr>
            </w:pPr>
          </w:p>
          <w:p w14:paraId="178ED7E6" w14:textId="77777777" w:rsidR="00AF7037" w:rsidRPr="00466906" w:rsidRDefault="00991BC7" w:rsidP="00AF7037">
            <w:pPr>
              <w:rPr>
                <w:sz w:val="24"/>
                <w:szCs w:val="24"/>
                <w:lang w:val="it-IT"/>
              </w:rPr>
            </w:pPr>
            <w:r w:rsidRPr="00D5267F">
              <w:rPr>
                <w:bCs/>
                <w:sz w:val="24"/>
                <w:szCs w:val="24"/>
                <w:lang w:val="it-IT"/>
              </w:rPr>
              <w:t>204</w:t>
            </w:r>
            <w:r w:rsidRPr="00D5267F">
              <w:rPr>
                <w:b/>
                <w:bCs/>
                <w:sz w:val="24"/>
                <w:szCs w:val="24"/>
                <w:lang w:val="it-IT"/>
              </w:rPr>
              <w:t xml:space="preserve">. </w:t>
            </w:r>
            <w:r w:rsidR="00AF7037" w:rsidRPr="00466906">
              <w:rPr>
                <w:sz w:val="24"/>
                <w:szCs w:val="24"/>
                <w:lang w:val="it-IT"/>
              </w:rPr>
              <w:t xml:space="preserve"> De Francesco V, </w:t>
            </w:r>
            <w:proofErr w:type="gramStart"/>
            <w:r w:rsidR="00AF7037" w:rsidRPr="00466906">
              <w:rPr>
                <w:sz w:val="24"/>
                <w:szCs w:val="24"/>
                <w:lang w:val="it-IT"/>
              </w:rPr>
              <w:t>Zullo</w:t>
            </w:r>
            <w:r w:rsidR="00AF7037" w:rsidRPr="00466906">
              <w:rPr>
                <w:sz w:val="24"/>
                <w:szCs w:val="24"/>
                <w:vertAlign w:val="superscript"/>
                <w:lang w:val="it-IT"/>
              </w:rPr>
              <w:t xml:space="preserve">  </w:t>
            </w:r>
            <w:r w:rsidR="00AF7037" w:rsidRPr="00466906">
              <w:rPr>
                <w:sz w:val="24"/>
                <w:szCs w:val="24"/>
                <w:lang w:val="it-IT"/>
              </w:rPr>
              <w:t>Ierardi</w:t>
            </w:r>
            <w:proofErr w:type="gramEnd"/>
            <w:r w:rsidR="00AF7037" w:rsidRPr="00466906">
              <w:rPr>
                <w:sz w:val="24"/>
                <w:szCs w:val="24"/>
                <w:lang w:val="it-IT"/>
              </w:rPr>
              <w:t xml:space="preserve"> E, Giorgio F, Perna F, Hassan C, Morini S, </w:t>
            </w:r>
          </w:p>
          <w:p w14:paraId="5DFD4C53" w14:textId="77777777" w:rsidR="00AF7037" w:rsidRPr="00485620" w:rsidRDefault="00AF7037" w:rsidP="00AF7037">
            <w:pPr>
              <w:rPr>
                <w:sz w:val="24"/>
                <w:szCs w:val="24"/>
                <w:lang w:val="en-GB"/>
              </w:rPr>
            </w:pPr>
            <w:r w:rsidRPr="00466906">
              <w:rPr>
                <w:sz w:val="24"/>
                <w:szCs w:val="24"/>
                <w:lang w:val="it-IT"/>
              </w:rPr>
              <w:t xml:space="preserve">        </w:t>
            </w:r>
            <w:r w:rsidRPr="00485620">
              <w:rPr>
                <w:sz w:val="24"/>
                <w:szCs w:val="24"/>
                <w:lang w:val="en-GB"/>
              </w:rPr>
              <w:t xml:space="preserve">Pannella </w:t>
            </w:r>
            <w:proofErr w:type="gramStart"/>
            <w:r w:rsidRPr="00485620">
              <w:rPr>
                <w:sz w:val="24"/>
                <w:szCs w:val="24"/>
                <w:lang w:val="en-GB"/>
              </w:rPr>
              <w:t xml:space="preserve">C,  </w:t>
            </w:r>
            <w:r w:rsidRPr="00485620">
              <w:rPr>
                <w:b/>
                <w:bCs/>
                <w:sz w:val="24"/>
                <w:szCs w:val="24"/>
                <w:u w:val="single"/>
                <w:lang w:val="en-GB"/>
              </w:rPr>
              <w:t>Vaira</w:t>
            </w:r>
            <w:proofErr w:type="gramEnd"/>
            <w:r w:rsidRPr="00485620">
              <w:rPr>
                <w:b/>
                <w:bCs/>
                <w:sz w:val="24"/>
                <w:szCs w:val="24"/>
                <w:u w:val="single"/>
                <w:lang w:val="en-GB"/>
              </w:rPr>
              <w:t xml:space="preserve"> D</w:t>
            </w:r>
            <w:r w:rsidRPr="00485620">
              <w:rPr>
                <w:sz w:val="24"/>
                <w:szCs w:val="24"/>
                <w:lang w:val="en-GB"/>
              </w:rPr>
              <w:t xml:space="preserve">. </w:t>
            </w:r>
          </w:p>
          <w:p w14:paraId="5965E7B7" w14:textId="77777777" w:rsidR="00AF7037" w:rsidRDefault="00AF7037" w:rsidP="00AF7037">
            <w:pPr>
              <w:spacing w:line="240" w:lineRule="atLeast"/>
              <w:rPr>
                <w:sz w:val="24"/>
                <w:szCs w:val="24"/>
                <w:lang w:val="en-GB"/>
              </w:rPr>
            </w:pPr>
            <w:r w:rsidRPr="00485620">
              <w:rPr>
                <w:sz w:val="24"/>
                <w:szCs w:val="24"/>
                <w:lang w:val="en-GB"/>
              </w:rPr>
              <w:t xml:space="preserve">        </w:t>
            </w:r>
            <w:r>
              <w:rPr>
                <w:sz w:val="24"/>
                <w:szCs w:val="24"/>
                <w:lang w:val="en-GB"/>
              </w:rPr>
              <w:t xml:space="preserve">Phenotypic and genotype H. pylori Clarithromycin resistance and </w:t>
            </w:r>
          </w:p>
          <w:p w14:paraId="35772FF9" w14:textId="77777777" w:rsidR="00AF7037" w:rsidRDefault="00AF7037" w:rsidP="00AF7037">
            <w:pPr>
              <w:spacing w:line="240" w:lineRule="atLeast"/>
              <w:rPr>
                <w:sz w:val="24"/>
                <w:szCs w:val="24"/>
                <w:lang w:val="en-GB"/>
              </w:rPr>
            </w:pPr>
            <w:r>
              <w:rPr>
                <w:sz w:val="24"/>
                <w:szCs w:val="24"/>
                <w:lang w:val="en-GB"/>
              </w:rPr>
              <w:t xml:space="preserve">        therapeutic outcomes: benefit and limits.</w:t>
            </w:r>
          </w:p>
          <w:p w14:paraId="38782ACA" w14:textId="1698611D" w:rsidR="00AF7037" w:rsidRDefault="00AF7037" w:rsidP="00AF7037">
            <w:pPr>
              <w:spacing w:line="240" w:lineRule="atLeast"/>
              <w:rPr>
                <w:b/>
                <w:bCs/>
                <w:sz w:val="24"/>
                <w:szCs w:val="24"/>
                <w:lang w:val="en-GB"/>
              </w:rPr>
            </w:pPr>
            <w:r>
              <w:rPr>
                <w:sz w:val="24"/>
                <w:szCs w:val="24"/>
                <w:lang w:val="en-GB"/>
              </w:rPr>
              <w:t xml:space="preserve">        Journal of Antimicrobial Chemotherapy </w:t>
            </w:r>
            <w:r>
              <w:rPr>
                <w:rFonts w:cs="AdvOT303e83b8"/>
                <w:color w:val="231F20"/>
                <w:sz w:val="24"/>
                <w:szCs w:val="24"/>
                <w:lang w:val="en-GB"/>
              </w:rPr>
              <w:t xml:space="preserve">2010; </w:t>
            </w:r>
            <w:r>
              <w:rPr>
                <w:rFonts w:cs="AdvOTdcc99f76.B"/>
                <w:color w:val="231F20"/>
                <w:sz w:val="24"/>
                <w:szCs w:val="24"/>
                <w:lang w:val="en-GB"/>
              </w:rPr>
              <w:t>65</w:t>
            </w:r>
            <w:r>
              <w:rPr>
                <w:rFonts w:cs="AdvOT303e83b8"/>
                <w:color w:val="231F20"/>
                <w:sz w:val="24"/>
                <w:szCs w:val="24"/>
                <w:lang w:val="en-GB"/>
              </w:rPr>
              <w:t>: 327–332</w:t>
            </w:r>
            <w:r>
              <w:rPr>
                <w:sz w:val="24"/>
                <w:szCs w:val="24"/>
                <w:lang w:val="en-GB"/>
              </w:rPr>
              <w:t xml:space="preserve"> (</w:t>
            </w:r>
            <w:r>
              <w:rPr>
                <w:b/>
                <w:bCs/>
                <w:sz w:val="24"/>
                <w:szCs w:val="24"/>
                <w:lang w:val="en-GB"/>
              </w:rPr>
              <w:t xml:space="preserve">I.F. </w:t>
            </w:r>
            <w:r w:rsidR="00BB1576">
              <w:rPr>
                <w:b/>
                <w:bCs/>
                <w:sz w:val="24"/>
                <w:szCs w:val="24"/>
                <w:lang w:val="en-GB"/>
              </w:rPr>
              <w:t>5.8</w:t>
            </w:r>
            <w:r>
              <w:rPr>
                <w:b/>
                <w:bCs/>
                <w:sz w:val="24"/>
                <w:szCs w:val="24"/>
                <w:lang w:val="en-GB"/>
              </w:rPr>
              <w:t>)</w:t>
            </w:r>
          </w:p>
          <w:p w14:paraId="750E5E39" w14:textId="77777777" w:rsidR="00991BC7" w:rsidRDefault="00991BC7" w:rsidP="00991BC7">
            <w:pPr>
              <w:pStyle w:val="rprtbody1"/>
              <w:shd w:val="clear" w:color="auto" w:fill="FFFFFF"/>
              <w:rPr>
                <w:bCs/>
                <w:sz w:val="24"/>
                <w:szCs w:val="24"/>
                <w:lang w:val="en-GB"/>
              </w:rPr>
            </w:pPr>
          </w:p>
          <w:p w14:paraId="43419E8D" w14:textId="77777777" w:rsidR="00AF7037" w:rsidRDefault="00991BC7" w:rsidP="00AF7037">
            <w:pPr>
              <w:pStyle w:val="rprtbody1"/>
              <w:shd w:val="clear" w:color="auto" w:fill="FFFFFF"/>
              <w:spacing w:line="240" w:lineRule="exact"/>
              <w:rPr>
                <w:rFonts w:ascii="Arial Narrow" w:hAnsi="Arial Narrow"/>
                <w:sz w:val="24"/>
              </w:rPr>
            </w:pPr>
            <w:r w:rsidRPr="00AF7037">
              <w:rPr>
                <w:sz w:val="24"/>
                <w:szCs w:val="24"/>
              </w:rPr>
              <w:t xml:space="preserve">205. </w:t>
            </w:r>
            <w:r w:rsidR="00AF7037" w:rsidRPr="00BF246D">
              <w:rPr>
                <w:rFonts w:ascii="Arial Narrow" w:hAnsi="Arial Narrow"/>
                <w:sz w:val="24"/>
              </w:rPr>
              <w:t xml:space="preserve"> Gatta L, Vakil N, </w:t>
            </w:r>
            <w:r w:rsidR="00AF7037" w:rsidRPr="00BF246D">
              <w:rPr>
                <w:rFonts w:ascii="Arial Narrow" w:hAnsi="Arial Narrow"/>
                <w:b/>
                <w:sz w:val="24"/>
              </w:rPr>
              <w:t>Vaira D</w:t>
            </w:r>
            <w:r w:rsidR="00AF7037" w:rsidRPr="00BF246D">
              <w:rPr>
                <w:rFonts w:ascii="Arial Narrow" w:hAnsi="Arial Narrow"/>
                <w:sz w:val="24"/>
              </w:rPr>
              <w:t xml:space="preserve">, Pilotto A, Curlo M, Comparato G, Leandro G, Ferro U, </w:t>
            </w:r>
          </w:p>
          <w:p w14:paraId="476C6C27" w14:textId="77777777" w:rsidR="00AF7037" w:rsidRPr="00BF246D" w:rsidRDefault="00AF7037" w:rsidP="00AF7037">
            <w:pPr>
              <w:pStyle w:val="rprtbody1"/>
              <w:shd w:val="clear" w:color="auto" w:fill="FFFFFF"/>
              <w:spacing w:line="240" w:lineRule="exact"/>
              <w:rPr>
                <w:rFonts w:ascii="Arial Narrow" w:hAnsi="Arial Narrow"/>
                <w:sz w:val="24"/>
              </w:rPr>
            </w:pPr>
            <w:r>
              <w:rPr>
                <w:rFonts w:ascii="Arial Narrow" w:hAnsi="Arial Narrow"/>
                <w:sz w:val="24"/>
              </w:rPr>
              <w:t xml:space="preserve">        </w:t>
            </w:r>
            <w:r w:rsidRPr="00BF246D">
              <w:rPr>
                <w:rFonts w:ascii="Arial Narrow" w:hAnsi="Arial Narrow"/>
                <w:sz w:val="24"/>
              </w:rPr>
              <w:t xml:space="preserve">Lera M, Milletti S, Di Mario F. </w:t>
            </w:r>
          </w:p>
          <w:p w14:paraId="257DE159" w14:textId="77777777" w:rsidR="00AF7037" w:rsidRPr="00BF246D" w:rsidRDefault="00AF7037" w:rsidP="00AF7037">
            <w:pPr>
              <w:pStyle w:val="rprtbody1"/>
              <w:shd w:val="clear" w:color="auto" w:fill="FFFFFF"/>
              <w:spacing w:line="240" w:lineRule="exact"/>
              <w:rPr>
                <w:rFonts w:ascii="Arial Narrow" w:hAnsi="Arial Narrow"/>
                <w:bCs/>
                <w:sz w:val="24"/>
                <w:szCs w:val="27"/>
                <w:lang w:val="en-GB"/>
              </w:rPr>
            </w:pPr>
            <w:r w:rsidRPr="00BF246D">
              <w:rPr>
                <w:rFonts w:ascii="Arial Narrow" w:hAnsi="Arial Narrow"/>
                <w:sz w:val="24"/>
              </w:rPr>
              <w:t xml:space="preserve">        </w:t>
            </w:r>
            <w:r w:rsidRPr="00BF246D">
              <w:rPr>
                <w:rFonts w:ascii="Arial Narrow" w:hAnsi="Arial Narrow"/>
                <w:bCs/>
                <w:sz w:val="24"/>
                <w:szCs w:val="27"/>
                <w:lang w:val="en-GB"/>
              </w:rPr>
              <w:t xml:space="preserve">Efficacy of 5-ASA in the treatment of colonic diverticular disease. </w:t>
            </w:r>
          </w:p>
          <w:p w14:paraId="693ACA41" w14:textId="2FAB1907" w:rsidR="00991BC7" w:rsidRDefault="00AF7037" w:rsidP="00AF7037">
            <w:pPr>
              <w:spacing w:line="240" w:lineRule="exact"/>
              <w:rPr>
                <w:sz w:val="24"/>
                <w:szCs w:val="24"/>
                <w:lang w:val="en-GB"/>
              </w:rPr>
            </w:pPr>
            <w:r w:rsidRPr="00BF246D">
              <w:rPr>
                <w:sz w:val="24"/>
                <w:szCs w:val="18"/>
                <w:lang w:val="en-GB"/>
              </w:rPr>
              <w:t xml:space="preserve">       </w:t>
            </w:r>
            <w:r w:rsidRPr="00AD0F12">
              <w:rPr>
                <w:sz w:val="24"/>
                <w:szCs w:val="18"/>
                <w:lang w:val="en-GB"/>
              </w:rPr>
              <w:t xml:space="preserve"> </w:t>
            </w:r>
            <w:hyperlink r:id="rId26" w:tooltip="Journal of clinical gastroenterology." w:history="1">
              <w:r w:rsidRPr="00AD0F12">
                <w:rPr>
                  <w:rStyle w:val="Collegamentoipertestuale"/>
                  <w:color w:val="000000"/>
                  <w:szCs w:val="18"/>
                  <w:u w:val="none"/>
                  <w:lang w:val="en-GB"/>
                </w:rPr>
                <w:t xml:space="preserve">Journal of Clinical Gastroenterology </w:t>
              </w:r>
            </w:hyperlink>
            <w:r w:rsidRPr="00AD0F12">
              <w:rPr>
                <w:color w:val="000000"/>
                <w:sz w:val="24"/>
                <w:szCs w:val="18"/>
                <w:lang w:val="en-GB"/>
              </w:rPr>
              <w:t>2</w:t>
            </w:r>
            <w:r w:rsidRPr="00BF246D">
              <w:rPr>
                <w:sz w:val="24"/>
                <w:szCs w:val="18"/>
                <w:lang w:val="en-GB"/>
              </w:rPr>
              <w:t xml:space="preserve">010; 44:113-9 </w:t>
            </w:r>
            <w:r w:rsidRPr="00BF246D">
              <w:rPr>
                <w:b/>
                <w:bCs/>
                <w:sz w:val="24"/>
                <w:szCs w:val="24"/>
                <w:lang w:val="en-GB"/>
              </w:rPr>
              <w:t xml:space="preserve">(I.F. </w:t>
            </w:r>
            <w:r w:rsidR="00BB1576">
              <w:rPr>
                <w:b/>
                <w:bCs/>
                <w:sz w:val="24"/>
                <w:szCs w:val="24"/>
                <w:lang w:val="en-GB"/>
              </w:rPr>
              <w:t>3.1</w:t>
            </w:r>
            <w:r>
              <w:rPr>
                <w:b/>
                <w:bCs/>
                <w:sz w:val="24"/>
                <w:szCs w:val="24"/>
                <w:lang w:val="en-GB"/>
              </w:rPr>
              <w:t>)</w:t>
            </w:r>
          </w:p>
          <w:p w14:paraId="0F6DFEED" w14:textId="77777777" w:rsidR="00991BC7" w:rsidRPr="005D6070" w:rsidRDefault="00991BC7" w:rsidP="00991BC7">
            <w:pPr>
              <w:spacing w:line="240" w:lineRule="atLeast"/>
              <w:rPr>
                <w:bCs/>
                <w:sz w:val="24"/>
                <w:szCs w:val="24"/>
                <w:lang w:val="en-GB"/>
              </w:rPr>
            </w:pPr>
          </w:p>
          <w:p w14:paraId="09D97F60" w14:textId="77777777" w:rsidR="00991BC7" w:rsidRPr="00466906" w:rsidRDefault="00991BC7" w:rsidP="00991BC7">
            <w:pPr>
              <w:spacing w:line="240" w:lineRule="atLeast"/>
              <w:rPr>
                <w:bCs/>
                <w:sz w:val="24"/>
                <w:szCs w:val="24"/>
                <w:lang w:val="it-IT"/>
              </w:rPr>
            </w:pPr>
            <w:r w:rsidRPr="00466906">
              <w:rPr>
                <w:bCs/>
                <w:sz w:val="24"/>
                <w:szCs w:val="24"/>
                <w:lang w:val="it-IT"/>
              </w:rPr>
              <w:t xml:space="preserve">206. </w:t>
            </w:r>
            <w:r w:rsidRPr="008F0ED5">
              <w:rPr>
                <w:b/>
                <w:bCs/>
                <w:sz w:val="24"/>
                <w:szCs w:val="24"/>
                <w:u w:val="single"/>
                <w:lang w:val="it-IT"/>
              </w:rPr>
              <w:t>Vaira D</w:t>
            </w:r>
            <w:r w:rsidRPr="00466906">
              <w:rPr>
                <w:bCs/>
                <w:sz w:val="24"/>
                <w:szCs w:val="24"/>
                <w:lang w:val="it-IT"/>
              </w:rPr>
              <w:t>, Gatta L, Ricci C, Perna F, Saracino I, Fiorini G, Castelli V, Holton J.</w:t>
            </w:r>
          </w:p>
          <w:p w14:paraId="77F83EF8" w14:textId="77777777" w:rsidR="00991BC7" w:rsidRDefault="00991BC7" w:rsidP="00991BC7">
            <w:pPr>
              <w:spacing w:line="240" w:lineRule="atLeast"/>
              <w:rPr>
                <w:sz w:val="24"/>
                <w:szCs w:val="24"/>
                <w:lang w:val="en-GB"/>
              </w:rPr>
            </w:pPr>
            <w:r w:rsidRPr="00466906">
              <w:rPr>
                <w:bCs/>
                <w:sz w:val="24"/>
                <w:szCs w:val="24"/>
                <w:lang w:val="it-IT"/>
              </w:rPr>
              <w:t xml:space="preserve">        </w:t>
            </w:r>
            <w:r>
              <w:rPr>
                <w:sz w:val="24"/>
                <w:szCs w:val="24"/>
                <w:lang w:val="en-GB"/>
              </w:rPr>
              <w:t xml:space="preserve">A comparison among three rapid urease tests to diagnose Helicobacter </w:t>
            </w:r>
          </w:p>
          <w:p w14:paraId="099499AC" w14:textId="77777777" w:rsidR="00991BC7" w:rsidRDefault="00991BC7" w:rsidP="00991BC7">
            <w:pPr>
              <w:spacing w:line="240" w:lineRule="atLeast"/>
              <w:rPr>
                <w:sz w:val="24"/>
                <w:szCs w:val="24"/>
                <w:lang w:val="en-GB"/>
              </w:rPr>
            </w:pPr>
            <w:r>
              <w:rPr>
                <w:sz w:val="24"/>
                <w:szCs w:val="24"/>
                <w:lang w:val="en-GB"/>
              </w:rPr>
              <w:t xml:space="preserve">        pylori infection in 375 consecutive </w:t>
            </w:r>
            <w:proofErr w:type="gramStart"/>
            <w:r>
              <w:rPr>
                <w:sz w:val="24"/>
                <w:szCs w:val="24"/>
                <w:lang w:val="en-GB"/>
              </w:rPr>
              <w:t>dyspeptic</w:t>
            </w:r>
            <w:proofErr w:type="gramEnd"/>
            <w:r>
              <w:rPr>
                <w:sz w:val="24"/>
                <w:szCs w:val="24"/>
                <w:lang w:val="en-GB"/>
              </w:rPr>
              <w:t>.</w:t>
            </w:r>
          </w:p>
          <w:p w14:paraId="24D80C6A" w14:textId="0266EA88" w:rsidR="00991BC7" w:rsidRDefault="00991BC7" w:rsidP="00991BC7">
            <w:pPr>
              <w:spacing w:line="240" w:lineRule="atLeast"/>
              <w:rPr>
                <w:sz w:val="24"/>
                <w:szCs w:val="24"/>
                <w:lang w:val="en-GB"/>
              </w:rPr>
            </w:pPr>
            <w:r>
              <w:rPr>
                <w:sz w:val="24"/>
                <w:szCs w:val="24"/>
                <w:lang w:val="en-GB"/>
              </w:rPr>
              <w:t xml:space="preserve">        Internal and Emergency Medicine 2010; 1: 41-47 </w:t>
            </w:r>
            <w:r>
              <w:rPr>
                <w:b/>
                <w:bCs/>
                <w:sz w:val="24"/>
                <w:szCs w:val="24"/>
                <w:lang w:val="en-GB"/>
              </w:rPr>
              <w:t xml:space="preserve">(I.F. </w:t>
            </w:r>
            <w:r w:rsidR="00243981">
              <w:rPr>
                <w:b/>
                <w:bCs/>
                <w:sz w:val="24"/>
                <w:szCs w:val="24"/>
                <w:lang w:val="en-GB"/>
              </w:rPr>
              <w:t>5.5</w:t>
            </w:r>
            <w:r>
              <w:rPr>
                <w:b/>
                <w:bCs/>
                <w:sz w:val="24"/>
                <w:szCs w:val="24"/>
                <w:lang w:val="en-GB"/>
              </w:rPr>
              <w:t>)</w:t>
            </w:r>
            <w:r>
              <w:rPr>
                <w:sz w:val="24"/>
                <w:szCs w:val="24"/>
                <w:lang w:val="en-GB"/>
              </w:rPr>
              <w:t>.</w:t>
            </w:r>
          </w:p>
          <w:p w14:paraId="0F610970" w14:textId="77777777" w:rsidR="00991BC7" w:rsidRPr="008F6200" w:rsidRDefault="00991BC7" w:rsidP="00991BC7">
            <w:pPr>
              <w:spacing w:line="240" w:lineRule="atLeast"/>
              <w:rPr>
                <w:bCs/>
                <w:sz w:val="24"/>
                <w:szCs w:val="24"/>
                <w:lang w:val="en-GB"/>
              </w:rPr>
            </w:pPr>
          </w:p>
          <w:p w14:paraId="18B3D9BE" w14:textId="77777777" w:rsidR="00991BC7" w:rsidRPr="00466906" w:rsidRDefault="00991BC7" w:rsidP="00991BC7">
            <w:pPr>
              <w:spacing w:line="240" w:lineRule="atLeast"/>
              <w:rPr>
                <w:sz w:val="24"/>
                <w:szCs w:val="24"/>
                <w:lang w:val="it-IT"/>
              </w:rPr>
            </w:pPr>
            <w:r w:rsidRPr="00466906">
              <w:rPr>
                <w:sz w:val="24"/>
                <w:szCs w:val="18"/>
                <w:lang w:val="it-IT"/>
              </w:rPr>
              <w:t xml:space="preserve">207.  </w:t>
            </w:r>
            <w:r w:rsidRPr="00466906">
              <w:rPr>
                <w:sz w:val="24"/>
                <w:szCs w:val="24"/>
                <w:lang w:val="it-IT"/>
              </w:rPr>
              <w:t xml:space="preserve">Gatta L, Moayyedi P, Tosetti C, Vakil N, Ubaldi E, Barsanti P, Fiorini G, </w:t>
            </w:r>
          </w:p>
          <w:p w14:paraId="46B50F83" w14:textId="77777777" w:rsidR="00991BC7" w:rsidRPr="00466906" w:rsidRDefault="00991BC7" w:rsidP="00991BC7">
            <w:pPr>
              <w:spacing w:line="240" w:lineRule="atLeast"/>
              <w:rPr>
                <w:sz w:val="24"/>
                <w:szCs w:val="24"/>
                <w:lang w:val="it-IT"/>
              </w:rPr>
            </w:pPr>
            <w:r w:rsidRPr="00466906">
              <w:rPr>
                <w:sz w:val="24"/>
                <w:szCs w:val="24"/>
                <w:lang w:val="it-IT"/>
              </w:rPr>
              <w:t xml:space="preserve">         Castelli, Gargiulo C, Lucarini P, Lera M, Kaio E, Di Mario F, </w:t>
            </w:r>
            <w:r w:rsidRPr="008F0ED5">
              <w:rPr>
                <w:b/>
                <w:sz w:val="24"/>
                <w:szCs w:val="24"/>
                <w:u w:val="single"/>
                <w:lang w:val="it-IT"/>
              </w:rPr>
              <w:t>Vaira D</w:t>
            </w:r>
            <w:r w:rsidRPr="008F0ED5">
              <w:rPr>
                <w:sz w:val="24"/>
                <w:szCs w:val="24"/>
                <w:u w:val="single"/>
                <w:lang w:val="it-IT"/>
              </w:rPr>
              <w:t>.</w:t>
            </w:r>
          </w:p>
          <w:p w14:paraId="2B20E4FD" w14:textId="77777777" w:rsidR="00991BC7" w:rsidRPr="00CB48D6" w:rsidRDefault="00991BC7" w:rsidP="00991BC7">
            <w:pPr>
              <w:spacing w:line="240" w:lineRule="atLeast"/>
              <w:rPr>
                <w:sz w:val="24"/>
                <w:szCs w:val="24"/>
                <w:lang w:val="en-GB"/>
              </w:rPr>
            </w:pPr>
            <w:r w:rsidRPr="00466906">
              <w:rPr>
                <w:sz w:val="24"/>
                <w:szCs w:val="24"/>
                <w:lang w:val="it-IT"/>
              </w:rPr>
              <w:t xml:space="preserve">         </w:t>
            </w:r>
            <w:r w:rsidRPr="00CB48D6">
              <w:rPr>
                <w:sz w:val="24"/>
                <w:szCs w:val="24"/>
                <w:lang w:val="en-GB"/>
              </w:rPr>
              <w:t xml:space="preserve">A validation study of the Italian Short-Form Leeds </w:t>
            </w:r>
            <w:proofErr w:type="gramStart"/>
            <w:r w:rsidRPr="00CB48D6">
              <w:rPr>
                <w:sz w:val="24"/>
                <w:szCs w:val="24"/>
                <w:lang w:val="en-GB"/>
              </w:rPr>
              <w:t>Dyspepsia  Questionnaire</w:t>
            </w:r>
            <w:proofErr w:type="gramEnd"/>
          </w:p>
          <w:p w14:paraId="27FD93EE" w14:textId="5BAB1491" w:rsidR="00991BC7" w:rsidRDefault="00991BC7" w:rsidP="00991BC7">
            <w:pPr>
              <w:spacing w:line="240" w:lineRule="atLeast"/>
              <w:rPr>
                <w:sz w:val="24"/>
                <w:szCs w:val="24"/>
                <w:lang w:val="en-GB"/>
              </w:rPr>
            </w:pPr>
            <w:r w:rsidRPr="00171DAA">
              <w:rPr>
                <w:sz w:val="24"/>
                <w:szCs w:val="24"/>
                <w:lang w:val="en-GB"/>
              </w:rPr>
              <w:t xml:space="preserve">         Internal and Emergency Medicine 2010; </w:t>
            </w:r>
            <w:r>
              <w:rPr>
                <w:sz w:val="24"/>
                <w:szCs w:val="24"/>
                <w:lang w:val="en-GB"/>
              </w:rPr>
              <w:t xml:space="preserve">5: 501-506 </w:t>
            </w:r>
            <w:r>
              <w:rPr>
                <w:b/>
                <w:bCs/>
                <w:sz w:val="24"/>
                <w:szCs w:val="24"/>
                <w:lang w:val="en-GB"/>
              </w:rPr>
              <w:t xml:space="preserve">(I.F. </w:t>
            </w:r>
            <w:r w:rsidR="00243981">
              <w:rPr>
                <w:b/>
                <w:bCs/>
                <w:sz w:val="24"/>
                <w:szCs w:val="24"/>
                <w:lang w:val="en-GB"/>
              </w:rPr>
              <w:t>5.5</w:t>
            </w:r>
            <w:r>
              <w:rPr>
                <w:b/>
                <w:bCs/>
                <w:sz w:val="24"/>
                <w:szCs w:val="24"/>
                <w:lang w:val="en-GB"/>
              </w:rPr>
              <w:t>)</w:t>
            </w:r>
            <w:r w:rsidRPr="00171DAA">
              <w:rPr>
                <w:sz w:val="24"/>
                <w:szCs w:val="24"/>
                <w:lang w:val="en-GB"/>
              </w:rPr>
              <w:t>.</w:t>
            </w:r>
          </w:p>
          <w:p w14:paraId="4620D904" w14:textId="77777777" w:rsidR="00991BC7" w:rsidRDefault="00991BC7" w:rsidP="00991BC7">
            <w:pPr>
              <w:spacing w:line="240" w:lineRule="atLeast"/>
              <w:rPr>
                <w:sz w:val="24"/>
                <w:szCs w:val="24"/>
                <w:lang w:val="en-GB"/>
              </w:rPr>
            </w:pPr>
          </w:p>
          <w:p w14:paraId="75325A32" w14:textId="77777777" w:rsidR="00AF7037" w:rsidRDefault="00991BC7" w:rsidP="00AF7037">
            <w:pPr>
              <w:spacing w:line="240" w:lineRule="exact"/>
              <w:rPr>
                <w:sz w:val="24"/>
                <w:szCs w:val="24"/>
                <w:lang w:val="en-GB"/>
              </w:rPr>
            </w:pPr>
            <w:r w:rsidRPr="00BF246D">
              <w:rPr>
                <w:bCs/>
                <w:sz w:val="24"/>
                <w:szCs w:val="24"/>
              </w:rPr>
              <w:t>208.</w:t>
            </w:r>
            <w:r w:rsidR="00AF7037">
              <w:rPr>
                <w:sz w:val="24"/>
                <w:szCs w:val="24"/>
                <w:lang w:val="en-GB"/>
              </w:rPr>
              <w:t xml:space="preserve"> Perna F, </w:t>
            </w:r>
            <w:r w:rsidR="00AF7037" w:rsidRPr="007B5260">
              <w:rPr>
                <w:b/>
                <w:sz w:val="24"/>
                <w:szCs w:val="24"/>
                <w:u w:val="single"/>
                <w:lang w:val="en-GB"/>
              </w:rPr>
              <w:t>Vaira D</w:t>
            </w:r>
            <w:r w:rsidR="00AF7037">
              <w:rPr>
                <w:sz w:val="24"/>
                <w:szCs w:val="24"/>
                <w:lang w:val="en-GB"/>
              </w:rPr>
              <w:t>.</w:t>
            </w:r>
          </w:p>
          <w:p w14:paraId="27BB3803" w14:textId="77777777" w:rsidR="00AF7037" w:rsidRDefault="00AF7037" w:rsidP="00AF7037">
            <w:pPr>
              <w:spacing w:line="240" w:lineRule="exact"/>
              <w:rPr>
                <w:sz w:val="24"/>
                <w:szCs w:val="24"/>
                <w:lang w:val="en-GB"/>
              </w:rPr>
            </w:pPr>
            <w:r>
              <w:rPr>
                <w:sz w:val="24"/>
                <w:szCs w:val="24"/>
                <w:lang w:val="en-GB"/>
              </w:rPr>
              <w:t xml:space="preserve">        </w:t>
            </w:r>
            <w:r w:rsidRPr="00EB0A56">
              <w:rPr>
                <w:sz w:val="24"/>
                <w:szCs w:val="24"/>
                <w:lang w:val="en-GB"/>
              </w:rPr>
              <w:t>A new</w:t>
            </w:r>
            <w:r w:rsidRPr="00EB0A56">
              <w:rPr>
                <w:bCs/>
                <w:sz w:val="24"/>
                <w:szCs w:val="24"/>
                <w:lang w:val="en-GB"/>
              </w:rPr>
              <w:t xml:space="preserve"> </w:t>
            </w:r>
            <w:proofErr w:type="gramStart"/>
            <w:r w:rsidRPr="00EB0A56">
              <w:rPr>
                <w:bCs/>
                <w:sz w:val="24"/>
                <w:szCs w:val="24"/>
                <w:lang w:val="en-GB"/>
              </w:rPr>
              <w:t>24 hour</w:t>
            </w:r>
            <w:proofErr w:type="gramEnd"/>
            <w:r w:rsidRPr="00EB0A56">
              <w:rPr>
                <w:bCs/>
                <w:sz w:val="24"/>
                <w:szCs w:val="24"/>
                <w:lang w:val="en-GB"/>
              </w:rPr>
              <w:t xml:space="preserve"> Enzyme Immune Assay-culture based method</w:t>
            </w:r>
            <w:r w:rsidRPr="00EB0A56">
              <w:rPr>
                <w:sz w:val="24"/>
                <w:szCs w:val="24"/>
                <w:lang w:val="en-GB"/>
              </w:rPr>
              <w:t xml:space="preserve"> for Helicobacter pylori </w:t>
            </w:r>
          </w:p>
          <w:p w14:paraId="54608AB4" w14:textId="77777777" w:rsidR="00AF7037" w:rsidRDefault="00AF7037" w:rsidP="00AF7037">
            <w:pPr>
              <w:spacing w:line="240" w:lineRule="exact"/>
              <w:rPr>
                <w:sz w:val="24"/>
                <w:szCs w:val="24"/>
                <w:lang w:val="en-GB"/>
              </w:rPr>
            </w:pPr>
            <w:r>
              <w:rPr>
                <w:sz w:val="24"/>
                <w:szCs w:val="24"/>
                <w:lang w:val="en-GB"/>
              </w:rPr>
              <w:t xml:space="preserve">        </w:t>
            </w:r>
            <w:r w:rsidRPr="00EB0A56">
              <w:rPr>
                <w:sz w:val="24"/>
                <w:szCs w:val="24"/>
                <w:lang w:val="en-GB"/>
              </w:rPr>
              <w:t>Chemosusceptibility</w:t>
            </w:r>
            <w:r>
              <w:rPr>
                <w:sz w:val="24"/>
                <w:szCs w:val="24"/>
                <w:lang w:val="en-GB"/>
              </w:rPr>
              <w:t>.</w:t>
            </w:r>
          </w:p>
          <w:p w14:paraId="16B5FD66" w14:textId="15FE248B" w:rsidR="00991BC7" w:rsidRPr="00BF246D" w:rsidRDefault="00AF7037" w:rsidP="00AF7037">
            <w:pPr>
              <w:spacing w:line="240" w:lineRule="exact"/>
              <w:jc w:val="both"/>
              <w:rPr>
                <w:sz w:val="24"/>
                <w:szCs w:val="24"/>
                <w:lang w:val="en-GB"/>
              </w:rPr>
            </w:pPr>
            <w:r>
              <w:rPr>
                <w:sz w:val="24"/>
                <w:szCs w:val="24"/>
                <w:lang w:val="en-GB"/>
              </w:rPr>
              <w:t xml:space="preserve">        Journal of Clinical Pathology 2010; 63: 648-51 </w:t>
            </w:r>
            <w:r>
              <w:rPr>
                <w:b/>
                <w:bCs/>
                <w:sz w:val="24"/>
                <w:szCs w:val="24"/>
                <w:lang w:val="en-GB"/>
              </w:rPr>
              <w:t xml:space="preserve">(I.F. </w:t>
            </w:r>
            <w:r w:rsidR="00243981">
              <w:rPr>
                <w:b/>
                <w:bCs/>
                <w:sz w:val="24"/>
                <w:szCs w:val="24"/>
                <w:lang w:val="en-GB"/>
              </w:rPr>
              <w:t>2.5</w:t>
            </w:r>
            <w:r>
              <w:rPr>
                <w:b/>
                <w:bCs/>
                <w:sz w:val="24"/>
                <w:szCs w:val="24"/>
                <w:lang w:val="en-GB"/>
              </w:rPr>
              <w:t>).</w:t>
            </w:r>
          </w:p>
          <w:p w14:paraId="5EC6FC02" w14:textId="77777777" w:rsidR="00991BC7" w:rsidRPr="004120D7" w:rsidRDefault="00991BC7" w:rsidP="00991BC7">
            <w:pPr>
              <w:jc w:val="both"/>
              <w:rPr>
                <w:sz w:val="24"/>
                <w:szCs w:val="18"/>
                <w:lang w:val="en-GB"/>
              </w:rPr>
            </w:pPr>
          </w:p>
          <w:p w14:paraId="12BEBD49" w14:textId="77777777" w:rsidR="00991BC7" w:rsidRPr="005A4845" w:rsidRDefault="00991BC7" w:rsidP="00991BC7">
            <w:pPr>
              <w:spacing w:line="240" w:lineRule="exact"/>
              <w:rPr>
                <w:b/>
                <w:sz w:val="24"/>
                <w:szCs w:val="24"/>
                <w:u w:val="single"/>
                <w:lang w:val="pt-BR"/>
              </w:rPr>
            </w:pPr>
            <w:r w:rsidRPr="005A4845">
              <w:rPr>
                <w:bCs/>
                <w:sz w:val="24"/>
                <w:szCs w:val="24"/>
                <w:lang w:val="pt-BR"/>
              </w:rPr>
              <w:t>2</w:t>
            </w:r>
            <w:r>
              <w:rPr>
                <w:bCs/>
                <w:sz w:val="24"/>
                <w:szCs w:val="24"/>
                <w:lang w:val="pt-BR"/>
              </w:rPr>
              <w:t>09</w:t>
            </w:r>
            <w:r w:rsidRPr="005A4845">
              <w:rPr>
                <w:bCs/>
                <w:sz w:val="24"/>
                <w:szCs w:val="24"/>
                <w:lang w:val="pt-BR"/>
              </w:rPr>
              <w:t xml:space="preserve">. </w:t>
            </w:r>
            <w:r>
              <w:rPr>
                <w:bCs/>
                <w:sz w:val="24"/>
                <w:szCs w:val="24"/>
                <w:lang w:val="pt-BR"/>
              </w:rPr>
              <w:t>Fernando N, Torres P,</w:t>
            </w:r>
            <w:r w:rsidRPr="005A4845">
              <w:rPr>
                <w:b/>
                <w:sz w:val="24"/>
                <w:szCs w:val="24"/>
                <w:lang w:val="pt-BR"/>
              </w:rPr>
              <w:t xml:space="preserve"> </w:t>
            </w:r>
            <w:r w:rsidRPr="004C1F85">
              <w:rPr>
                <w:b/>
                <w:bCs/>
                <w:sz w:val="24"/>
                <w:szCs w:val="24"/>
                <w:u w:val="single"/>
                <w:lang w:val="pt-BR"/>
              </w:rPr>
              <w:t>Vaira D</w:t>
            </w:r>
            <w:r w:rsidRPr="005A4845">
              <w:rPr>
                <w:b/>
                <w:sz w:val="24"/>
                <w:szCs w:val="24"/>
                <w:lang w:val="pt-BR"/>
              </w:rPr>
              <w:t xml:space="preserve">,  </w:t>
            </w:r>
            <w:r w:rsidRPr="004C62A9">
              <w:rPr>
                <w:sz w:val="24"/>
                <w:szCs w:val="24"/>
                <w:lang w:val="pt-BR"/>
              </w:rPr>
              <w:t>Holton J</w:t>
            </w:r>
            <w:r w:rsidRPr="005A4845">
              <w:rPr>
                <w:b/>
                <w:sz w:val="24"/>
                <w:szCs w:val="24"/>
                <w:lang w:val="pt-BR"/>
              </w:rPr>
              <w:t>.</w:t>
            </w:r>
          </w:p>
          <w:p w14:paraId="3A7043DB" w14:textId="77777777" w:rsidR="00991BC7" w:rsidRDefault="00991BC7" w:rsidP="00991BC7">
            <w:pPr>
              <w:spacing w:line="240" w:lineRule="exact"/>
              <w:rPr>
                <w:color w:val="000000"/>
                <w:sz w:val="24"/>
                <w:szCs w:val="24"/>
                <w:lang w:val="en-GB"/>
              </w:rPr>
            </w:pPr>
            <w:r w:rsidRPr="004C62A9">
              <w:rPr>
                <w:sz w:val="24"/>
                <w:szCs w:val="24"/>
                <w:lang w:val="pt-BR"/>
              </w:rPr>
              <w:t xml:space="preserve">        </w:t>
            </w:r>
            <w:r w:rsidRPr="00A765C0">
              <w:rPr>
                <w:sz w:val="24"/>
                <w:szCs w:val="24"/>
                <w:lang w:val="en-GB"/>
              </w:rPr>
              <w:t>Colonization by</w:t>
            </w:r>
            <w:r w:rsidRPr="0043359F">
              <w:rPr>
                <w:color w:val="000000"/>
                <w:sz w:val="24"/>
                <w:szCs w:val="24"/>
                <w:lang w:val="en-GB"/>
              </w:rPr>
              <w:t xml:space="preserve"> </w:t>
            </w:r>
            <w:r w:rsidRPr="0043359F">
              <w:rPr>
                <w:i/>
                <w:iCs/>
                <w:color w:val="000000"/>
                <w:sz w:val="24"/>
                <w:szCs w:val="24"/>
                <w:lang w:val="en-GB"/>
              </w:rPr>
              <w:t>Helicobacter pylori</w:t>
            </w:r>
            <w:r>
              <w:rPr>
                <w:i/>
                <w:iCs/>
                <w:color w:val="000000"/>
                <w:sz w:val="24"/>
                <w:szCs w:val="24"/>
                <w:lang w:val="en-GB"/>
              </w:rPr>
              <w:t xml:space="preserve"> of </w:t>
            </w:r>
            <w:r w:rsidRPr="0043359F">
              <w:rPr>
                <w:color w:val="000000"/>
                <w:sz w:val="24"/>
                <w:szCs w:val="24"/>
                <w:lang w:val="en-GB"/>
              </w:rPr>
              <w:t>leprosy patients in Spain</w:t>
            </w:r>
            <w:r>
              <w:rPr>
                <w:color w:val="000000"/>
                <w:sz w:val="24"/>
                <w:szCs w:val="24"/>
                <w:lang w:val="en-GB"/>
              </w:rPr>
              <w:t>: immunomodulation</w:t>
            </w:r>
          </w:p>
          <w:p w14:paraId="7FE7F415" w14:textId="77777777" w:rsidR="00991BC7" w:rsidRDefault="00991BC7" w:rsidP="00991BC7">
            <w:pPr>
              <w:spacing w:line="240" w:lineRule="exact"/>
              <w:rPr>
                <w:lang w:val="en-GB"/>
              </w:rPr>
            </w:pPr>
            <w:r>
              <w:rPr>
                <w:color w:val="000000"/>
                <w:sz w:val="24"/>
                <w:szCs w:val="24"/>
                <w:lang w:val="en-GB"/>
              </w:rPr>
              <w:t xml:space="preserve">        to low molecular weight antigens of H pylori.</w:t>
            </w:r>
          </w:p>
          <w:p w14:paraId="008BCD6F" w14:textId="77777777" w:rsidR="00991BC7" w:rsidRPr="0043359F" w:rsidRDefault="00991BC7" w:rsidP="00991BC7">
            <w:pPr>
              <w:spacing w:line="240" w:lineRule="exact"/>
              <w:rPr>
                <w:sz w:val="24"/>
                <w:szCs w:val="24"/>
                <w:lang w:val="pt-BR"/>
              </w:rPr>
            </w:pPr>
            <w:r w:rsidRPr="00B214FA">
              <w:rPr>
                <w:sz w:val="24"/>
                <w:szCs w:val="24"/>
                <w:lang w:val="en-GB"/>
              </w:rPr>
              <w:t xml:space="preserve">        </w:t>
            </w:r>
            <w:r w:rsidRPr="0043359F">
              <w:rPr>
                <w:sz w:val="24"/>
                <w:szCs w:val="24"/>
                <w:lang w:val="pt-BR"/>
              </w:rPr>
              <w:t>Memorias do Instituto Oswaldo Cruz 2010</w:t>
            </w:r>
            <w:r>
              <w:rPr>
                <w:sz w:val="24"/>
                <w:szCs w:val="24"/>
                <w:lang w:val="pt-BR"/>
              </w:rPr>
              <w:t>; 105:</w:t>
            </w:r>
            <w:r w:rsidRPr="0043359F">
              <w:rPr>
                <w:sz w:val="24"/>
                <w:szCs w:val="24"/>
                <w:lang w:val="pt-BR"/>
              </w:rPr>
              <w:t xml:space="preserve"> </w:t>
            </w:r>
            <w:r>
              <w:rPr>
                <w:sz w:val="24"/>
                <w:szCs w:val="24"/>
                <w:lang w:val="pt-BR"/>
              </w:rPr>
              <w:t>682-6</w:t>
            </w:r>
            <w:r w:rsidRPr="0043359F">
              <w:rPr>
                <w:sz w:val="24"/>
                <w:szCs w:val="24"/>
                <w:lang w:val="pt-BR"/>
              </w:rPr>
              <w:t xml:space="preserve"> </w:t>
            </w:r>
            <w:r>
              <w:rPr>
                <w:b/>
                <w:sz w:val="24"/>
                <w:szCs w:val="24"/>
                <w:lang w:val="pt-BR"/>
              </w:rPr>
              <w:t>(I.F. 0.8</w:t>
            </w:r>
            <w:r w:rsidRPr="00F07898">
              <w:rPr>
                <w:b/>
                <w:sz w:val="24"/>
                <w:szCs w:val="24"/>
                <w:lang w:val="pt-BR"/>
              </w:rPr>
              <w:t>)</w:t>
            </w:r>
          </w:p>
          <w:p w14:paraId="0E54BBEC" w14:textId="77777777" w:rsidR="00991BC7" w:rsidRPr="00BF246D" w:rsidRDefault="00991BC7" w:rsidP="00991BC7">
            <w:pPr>
              <w:spacing w:line="240" w:lineRule="exact"/>
              <w:rPr>
                <w:sz w:val="24"/>
                <w:szCs w:val="24"/>
                <w:lang w:val="pt-BR"/>
              </w:rPr>
            </w:pPr>
          </w:p>
        </w:tc>
      </w:tr>
      <w:tr w:rsidR="00991BC7" w:rsidRPr="00BF246D" w14:paraId="03CB8C3B" w14:textId="77777777" w:rsidTr="00991BC7">
        <w:trPr>
          <w:cantSplit/>
        </w:trPr>
        <w:tc>
          <w:tcPr>
            <w:tcW w:w="3119" w:type="dxa"/>
            <w:tcBorders>
              <w:right w:val="single" w:sz="1" w:space="0" w:color="000000"/>
            </w:tcBorders>
          </w:tcPr>
          <w:p w14:paraId="71BB13E2" w14:textId="77777777" w:rsidR="00991BC7" w:rsidRPr="00BF246D" w:rsidRDefault="00991BC7" w:rsidP="00991BC7">
            <w:pPr>
              <w:pStyle w:val="CVSpacer"/>
              <w:rPr>
                <w:sz w:val="22"/>
                <w:szCs w:val="22"/>
                <w:lang w:val="pt-BR"/>
              </w:rPr>
            </w:pPr>
          </w:p>
        </w:tc>
        <w:tc>
          <w:tcPr>
            <w:tcW w:w="7938" w:type="dxa"/>
          </w:tcPr>
          <w:p w14:paraId="30F6B6B2" w14:textId="77777777" w:rsidR="00991BC7" w:rsidRPr="00BF246D" w:rsidRDefault="00991BC7" w:rsidP="00991BC7">
            <w:pPr>
              <w:spacing w:line="240" w:lineRule="exact"/>
              <w:rPr>
                <w:sz w:val="24"/>
                <w:szCs w:val="24"/>
                <w:lang w:val="pt-BR"/>
              </w:rPr>
            </w:pPr>
          </w:p>
        </w:tc>
      </w:tr>
      <w:tr w:rsidR="00991BC7" w:rsidRPr="00BF246D" w14:paraId="7E657857" w14:textId="77777777" w:rsidTr="00991BC7">
        <w:trPr>
          <w:cantSplit/>
        </w:trPr>
        <w:tc>
          <w:tcPr>
            <w:tcW w:w="3119" w:type="dxa"/>
            <w:tcBorders>
              <w:right w:val="single" w:sz="1" w:space="0" w:color="000000"/>
            </w:tcBorders>
          </w:tcPr>
          <w:p w14:paraId="32CF6470" w14:textId="77777777" w:rsidR="00991BC7" w:rsidRPr="00BF246D" w:rsidRDefault="00991BC7" w:rsidP="00991BC7">
            <w:pPr>
              <w:pStyle w:val="CVSpacer"/>
              <w:rPr>
                <w:sz w:val="22"/>
                <w:szCs w:val="22"/>
                <w:lang w:val="pt-BR"/>
              </w:rPr>
            </w:pPr>
          </w:p>
        </w:tc>
        <w:tc>
          <w:tcPr>
            <w:tcW w:w="7938" w:type="dxa"/>
          </w:tcPr>
          <w:p w14:paraId="594CEE95" w14:textId="77777777" w:rsidR="004A1034" w:rsidRDefault="00991BC7" w:rsidP="00991BC7">
            <w:pPr>
              <w:jc w:val="both"/>
              <w:rPr>
                <w:color w:val="000000"/>
                <w:sz w:val="24"/>
                <w:szCs w:val="24"/>
                <w:lang w:val="it-IT"/>
              </w:rPr>
            </w:pPr>
            <w:r w:rsidRPr="00466906">
              <w:rPr>
                <w:sz w:val="24"/>
                <w:szCs w:val="18"/>
                <w:lang w:val="it-IT"/>
              </w:rPr>
              <w:t xml:space="preserve">210. </w:t>
            </w:r>
            <w:r w:rsidRPr="004A1034">
              <w:rPr>
                <w:color w:val="000000"/>
                <w:sz w:val="24"/>
                <w:szCs w:val="24"/>
                <w:lang w:val="it-IT"/>
              </w:rPr>
              <w:t xml:space="preserve">De </w:t>
            </w:r>
            <w:hyperlink r:id="rId27" w:history="1">
              <w:r w:rsidRPr="004A1034">
                <w:rPr>
                  <w:rStyle w:val="Collegamentoipertestuale"/>
                  <w:color w:val="000000"/>
                  <w:sz w:val="24"/>
                  <w:szCs w:val="24"/>
                  <w:u w:val="none"/>
                  <w:lang w:val="it-IT"/>
                </w:rPr>
                <w:t>Francesco V</w:t>
              </w:r>
            </w:hyperlink>
            <w:r w:rsidRPr="004A1034">
              <w:rPr>
                <w:color w:val="000000"/>
                <w:sz w:val="24"/>
                <w:szCs w:val="24"/>
                <w:lang w:val="it-IT"/>
              </w:rPr>
              <w:t xml:space="preserve">, </w:t>
            </w:r>
            <w:hyperlink r:id="rId28" w:history="1">
              <w:r w:rsidRPr="004A1034">
                <w:rPr>
                  <w:rStyle w:val="Collegamentoipertestuale"/>
                  <w:color w:val="000000"/>
                  <w:sz w:val="24"/>
                  <w:szCs w:val="24"/>
                  <w:u w:val="none"/>
                  <w:lang w:val="it-IT"/>
                </w:rPr>
                <w:t>Zullo A</w:t>
              </w:r>
            </w:hyperlink>
            <w:r w:rsidRPr="004A1034">
              <w:rPr>
                <w:color w:val="000000"/>
                <w:sz w:val="24"/>
                <w:szCs w:val="24"/>
                <w:lang w:val="it-IT"/>
              </w:rPr>
              <w:t xml:space="preserve">, </w:t>
            </w:r>
            <w:hyperlink r:id="rId29" w:history="1">
              <w:r w:rsidRPr="004A1034">
                <w:rPr>
                  <w:rStyle w:val="Collegamentoipertestuale"/>
                  <w:color w:val="000000"/>
                  <w:sz w:val="24"/>
                  <w:szCs w:val="24"/>
                  <w:u w:val="none"/>
                  <w:lang w:val="it-IT"/>
                </w:rPr>
                <w:t>Perna F</w:t>
              </w:r>
            </w:hyperlink>
            <w:r w:rsidRPr="004A1034">
              <w:rPr>
                <w:color w:val="000000"/>
                <w:sz w:val="24"/>
                <w:szCs w:val="24"/>
                <w:lang w:val="it-IT"/>
              </w:rPr>
              <w:t xml:space="preserve">, </w:t>
            </w:r>
            <w:hyperlink r:id="rId30" w:history="1">
              <w:r w:rsidRPr="004A1034">
                <w:rPr>
                  <w:rStyle w:val="Collegamentoipertestuale"/>
                  <w:color w:val="000000"/>
                  <w:sz w:val="24"/>
                  <w:szCs w:val="24"/>
                  <w:u w:val="none"/>
                  <w:lang w:val="it-IT"/>
                </w:rPr>
                <w:t>Giorgio F</w:t>
              </w:r>
            </w:hyperlink>
            <w:r w:rsidRPr="004A1034">
              <w:rPr>
                <w:color w:val="000000"/>
                <w:sz w:val="24"/>
                <w:szCs w:val="24"/>
                <w:lang w:val="it-IT"/>
              </w:rPr>
              <w:t xml:space="preserve">, </w:t>
            </w:r>
            <w:hyperlink r:id="rId31" w:history="1">
              <w:r w:rsidRPr="004A1034">
                <w:rPr>
                  <w:rStyle w:val="Collegamentoipertestuale"/>
                  <w:color w:val="000000"/>
                  <w:sz w:val="24"/>
                  <w:szCs w:val="24"/>
                  <w:u w:val="none"/>
                  <w:lang w:val="it-IT"/>
                </w:rPr>
                <w:t>Hassan C</w:t>
              </w:r>
            </w:hyperlink>
            <w:r w:rsidRPr="004A1034">
              <w:rPr>
                <w:color w:val="000000"/>
                <w:sz w:val="24"/>
                <w:szCs w:val="24"/>
                <w:lang w:val="it-IT"/>
              </w:rPr>
              <w:t xml:space="preserve">, </w:t>
            </w:r>
            <w:hyperlink r:id="rId32" w:history="1">
              <w:r w:rsidRPr="004A1034">
                <w:rPr>
                  <w:rStyle w:val="Collegamentoipertestuale"/>
                  <w:color w:val="000000"/>
                  <w:sz w:val="24"/>
                  <w:szCs w:val="24"/>
                  <w:u w:val="none"/>
                  <w:lang w:val="it-IT"/>
                </w:rPr>
                <w:t>Vannella L</w:t>
              </w:r>
            </w:hyperlink>
            <w:r w:rsidRPr="004A1034">
              <w:rPr>
                <w:color w:val="000000"/>
                <w:sz w:val="24"/>
                <w:szCs w:val="24"/>
                <w:lang w:val="it-IT"/>
              </w:rPr>
              <w:t>,</w:t>
            </w:r>
            <w:r w:rsidR="004A1034">
              <w:rPr>
                <w:color w:val="000000"/>
                <w:sz w:val="24"/>
                <w:szCs w:val="24"/>
                <w:lang w:val="it-IT"/>
              </w:rPr>
              <w:t xml:space="preserve"> </w:t>
            </w:r>
            <w:hyperlink r:id="rId33" w:history="1">
              <w:r w:rsidRPr="004A1034">
                <w:rPr>
                  <w:rStyle w:val="Collegamentoipertestuale"/>
                  <w:color w:val="000000"/>
                  <w:sz w:val="24"/>
                  <w:szCs w:val="24"/>
                  <w:u w:val="none"/>
                  <w:lang w:val="it-IT"/>
                </w:rPr>
                <w:t>Cristofari F</w:t>
              </w:r>
            </w:hyperlink>
            <w:r w:rsidRPr="004A1034">
              <w:rPr>
                <w:color w:val="000000"/>
                <w:sz w:val="24"/>
                <w:szCs w:val="24"/>
                <w:lang w:val="it-IT"/>
              </w:rPr>
              <w:t>,</w:t>
            </w:r>
          </w:p>
          <w:p w14:paraId="7769B86C" w14:textId="77777777" w:rsidR="00991BC7" w:rsidRPr="004A1034" w:rsidRDefault="004A1034" w:rsidP="00991BC7">
            <w:pPr>
              <w:jc w:val="both"/>
              <w:rPr>
                <w:color w:val="000000"/>
                <w:sz w:val="24"/>
                <w:szCs w:val="24"/>
                <w:lang w:val="it-IT"/>
              </w:rPr>
            </w:pPr>
            <w:r>
              <w:rPr>
                <w:color w:val="000000"/>
                <w:sz w:val="24"/>
                <w:szCs w:val="24"/>
                <w:lang w:val="it-IT"/>
              </w:rPr>
              <w:t xml:space="preserve">  </w:t>
            </w:r>
            <w:r w:rsidR="00991BC7" w:rsidRPr="004A1034">
              <w:rPr>
                <w:color w:val="000000"/>
                <w:sz w:val="24"/>
                <w:szCs w:val="24"/>
                <w:lang w:val="it-IT"/>
              </w:rPr>
              <w:t xml:space="preserve"> </w:t>
            </w:r>
            <w:r>
              <w:rPr>
                <w:color w:val="000000"/>
                <w:sz w:val="24"/>
                <w:szCs w:val="24"/>
                <w:lang w:val="it-IT"/>
              </w:rPr>
              <w:t xml:space="preserve">    </w:t>
            </w:r>
            <w:hyperlink r:id="rId34" w:history="1">
              <w:r w:rsidR="00991BC7" w:rsidRPr="004A1034">
                <w:rPr>
                  <w:rStyle w:val="Collegamentoipertestuale"/>
                  <w:color w:val="000000"/>
                  <w:sz w:val="24"/>
                  <w:szCs w:val="24"/>
                  <w:u w:val="none"/>
                  <w:lang w:val="it-IT"/>
                </w:rPr>
                <w:t>Panella C</w:t>
              </w:r>
            </w:hyperlink>
            <w:r w:rsidR="00991BC7" w:rsidRPr="004A1034">
              <w:rPr>
                <w:color w:val="000000"/>
                <w:sz w:val="24"/>
                <w:szCs w:val="24"/>
                <w:lang w:val="it-IT"/>
              </w:rPr>
              <w:t xml:space="preserve">, </w:t>
            </w:r>
            <w:hyperlink r:id="rId35" w:history="1">
              <w:r w:rsidR="00991BC7" w:rsidRPr="004A1034">
                <w:rPr>
                  <w:rStyle w:val="Collegamentoipertestuale"/>
                  <w:b/>
                  <w:color w:val="000000"/>
                  <w:sz w:val="24"/>
                  <w:szCs w:val="24"/>
                  <w:lang w:val="it-IT"/>
                </w:rPr>
                <w:t>Vaira D</w:t>
              </w:r>
            </w:hyperlink>
            <w:r w:rsidR="00991BC7" w:rsidRPr="004A1034">
              <w:rPr>
                <w:b/>
                <w:color w:val="000000"/>
                <w:sz w:val="24"/>
                <w:szCs w:val="24"/>
                <w:lang w:val="it-IT"/>
              </w:rPr>
              <w:t>,</w:t>
            </w:r>
            <w:r w:rsidR="00991BC7" w:rsidRPr="004A1034">
              <w:rPr>
                <w:color w:val="000000"/>
                <w:sz w:val="24"/>
                <w:szCs w:val="24"/>
                <w:lang w:val="it-IT"/>
              </w:rPr>
              <w:t xml:space="preserve"> </w:t>
            </w:r>
            <w:hyperlink r:id="rId36" w:history="1">
              <w:r w:rsidR="00991BC7" w:rsidRPr="004A1034">
                <w:rPr>
                  <w:rStyle w:val="Collegamentoipertestuale"/>
                  <w:color w:val="000000"/>
                  <w:sz w:val="24"/>
                  <w:szCs w:val="24"/>
                  <w:u w:val="none"/>
                  <w:lang w:val="it-IT"/>
                </w:rPr>
                <w:t>Ierardi E</w:t>
              </w:r>
            </w:hyperlink>
            <w:r w:rsidR="00991BC7" w:rsidRPr="004A1034">
              <w:rPr>
                <w:color w:val="000000"/>
                <w:sz w:val="24"/>
                <w:szCs w:val="24"/>
                <w:lang w:val="it-IT"/>
              </w:rPr>
              <w:t>.</w:t>
            </w:r>
          </w:p>
          <w:p w14:paraId="2DD4EF76" w14:textId="77777777" w:rsidR="00991BC7" w:rsidRPr="00466906" w:rsidRDefault="00991BC7" w:rsidP="00991BC7">
            <w:pPr>
              <w:spacing w:line="240" w:lineRule="atLeast"/>
              <w:rPr>
                <w:bCs/>
                <w:color w:val="000000"/>
                <w:sz w:val="24"/>
                <w:szCs w:val="27"/>
                <w:lang w:val="en-GB"/>
              </w:rPr>
            </w:pPr>
            <w:r w:rsidRPr="00466906">
              <w:rPr>
                <w:bCs/>
                <w:color w:val="000000"/>
                <w:sz w:val="24"/>
                <w:szCs w:val="27"/>
                <w:lang w:val="it-IT"/>
              </w:rPr>
              <w:t xml:space="preserve">        </w:t>
            </w:r>
            <w:r w:rsidRPr="00466906">
              <w:rPr>
                <w:bCs/>
                <w:color w:val="000000"/>
                <w:sz w:val="24"/>
                <w:szCs w:val="27"/>
                <w:lang w:val="en-GB"/>
              </w:rPr>
              <w:t>H. pylori antibiotic resistance and 13C urea breath test values.</w:t>
            </w:r>
          </w:p>
          <w:p w14:paraId="5CF34ED1" w14:textId="4ADA0AB0" w:rsidR="00991BC7" w:rsidRPr="00BF246D" w:rsidRDefault="00991BC7" w:rsidP="00991BC7">
            <w:pPr>
              <w:spacing w:line="240" w:lineRule="atLeast"/>
              <w:rPr>
                <w:sz w:val="24"/>
                <w:szCs w:val="24"/>
                <w:lang w:val="nl-NL"/>
              </w:rPr>
            </w:pPr>
            <w:r w:rsidRPr="00466906">
              <w:rPr>
                <w:color w:val="000000"/>
                <w:sz w:val="24"/>
                <w:szCs w:val="18"/>
                <w:lang w:val="en-GB"/>
              </w:rPr>
              <w:t xml:space="preserve">        </w:t>
            </w:r>
            <w:r w:rsidRPr="00466906">
              <w:rPr>
                <w:color w:val="000000"/>
                <w:sz w:val="24"/>
                <w:szCs w:val="18"/>
                <w:lang w:val="nl-NL"/>
              </w:rPr>
              <w:t xml:space="preserve">J </w:t>
            </w:r>
            <w:hyperlink r:id="rId37" w:tooltip="Journal of medical microbiology." w:history="1">
              <w:r w:rsidRPr="00AD0F12">
                <w:rPr>
                  <w:rStyle w:val="Collegamentoipertestuale"/>
                  <w:color w:val="000000"/>
                  <w:szCs w:val="18"/>
                  <w:u w:val="none"/>
                  <w:lang w:val="nl-NL"/>
                </w:rPr>
                <w:t>Med Microbiol</w:t>
              </w:r>
              <w:r w:rsidRPr="00466906">
                <w:rPr>
                  <w:rStyle w:val="Collegamentoipertestuale"/>
                  <w:color w:val="000000"/>
                  <w:szCs w:val="18"/>
                  <w:lang w:val="nl-NL"/>
                </w:rPr>
                <w:t>.</w:t>
              </w:r>
            </w:hyperlink>
            <w:r w:rsidRPr="00466906">
              <w:rPr>
                <w:color w:val="000000"/>
                <w:sz w:val="24"/>
                <w:szCs w:val="18"/>
                <w:lang w:val="nl-NL"/>
              </w:rPr>
              <w:t xml:space="preserve"> 2010; 59: 588-91 </w:t>
            </w:r>
            <w:r w:rsidRPr="00466906">
              <w:rPr>
                <w:b/>
                <w:color w:val="000000"/>
                <w:sz w:val="24"/>
                <w:szCs w:val="24"/>
                <w:lang w:val="nl-NL"/>
              </w:rPr>
              <w:t>(</w:t>
            </w:r>
            <w:r>
              <w:rPr>
                <w:b/>
                <w:bCs/>
                <w:sz w:val="24"/>
                <w:szCs w:val="24"/>
                <w:lang w:val="nl-NL"/>
              </w:rPr>
              <w:t xml:space="preserve">I.F. </w:t>
            </w:r>
            <w:r w:rsidR="00243981">
              <w:rPr>
                <w:b/>
                <w:bCs/>
                <w:sz w:val="24"/>
                <w:szCs w:val="24"/>
                <w:lang w:val="nl-NL"/>
              </w:rPr>
              <w:t>2.2</w:t>
            </w:r>
            <w:r w:rsidRPr="00BF246D">
              <w:rPr>
                <w:b/>
                <w:bCs/>
                <w:sz w:val="24"/>
                <w:szCs w:val="24"/>
                <w:lang w:val="nl-NL"/>
              </w:rPr>
              <w:t>)</w:t>
            </w:r>
          </w:p>
          <w:p w14:paraId="7D2396AB" w14:textId="77777777" w:rsidR="00991BC7" w:rsidRPr="00270858" w:rsidRDefault="00991BC7" w:rsidP="00991BC7">
            <w:pPr>
              <w:spacing w:line="240" w:lineRule="atLeast"/>
              <w:rPr>
                <w:bCs/>
                <w:sz w:val="24"/>
                <w:szCs w:val="24"/>
                <w:lang w:val="nl-NL"/>
              </w:rPr>
            </w:pPr>
          </w:p>
          <w:p w14:paraId="595809CB" w14:textId="77777777" w:rsidR="00991BC7" w:rsidRPr="00BF246D" w:rsidRDefault="00991BC7" w:rsidP="00991BC7">
            <w:pPr>
              <w:pStyle w:val="Titolo2"/>
              <w:tabs>
                <w:tab w:val="left" w:pos="0"/>
              </w:tabs>
              <w:spacing w:before="0"/>
              <w:rPr>
                <w:rFonts w:ascii="Arial Narrow" w:hAnsi="Arial Narrow"/>
                <w:b w:val="0"/>
                <w:i w:val="0"/>
                <w:sz w:val="24"/>
                <w:szCs w:val="24"/>
                <w:lang w:val="nl-NL"/>
              </w:rPr>
            </w:pPr>
            <w:r w:rsidRPr="00BF246D">
              <w:rPr>
                <w:rFonts w:ascii="Arial Narrow" w:hAnsi="Arial Narrow"/>
                <w:b w:val="0"/>
                <w:i w:val="0"/>
                <w:sz w:val="24"/>
                <w:szCs w:val="24"/>
                <w:lang w:val="nl-NL"/>
              </w:rPr>
              <w:t>211</w:t>
            </w:r>
            <w:r w:rsidRPr="00BF246D">
              <w:rPr>
                <w:rFonts w:ascii="Arial Narrow" w:hAnsi="Arial Narrow"/>
                <w:i w:val="0"/>
                <w:sz w:val="24"/>
                <w:szCs w:val="24"/>
                <w:lang w:val="nl-NL"/>
              </w:rPr>
              <w:t xml:space="preserve">. </w:t>
            </w:r>
            <w:r w:rsidRPr="00BF246D">
              <w:rPr>
                <w:rFonts w:ascii="Arial Narrow" w:hAnsi="Arial Narrow"/>
                <w:b w:val="0"/>
                <w:i w:val="0"/>
                <w:sz w:val="24"/>
                <w:szCs w:val="24"/>
                <w:lang w:val="nl-NL"/>
              </w:rPr>
              <w:t xml:space="preserve">Caselli M, Holton J, Boldrini P,  </w:t>
            </w:r>
            <w:r w:rsidRPr="00596FD7">
              <w:rPr>
                <w:rFonts w:ascii="Arial Narrow" w:hAnsi="Arial Narrow"/>
                <w:i w:val="0"/>
                <w:sz w:val="24"/>
                <w:szCs w:val="24"/>
                <w:u w:val="single"/>
                <w:lang w:val="nl-NL"/>
              </w:rPr>
              <w:t>Vaira D</w:t>
            </w:r>
            <w:r w:rsidRPr="00BF246D">
              <w:rPr>
                <w:rFonts w:ascii="Arial Narrow" w:hAnsi="Arial Narrow"/>
                <w:b w:val="0"/>
                <w:i w:val="0"/>
                <w:sz w:val="24"/>
                <w:szCs w:val="24"/>
                <w:lang w:val="nl-NL"/>
              </w:rPr>
              <w:t>,Calò G.</w:t>
            </w:r>
          </w:p>
          <w:p w14:paraId="217C8B56" w14:textId="77777777" w:rsidR="00991BC7" w:rsidRDefault="00991BC7" w:rsidP="00991BC7">
            <w:pPr>
              <w:pStyle w:val="Titolo2"/>
              <w:tabs>
                <w:tab w:val="left" w:pos="0"/>
              </w:tabs>
              <w:spacing w:before="0"/>
              <w:rPr>
                <w:rFonts w:ascii="Arial Narrow" w:hAnsi="Arial Narrow"/>
                <w:b w:val="0"/>
                <w:i w:val="0"/>
                <w:sz w:val="24"/>
                <w:szCs w:val="24"/>
              </w:rPr>
            </w:pPr>
            <w:r w:rsidRPr="00BF246D">
              <w:rPr>
                <w:rFonts w:ascii="Arial Narrow" w:hAnsi="Arial Narrow"/>
                <w:b w:val="0"/>
                <w:i w:val="0"/>
                <w:sz w:val="24"/>
                <w:szCs w:val="24"/>
                <w:lang w:val="nl-NL"/>
              </w:rPr>
              <w:t xml:space="preserve"> </w:t>
            </w:r>
            <w:r>
              <w:rPr>
                <w:rFonts w:ascii="Arial Narrow" w:hAnsi="Arial Narrow"/>
                <w:b w:val="0"/>
                <w:i w:val="0"/>
                <w:sz w:val="24"/>
                <w:szCs w:val="24"/>
                <w:lang w:val="nl-NL"/>
              </w:rPr>
              <w:t xml:space="preserve">       </w:t>
            </w:r>
            <w:r w:rsidRPr="00BF246D">
              <w:rPr>
                <w:rFonts w:ascii="Arial Narrow" w:hAnsi="Arial Narrow"/>
                <w:b w:val="0"/>
                <w:i w:val="0"/>
                <w:sz w:val="24"/>
                <w:szCs w:val="24"/>
              </w:rPr>
              <w:t>Morphology of segmented filamentous bacteria and their patterns of contact with</w:t>
            </w:r>
          </w:p>
          <w:p w14:paraId="41FA2CDF" w14:textId="77777777" w:rsidR="00991BC7" w:rsidRDefault="00991BC7" w:rsidP="00991BC7">
            <w:pPr>
              <w:pStyle w:val="Titolo2"/>
              <w:tabs>
                <w:tab w:val="left" w:pos="0"/>
              </w:tabs>
              <w:spacing w:before="0"/>
              <w:rPr>
                <w:rFonts w:ascii="Arial Narrow" w:hAnsi="Arial Narrow"/>
                <w:b w:val="0"/>
                <w:i w:val="0"/>
                <w:sz w:val="24"/>
                <w:szCs w:val="24"/>
              </w:rPr>
            </w:pPr>
            <w:r>
              <w:rPr>
                <w:rFonts w:ascii="Arial Narrow" w:hAnsi="Arial Narrow"/>
                <w:b w:val="0"/>
                <w:i w:val="0"/>
                <w:sz w:val="24"/>
                <w:szCs w:val="24"/>
              </w:rPr>
              <w:lastRenderedPageBreak/>
              <w:t xml:space="preserve">         the </w:t>
            </w:r>
            <w:r w:rsidRPr="00BF246D">
              <w:rPr>
                <w:rFonts w:ascii="Arial Narrow" w:hAnsi="Arial Narrow"/>
                <w:b w:val="0"/>
                <w:i w:val="0"/>
                <w:sz w:val="24"/>
                <w:szCs w:val="24"/>
              </w:rPr>
              <w:t>follicle- associated epithelium of the mouse terminal ileum: implications for</w:t>
            </w:r>
          </w:p>
          <w:p w14:paraId="35983D8E" w14:textId="77777777" w:rsidR="00991BC7" w:rsidRPr="00BF246D" w:rsidRDefault="00991BC7" w:rsidP="00991BC7">
            <w:pPr>
              <w:pStyle w:val="Titolo2"/>
              <w:tabs>
                <w:tab w:val="left" w:pos="0"/>
              </w:tabs>
              <w:spacing w:before="0" w:after="0"/>
              <w:rPr>
                <w:rFonts w:ascii="Arial Narrow" w:hAnsi="Arial Narrow"/>
                <w:b w:val="0"/>
                <w:i w:val="0"/>
                <w:sz w:val="24"/>
                <w:szCs w:val="24"/>
                <w:lang w:val="en-GB"/>
              </w:rPr>
            </w:pPr>
            <w:r>
              <w:rPr>
                <w:rFonts w:ascii="Arial Narrow" w:hAnsi="Arial Narrow"/>
                <w:b w:val="0"/>
                <w:i w:val="0"/>
                <w:sz w:val="24"/>
                <w:szCs w:val="24"/>
              </w:rPr>
              <w:t xml:space="preserve">        </w:t>
            </w:r>
            <w:r w:rsidRPr="00BF246D">
              <w:rPr>
                <w:rFonts w:ascii="Arial Narrow" w:hAnsi="Arial Narrow"/>
                <w:b w:val="0"/>
                <w:i w:val="0"/>
                <w:sz w:val="24"/>
                <w:szCs w:val="24"/>
              </w:rPr>
              <w:t xml:space="preserve"> the relationship with the </w:t>
            </w:r>
            <w:r>
              <w:rPr>
                <w:rFonts w:ascii="Arial Narrow" w:hAnsi="Arial Narrow"/>
                <w:b w:val="0"/>
                <w:i w:val="0"/>
                <w:sz w:val="24"/>
                <w:szCs w:val="24"/>
              </w:rPr>
              <w:t>i</w:t>
            </w:r>
            <w:r w:rsidRPr="00BF246D">
              <w:rPr>
                <w:rFonts w:ascii="Arial Narrow" w:hAnsi="Arial Narrow"/>
                <w:b w:val="0"/>
                <w:i w:val="0"/>
                <w:sz w:val="24"/>
                <w:szCs w:val="24"/>
              </w:rPr>
              <w:t>mmune system</w:t>
            </w:r>
            <w:r>
              <w:rPr>
                <w:rFonts w:ascii="Arial Narrow" w:hAnsi="Arial Narrow"/>
                <w:b w:val="0"/>
                <w:i w:val="0"/>
                <w:sz w:val="24"/>
                <w:szCs w:val="24"/>
                <w:lang w:val="en-GB"/>
              </w:rPr>
              <w:t xml:space="preserve">. </w:t>
            </w:r>
          </w:p>
          <w:p w14:paraId="2C7E428F" w14:textId="77777777" w:rsidR="00991BC7" w:rsidRPr="00A66084" w:rsidRDefault="00991BC7" w:rsidP="00991BC7">
            <w:pPr>
              <w:pStyle w:val="Titolo2"/>
              <w:tabs>
                <w:tab w:val="left" w:pos="0"/>
              </w:tabs>
              <w:spacing w:before="0"/>
              <w:rPr>
                <w:rFonts w:ascii="Arial Narrow" w:hAnsi="Arial Narrow"/>
                <w:b w:val="0"/>
                <w:i w:val="0"/>
                <w:sz w:val="24"/>
                <w:szCs w:val="24"/>
                <w:lang w:val="it-IT"/>
              </w:rPr>
            </w:pPr>
            <w:r w:rsidRPr="00BF246D">
              <w:rPr>
                <w:rFonts w:ascii="Arial Narrow" w:hAnsi="Arial Narrow"/>
                <w:b w:val="0"/>
                <w:i w:val="0"/>
                <w:sz w:val="24"/>
                <w:szCs w:val="24"/>
                <w:lang w:val="en-GB"/>
              </w:rPr>
              <w:t xml:space="preserve">        </w:t>
            </w:r>
            <w:r w:rsidRPr="00A66084">
              <w:rPr>
                <w:rFonts w:ascii="Arial Narrow" w:hAnsi="Arial Narrow"/>
                <w:b w:val="0"/>
                <w:i w:val="0"/>
                <w:sz w:val="24"/>
                <w:szCs w:val="24"/>
                <w:lang w:val="it-IT"/>
              </w:rPr>
              <w:t>Gut Microbes 2010; 6: 367-72.</w:t>
            </w:r>
          </w:p>
          <w:p w14:paraId="02CC36DA" w14:textId="77777777" w:rsidR="00991BC7" w:rsidRPr="00466906" w:rsidRDefault="00991BC7" w:rsidP="00991BC7">
            <w:pPr>
              <w:jc w:val="both"/>
              <w:rPr>
                <w:sz w:val="24"/>
                <w:szCs w:val="24"/>
                <w:lang w:val="it-IT"/>
              </w:rPr>
            </w:pPr>
          </w:p>
          <w:p w14:paraId="6F6106EF" w14:textId="77777777" w:rsidR="00991BC7" w:rsidRPr="00466906" w:rsidRDefault="00991BC7" w:rsidP="00991BC7">
            <w:pPr>
              <w:jc w:val="both"/>
              <w:rPr>
                <w:sz w:val="24"/>
                <w:szCs w:val="24"/>
                <w:lang w:val="it-IT"/>
              </w:rPr>
            </w:pPr>
            <w:r w:rsidRPr="00466906">
              <w:rPr>
                <w:sz w:val="24"/>
                <w:szCs w:val="24"/>
                <w:lang w:val="it-IT"/>
              </w:rPr>
              <w:t xml:space="preserve">212. Gatta L, </w:t>
            </w:r>
            <w:r w:rsidRPr="00596FD7">
              <w:rPr>
                <w:b/>
                <w:sz w:val="24"/>
                <w:szCs w:val="24"/>
                <w:u w:val="single"/>
                <w:lang w:val="it-IT"/>
              </w:rPr>
              <w:t>Vaira D</w:t>
            </w:r>
            <w:r w:rsidRPr="00466906">
              <w:rPr>
                <w:sz w:val="24"/>
                <w:szCs w:val="24"/>
                <w:lang w:val="it-IT"/>
              </w:rPr>
              <w:t>, Fiorini G, Borghi C.</w:t>
            </w:r>
          </w:p>
          <w:p w14:paraId="7853F270" w14:textId="77777777" w:rsidR="00991BC7" w:rsidRDefault="00991BC7" w:rsidP="00991BC7">
            <w:pPr>
              <w:jc w:val="both"/>
              <w:rPr>
                <w:sz w:val="24"/>
                <w:szCs w:val="24"/>
                <w:lang w:val="en-GB"/>
              </w:rPr>
            </w:pPr>
            <w:r w:rsidRPr="00466906">
              <w:rPr>
                <w:sz w:val="24"/>
                <w:szCs w:val="24"/>
                <w:lang w:val="it-IT"/>
              </w:rPr>
              <w:t xml:space="preserve">        </w:t>
            </w:r>
            <w:r>
              <w:rPr>
                <w:sz w:val="24"/>
                <w:szCs w:val="24"/>
                <w:lang w:val="en-GB"/>
              </w:rPr>
              <w:t>Proton pump inhibitors and antiplatelet drugs in clinical cardiology.</w:t>
            </w:r>
          </w:p>
          <w:p w14:paraId="4788ADF2" w14:textId="77777777" w:rsidR="00991BC7" w:rsidRDefault="00991BC7" w:rsidP="00991BC7">
            <w:pPr>
              <w:jc w:val="both"/>
              <w:rPr>
                <w:color w:val="000000"/>
                <w:sz w:val="24"/>
                <w:szCs w:val="24"/>
                <w:lang w:val="en"/>
              </w:rPr>
            </w:pPr>
            <w:r w:rsidRPr="00E52C85">
              <w:rPr>
                <w:sz w:val="24"/>
                <w:szCs w:val="24"/>
                <w:lang w:val="en-GB"/>
              </w:rPr>
              <w:t xml:space="preserve">        Cardiology and Clinical Practice </w:t>
            </w:r>
            <w:r>
              <w:rPr>
                <w:sz w:val="24"/>
                <w:szCs w:val="24"/>
                <w:lang w:val="en-GB"/>
              </w:rPr>
              <w:t xml:space="preserve">2010, </w:t>
            </w:r>
            <w:r w:rsidRPr="006A739C">
              <w:rPr>
                <w:color w:val="000000"/>
                <w:sz w:val="24"/>
                <w:szCs w:val="24"/>
                <w:lang w:val="en"/>
              </w:rPr>
              <w:t xml:space="preserve">Volume 2, Number 2, 1 May 2010, </w:t>
            </w:r>
          </w:p>
          <w:p w14:paraId="6185EF1C" w14:textId="77777777" w:rsidR="00991BC7" w:rsidRPr="00E52C85" w:rsidRDefault="00991BC7" w:rsidP="00991BC7">
            <w:pPr>
              <w:jc w:val="both"/>
              <w:rPr>
                <w:sz w:val="24"/>
                <w:szCs w:val="24"/>
                <w:lang w:val="en-GB"/>
              </w:rPr>
            </w:pPr>
            <w:r>
              <w:rPr>
                <w:color w:val="000000"/>
                <w:sz w:val="24"/>
                <w:szCs w:val="24"/>
                <w:lang w:val="en"/>
              </w:rPr>
              <w:t xml:space="preserve">        </w:t>
            </w:r>
            <w:r w:rsidRPr="006A739C">
              <w:rPr>
                <w:color w:val="000000"/>
                <w:sz w:val="24"/>
                <w:szCs w:val="24"/>
                <w:lang w:val="en"/>
              </w:rPr>
              <w:t>pp. 75-83(9)</w:t>
            </w:r>
          </w:p>
          <w:p w14:paraId="6A32E8F9" w14:textId="77777777" w:rsidR="00991BC7" w:rsidRDefault="00991BC7" w:rsidP="00991BC7">
            <w:pPr>
              <w:jc w:val="both"/>
              <w:rPr>
                <w:b/>
                <w:sz w:val="24"/>
                <w:szCs w:val="24"/>
                <w:u w:val="single"/>
                <w:lang w:val="en-GB"/>
              </w:rPr>
            </w:pPr>
          </w:p>
          <w:p w14:paraId="3E209690" w14:textId="77777777" w:rsidR="00991BC7" w:rsidRPr="00B214FA" w:rsidRDefault="00991BC7" w:rsidP="00991BC7">
            <w:pPr>
              <w:jc w:val="both"/>
              <w:rPr>
                <w:b/>
                <w:sz w:val="24"/>
                <w:szCs w:val="24"/>
                <w:lang w:val="en-GB"/>
              </w:rPr>
            </w:pPr>
            <w:r w:rsidRPr="00B214FA">
              <w:rPr>
                <w:sz w:val="24"/>
                <w:szCs w:val="24"/>
                <w:lang w:val="en-GB"/>
              </w:rPr>
              <w:t>2</w:t>
            </w:r>
            <w:r>
              <w:rPr>
                <w:sz w:val="24"/>
                <w:szCs w:val="24"/>
                <w:lang w:val="en-GB"/>
              </w:rPr>
              <w:t>13</w:t>
            </w:r>
            <w:r w:rsidRPr="00B214FA">
              <w:rPr>
                <w:sz w:val="24"/>
                <w:szCs w:val="24"/>
                <w:lang w:val="en-GB"/>
              </w:rPr>
              <w:t xml:space="preserve">. Abadi AT, Taghaei T, </w:t>
            </w:r>
            <w:r w:rsidRPr="00596FD7">
              <w:rPr>
                <w:b/>
                <w:sz w:val="24"/>
                <w:szCs w:val="24"/>
                <w:u w:val="single"/>
                <w:lang w:val="en-GB"/>
              </w:rPr>
              <w:t>Vaira D</w:t>
            </w:r>
            <w:r w:rsidRPr="00B214FA">
              <w:rPr>
                <w:b/>
                <w:sz w:val="24"/>
                <w:szCs w:val="24"/>
                <w:lang w:val="en-GB"/>
              </w:rPr>
              <w:t>.</w:t>
            </w:r>
          </w:p>
          <w:p w14:paraId="033CE0B1" w14:textId="77777777" w:rsidR="00991BC7" w:rsidRPr="000373F3" w:rsidRDefault="00991BC7" w:rsidP="00991BC7">
            <w:pPr>
              <w:spacing w:line="240" w:lineRule="atLeast"/>
              <w:rPr>
                <w:bCs/>
                <w:sz w:val="24"/>
                <w:szCs w:val="24"/>
                <w:lang w:val="en-GB"/>
              </w:rPr>
            </w:pPr>
            <w:r w:rsidRPr="000373F3">
              <w:rPr>
                <w:bCs/>
                <w:sz w:val="24"/>
                <w:szCs w:val="24"/>
                <w:lang w:val="en-GB"/>
              </w:rPr>
              <w:t xml:space="preserve">        Considerable use of furazolidone in Ira</w:t>
            </w:r>
            <w:r>
              <w:rPr>
                <w:bCs/>
                <w:sz w:val="24"/>
                <w:szCs w:val="24"/>
                <w:lang w:val="en-GB"/>
              </w:rPr>
              <w:t>n</w:t>
            </w:r>
            <w:r w:rsidRPr="000373F3">
              <w:rPr>
                <w:bCs/>
                <w:sz w:val="24"/>
                <w:szCs w:val="24"/>
                <w:lang w:val="en-GB"/>
              </w:rPr>
              <w:t>.</w:t>
            </w:r>
          </w:p>
          <w:p w14:paraId="518499A0" w14:textId="77777777" w:rsidR="00991BC7" w:rsidRPr="00485620" w:rsidRDefault="00991BC7" w:rsidP="00991BC7">
            <w:pPr>
              <w:spacing w:line="240" w:lineRule="atLeast"/>
              <w:rPr>
                <w:bCs/>
                <w:sz w:val="24"/>
                <w:szCs w:val="24"/>
                <w:lang w:val="en-GB"/>
              </w:rPr>
            </w:pPr>
            <w:r>
              <w:rPr>
                <w:bCs/>
                <w:sz w:val="24"/>
                <w:szCs w:val="24"/>
                <w:lang w:val="en-GB"/>
              </w:rPr>
              <w:t xml:space="preserve">        </w:t>
            </w:r>
            <w:r w:rsidRPr="00485620">
              <w:rPr>
                <w:bCs/>
                <w:sz w:val="24"/>
                <w:szCs w:val="24"/>
                <w:lang w:val="en-GB"/>
              </w:rPr>
              <w:t>Saudi J Gastroenterol 2010; 16: 308-9. (letter)</w:t>
            </w:r>
          </w:p>
          <w:p w14:paraId="67067939" w14:textId="77777777" w:rsidR="00991BC7" w:rsidRPr="00BF246D" w:rsidRDefault="00991BC7" w:rsidP="00991BC7">
            <w:pPr>
              <w:spacing w:line="240" w:lineRule="exact"/>
              <w:rPr>
                <w:sz w:val="24"/>
                <w:szCs w:val="24"/>
                <w:lang w:val="pt-BR"/>
              </w:rPr>
            </w:pPr>
          </w:p>
        </w:tc>
      </w:tr>
      <w:tr w:rsidR="004A1034" w:rsidRPr="00BF246D" w14:paraId="2608FE8B" w14:textId="77777777" w:rsidTr="00991BC7">
        <w:trPr>
          <w:cantSplit/>
        </w:trPr>
        <w:tc>
          <w:tcPr>
            <w:tcW w:w="3119" w:type="dxa"/>
            <w:tcBorders>
              <w:right w:val="single" w:sz="1" w:space="0" w:color="000000"/>
            </w:tcBorders>
          </w:tcPr>
          <w:p w14:paraId="15C68C62" w14:textId="77777777" w:rsidR="004A1034" w:rsidRPr="00BF246D" w:rsidRDefault="004A1034" w:rsidP="00991BC7">
            <w:pPr>
              <w:pStyle w:val="CVSpacer"/>
              <w:rPr>
                <w:sz w:val="22"/>
                <w:szCs w:val="22"/>
                <w:lang w:val="pt-BR"/>
              </w:rPr>
            </w:pPr>
          </w:p>
        </w:tc>
        <w:tc>
          <w:tcPr>
            <w:tcW w:w="7938" w:type="dxa"/>
          </w:tcPr>
          <w:p w14:paraId="7D0438EE" w14:textId="77777777" w:rsidR="004A1034" w:rsidRPr="00466906" w:rsidRDefault="004A1034" w:rsidP="00991BC7">
            <w:pPr>
              <w:jc w:val="both"/>
              <w:rPr>
                <w:sz w:val="24"/>
                <w:szCs w:val="18"/>
                <w:lang w:val="it-IT"/>
              </w:rPr>
            </w:pPr>
          </w:p>
        </w:tc>
      </w:tr>
      <w:tr w:rsidR="00991BC7" w:rsidRPr="007340AB" w14:paraId="6FBF924E" w14:textId="77777777" w:rsidTr="00991BC7">
        <w:trPr>
          <w:cantSplit/>
        </w:trPr>
        <w:tc>
          <w:tcPr>
            <w:tcW w:w="3119" w:type="dxa"/>
            <w:tcBorders>
              <w:right w:val="single" w:sz="1" w:space="0" w:color="000000"/>
            </w:tcBorders>
          </w:tcPr>
          <w:p w14:paraId="4219EC8B" w14:textId="77777777" w:rsidR="00991BC7" w:rsidRPr="00BF246D" w:rsidRDefault="00991BC7" w:rsidP="00991BC7">
            <w:pPr>
              <w:pStyle w:val="CVSpacer"/>
              <w:rPr>
                <w:sz w:val="22"/>
                <w:szCs w:val="22"/>
                <w:lang w:val="pt-BR"/>
              </w:rPr>
            </w:pPr>
          </w:p>
        </w:tc>
        <w:tc>
          <w:tcPr>
            <w:tcW w:w="7938" w:type="dxa"/>
          </w:tcPr>
          <w:p w14:paraId="7794665C" w14:textId="77777777" w:rsidR="00991BC7" w:rsidRPr="007340AB" w:rsidRDefault="00991BC7" w:rsidP="00991BC7">
            <w:pPr>
              <w:spacing w:line="240" w:lineRule="atLeast"/>
              <w:jc w:val="center"/>
              <w:rPr>
                <w:b/>
                <w:sz w:val="24"/>
                <w:szCs w:val="24"/>
                <w:lang w:val="pt-BR"/>
              </w:rPr>
            </w:pPr>
            <w:r w:rsidRPr="007340AB">
              <w:rPr>
                <w:b/>
                <w:sz w:val="24"/>
                <w:szCs w:val="24"/>
                <w:lang w:val="pt-BR"/>
              </w:rPr>
              <w:t>2011</w:t>
            </w:r>
          </w:p>
          <w:p w14:paraId="1327DDC5" w14:textId="77777777" w:rsidR="00991BC7" w:rsidRPr="007340AB" w:rsidRDefault="00991BC7" w:rsidP="00991BC7">
            <w:pPr>
              <w:spacing w:line="240" w:lineRule="atLeast"/>
              <w:rPr>
                <w:b/>
                <w:sz w:val="24"/>
                <w:szCs w:val="24"/>
                <w:lang w:val="pt-BR"/>
              </w:rPr>
            </w:pPr>
          </w:p>
          <w:p w14:paraId="7B739C44" w14:textId="77777777" w:rsidR="00991BC7" w:rsidRPr="007340AB" w:rsidRDefault="00991BC7" w:rsidP="00991BC7">
            <w:pPr>
              <w:spacing w:line="240" w:lineRule="atLeast"/>
              <w:rPr>
                <w:b/>
                <w:sz w:val="24"/>
                <w:szCs w:val="24"/>
                <w:lang w:val="pt-BR"/>
              </w:rPr>
            </w:pPr>
            <w:r w:rsidRPr="007340AB">
              <w:rPr>
                <w:sz w:val="24"/>
                <w:szCs w:val="24"/>
                <w:lang w:val="pt-BR"/>
              </w:rPr>
              <w:t xml:space="preserve">214. Zullo A, De Francesco V, </w:t>
            </w:r>
            <w:r w:rsidRPr="00803B7B">
              <w:rPr>
                <w:b/>
                <w:sz w:val="24"/>
                <w:szCs w:val="24"/>
                <w:u w:val="single"/>
                <w:lang w:val="pt-BR"/>
              </w:rPr>
              <w:t>Vaira D</w:t>
            </w:r>
            <w:r w:rsidRPr="007340AB">
              <w:rPr>
                <w:b/>
                <w:sz w:val="24"/>
                <w:szCs w:val="24"/>
                <w:lang w:val="pt-BR"/>
              </w:rPr>
              <w:t>.</w:t>
            </w:r>
          </w:p>
          <w:p w14:paraId="1D3EC468" w14:textId="77777777" w:rsidR="00991BC7" w:rsidRPr="002C2238" w:rsidRDefault="00991BC7" w:rsidP="00991BC7">
            <w:pPr>
              <w:rPr>
                <w:sz w:val="24"/>
                <w:szCs w:val="24"/>
                <w:lang w:val="en-GB"/>
              </w:rPr>
            </w:pPr>
            <w:r w:rsidRPr="007340AB">
              <w:rPr>
                <w:b/>
                <w:sz w:val="24"/>
                <w:szCs w:val="24"/>
                <w:lang w:val="pt-BR"/>
              </w:rPr>
              <w:t xml:space="preserve">      </w:t>
            </w:r>
            <w:r w:rsidRPr="007340AB">
              <w:rPr>
                <w:sz w:val="24"/>
                <w:szCs w:val="24"/>
                <w:lang w:val="pt-BR"/>
              </w:rPr>
              <w:t xml:space="preserve">  </w:t>
            </w:r>
            <w:r w:rsidRPr="006A363C">
              <w:rPr>
                <w:sz w:val="24"/>
                <w:szCs w:val="24"/>
                <w:lang w:val="en-GB"/>
              </w:rPr>
              <w:t>Sequential therapy for H pylori eradication: is Levofloxacin</w:t>
            </w:r>
            <w:r w:rsidRPr="002C2238">
              <w:rPr>
                <w:sz w:val="24"/>
                <w:szCs w:val="24"/>
                <w:lang w:val="en-GB"/>
              </w:rPr>
              <w:t xml:space="preserve"> better?</w:t>
            </w:r>
          </w:p>
          <w:p w14:paraId="0C018C3F" w14:textId="0AB5901F" w:rsidR="00991BC7" w:rsidRPr="006A363C" w:rsidRDefault="00991BC7" w:rsidP="00991BC7">
            <w:pPr>
              <w:pStyle w:val="rprtbody1"/>
              <w:shd w:val="clear" w:color="auto" w:fill="FFFFFF"/>
              <w:spacing w:line="240" w:lineRule="atLeast"/>
              <w:rPr>
                <w:sz w:val="24"/>
              </w:rPr>
            </w:pPr>
            <w:r w:rsidRPr="002C2238">
              <w:rPr>
                <w:b/>
                <w:sz w:val="24"/>
                <w:szCs w:val="24"/>
                <w:lang w:val="en-GB"/>
              </w:rPr>
              <w:t xml:space="preserve">      </w:t>
            </w:r>
            <w:r w:rsidRPr="002C2238">
              <w:rPr>
                <w:sz w:val="24"/>
                <w:lang w:val="en-GB"/>
              </w:rPr>
              <w:t xml:space="preserve"> </w:t>
            </w:r>
            <w:r>
              <w:rPr>
                <w:sz w:val="24"/>
                <w:lang w:val="en-GB"/>
              </w:rPr>
              <w:t xml:space="preserve"> </w:t>
            </w:r>
            <w:r w:rsidRPr="00A66084">
              <w:rPr>
                <w:rFonts w:ascii="Arial Narrow" w:hAnsi="Arial Narrow"/>
                <w:sz w:val="24"/>
              </w:rPr>
              <w:t xml:space="preserve">Gut 2011; 60: 1604 </w:t>
            </w:r>
            <w:r w:rsidR="002E4309" w:rsidRPr="00466906">
              <w:rPr>
                <w:b/>
                <w:bCs/>
                <w:sz w:val="24"/>
                <w:szCs w:val="24"/>
              </w:rPr>
              <w:t xml:space="preserve">(I.F. </w:t>
            </w:r>
            <w:r w:rsidR="002E4309">
              <w:rPr>
                <w:b/>
                <w:bCs/>
                <w:sz w:val="24"/>
                <w:szCs w:val="24"/>
              </w:rPr>
              <w:t>31.8</w:t>
            </w:r>
            <w:r w:rsidR="002E4309" w:rsidRPr="00466906">
              <w:rPr>
                <w:b/>
                <w:bCs/>
                <w:sz w:val="24"/>
                <w:szCs w:val="24"/>
              </w:rPr>
              <w:t>)</w:t>
            </w:r>
            <w:r w:rsidR="002E4309">
              <w:rPr>
                <w:b/>
                <w:bCs/>
                <w:sz w:val="24"/>
                <w:szCs w:val="24"/>
              </w:rPr>
              <w:t xml:space="preserve"> </w:t>
            </w:r>
            <w:r w:rsidRPr="00A66084">
              <w:rPr>
                <w:rFonts w:ascii="Arial Narrow" w:hAnsi="Arial Narrow"/>
                <w:b/>
                <w:sz w:val="24"/>
              </w:rPr>
              <w:t>(letter)</w:t>
            </w:r>
          </w:p>
          <w:p w14:paraId="326E04C9" w14:textId="77777777" w:rsidR="00991BC7" w:rsidRPr="00466906" w:rsidRDefault="00991BC7" w:rsidP="00991BC7">
            <w:pPr>
              <w:spacing w:line="240" w:lineRule="atLeast"/>
              <w:rPr>
                <w:b/>
                <w:sz w:val="24"/>
                <w:szCs w:val="24"/>
                <w:lang w:val="it-IT"/>
              </w:rPr>
            </w:pPr>
          </w:p>
          <w:p w14:paraId="41BA59D4" w14:textId="77777777" w:rsidR="00991BC7" w:rsidRPr="00466906" w:rsidRDefault="00991BC7" w:rsidP="00991BC7">
            <w:pPr>
              <w:spacing w:line="240" w:lineRule="atLeast"/>
              <w:rPr>
                <w:sz w:val="24"/>
                <w:szCs w:val="24"/>
                <w:lang w:val="it-IT"/>
              </w:rPr>
            </w:pPr>
            <w:r w:rsidRPr="00466906">
              <w:rPr>
                <w:sz w:val="24"/>
                <w:szCs w:val="24"/>
                <w:lang w:val="it-IT"/>
              </w:rPr>
              <w:t>215</w:t>
            </w:r>
            <w:r w:rsidRPr="00466906">
              <w:rPr>
                <w:b/>
                <w:sz w:val="24"/>
                <w:szCs w:val="24"/>
                <w:lang w:val="it-IT"/>
              </w:rPr>
              <w:t xml:space="preserve">. </w:t>
            </w:r>
            <w:r w:rsidRPr="00466906">
              <w:rPr>
                <w:sz w:val="24"/>
                <w:szCs w:val="24"/>
                <w:lang w:val="it-IT"/>
              </w:rPr>
              <w:t>Gatta L, Di Mario F,</w:t>
            </w:r>
            <w:r w:rsidRPr="00466906">
              <w:rPr>
                <w:sz w:val="24"/>
                <w:szCs w:val="24"/>
                <w:vertAlign w:val="superscript"/>
                <w:lang w:val="it-IT"/>
              </w:rPr>
              <w:t xml:space="preserve"> </w:t>
            </w:r>
            <w:r w:rsidRPr="00466906">
              <w:rPr>
                <w:b/>
                <w:sz w:val="24"/>
                <w:szCs w:val="24"/>
                <w:u w:val="single"/>
                <w:lang w:val="it-IT"/>
              </w:rPr>
              <w:t>Vaira D</w:t>
            </w:r>
            <w:r w:rsidRPr="00466906">
              <w:rPr>
                <w:sz w:val="24"/>
                <w:szCs w:val="24"/>
                <w:lang w:val="it-IT"/>
              </w:rPr>
              <w:t>, Franzé A,</w:t>
            </w:r>
            <w:r w:rsidRPr="00466906">
              <w:rPr>
                <w:sz w:val="24"/>
                <w:szCs w:val="24"/>
                <w:vertAlign w:val="superscript"/>
                <w:lang w:val="it-IT"/>
              </w:rPr>
              <w:t xml:space="preserve"> </w:t>
            </w:r>
            <w:r w:rsidRPr="00466906">
              <w:rPr>
                <w:sz w:val="24"/>
                <w:szCs w:val="24"/>
                <w:lang w:val="it-IT"/>
              </w:rPr>
              <w:t xml:space="preserve">Rugge M, Pilotto A, Lucarini P, </w:t>
            </w:r>
          </w:p>
          <w:p w14:paraId="2514E672" w14:textId="77777777" w:rsidR="00991BC7" w:rsidRPr="009D3399" w:rsidRDefault="00991BC7" w:rsidP="00991BC7">
            <w:pPr>
              <w:spacing w:line="240" w:lineRule="atLeast"/>
              <w:rPr>
                <w:sz w:val="24"/>
                <w:szCs w:val="24"/>
              </w:rPr>
            </w:pPr>
            <w:r w:rsidRPr="00466906">
              <w:rPr>
                <w:sz w:val="24"/>
                <w:szCs w:val="24"/>
                <w:lang w:val="it-IT"/>
              </w:rPr>
              <w:t xml:space="preserve">        </w:t>
            </w:r>
            <w:r w:rsidRPr="009D3399">
              <w:rPr>
                <w:sz w:val="24"/>
                <w:szCs w:val="24"/>
              </w:rPr>
              <w:t>Lera M, Scarpignato C.</w:t>
            </w:r>
          </w:p>
          <w:p w14:paraId="2DD96162" w14:textId="77777777" w:rsidR="00991BC7" w:rsidRDefault="00991BC7" w:rsidP="00991BC7">
            <w:pPr>
              <w:spacing w:line="240" w:lineRule="atLeast"/>
              <w:rPr>
                <w:sz w:val="24"/>
                <w:szCs w:val="24"/>
                <w:lang w:val="en-GB"/>
              </w:rPr>
            </w:pPr>
            <w:r w:rsidRPr="009D3399">
              <w:rPr>
                <w:sz w:val="24"/>
                <w:szCs w:val="24"/>
              </w:rPr>
              <w:t xml:space="preserve">        Quanti</w:t>
            </w:r>
            <w:r>
              <w:rPr>
                <w:sz w:val="24"/>
                <w:szCs w:val="24"/>
                <w:lang w:val="en-GB"/>
              </w:rPr>
              <w:t xml:space="preserve">fication of </w:t>
            </w:r>
            <w:r w:rsidRPr="007F5775">
              <w:rPr>
                <w:sz w:val="24"/>
                <w:szCs w:val="24"/>
                <w:lang w:val="en-GB"/>
              </w:rPr>
              <w:t>serum</w:t>
            </w:r>
            <w:r>
              <w:rPr>
                <w:sz w:val="24"/>
                <w:szCs w:val="24"/>
                <w:lang w:val="en-GB"/>
              </w:rPr>
              <w:t xml:space="preserve"> levels </w:t>
            </w:r>
            <w:r w:rsidRPr="007F5775">
              <w:rPr>
                <w:sz w:val="24"/>
                <w:szCs w:val="24"/>
                <w:lang w:val="en-GB"/>
              </w:rPr>
              <w:t xml:space="preserve">pepsinogen and gastrin </w:t>
            </w:r>
            <w:r>
              <w:rPr>
                <w:sz w:val="24"/>
                <w:szCs w:val="24"/>
                <w:lang w:val="en-GB"/>
              </w:rPr>
              <w:t xml:space="preserve">to assess eradication </w:t>
            </w:r>
          </w:p>
          <w:p w14:paraId="0779A866" w14:textId="77777777" w:rsidR="00991BC7" w:rsidRPr="007F5775" w:rsidRDefault="00991BC7" w:rsidP="00991BC7">
            <w:pPr>
              <w:spacing w:line="240" w:lineRule="atLeast"/>
              <w:rPr>
                <w:sz w:val="24"/>
                <w:szCs w:val="24"/>
                <w:lang w:val="en-GB"/>
              </w:rPr>
            </w:pPr>
            <w:r>
              <w:rPr>
                <w:sz w:val="24"/>
                <w:szCs w:val="24"/>
                <w:lang w:val="en-GB"/>
              </w:rPr>
              <w:t xml:space="preserve">        of H</w:t>
            </w:r>
            <w:r w:rsidRPr="007F5775">
              <w:rPr>
                <w:sz w:val="24"/>
                <w:szCs w:val="24"/>
                <w:lang w:val="en-GB"/>
              </w:rPr>
              <w:t>elicobacter pylori.</w:t>
            </w:r>
          </w:p>
          <w:p w14:paraId="613E0295" w14:textId="77777777" w:rsidR="00991BC7" w:rsidRPr="00A66084" w:rsidRDefault="00991BC7" w:rsidP="00991BC7">
            <w:pPr>
              <w:spacing w:line="240" w:lineRule="atLeast"/>
              <w:rPr>
                <w:b/>
                <w:bCs/>
                <w:sz w:val="24"/>
                <w:szCs w:val="24"/>
                <w:lang w:val="en-GB"/>
              </w:rPr>
            </w:pPr>
            <w:r w:rsidRPr="007F5775">
              <w:rPr>
                <w:sz w:val="24"/>
                <w:szCs w:val="24"/>
                <w:lang w:val="en-GB"/>
              </w:rPr>
              <w:t xml:space="preserve">        </w:t>
            </w:r>
            <w:r w:rsidRPr="00A66084">
              <w:rPr>
                <w:sz w:val="24"/>
                <w:szCs w:val="24"/>
                <w:lang w:val="en-GB"/>
              </w:rPr>
              <w:t xml:space="preserve">Clin Gastroenterol Hepatol </w:t>
            </w:r>
            <w:proofErr w:type="gramStart"/>
            <w:r w:rsidRPr="00A66084">
              <w:rPr>
                <w:sz w:val="24"/>
                <w:szCs w:val="24"/>
                <w:lang w:val="en-GB"/>
              </w:rPr>
              <w:t>2011;9:440</w:t>
            </w:r>
            <w:proofErr w:type="gramEnd"/>
            <w:r w:rsidRPr="00A66084">
              <w:rPr>
                <w:sz w:val="24"/>
                <w:szCs w:val="24"/>
                <w:lang w:val="en-GB"/>
              </w:rPr>
              <w:t>-42</w:t>
            </w:r>
            <w:r w:rsidRPr="00A66084">
              <w:rPr>
                <w:b/>
                <w:bCs/>
                <w:sz w:val="24"/>
                <w:szCs w:val="24"/>
                <w:lang w:val="en-GB"/>
              </w:rPr>
              <w:t xml:space="preserve"> (I.F. </w:t>
            </w:r>
            <w:r>
              <w:rPr>
                <w:b/>
                <w:bCs/>
                <w:sz w:val="24"/>
                <w:szCs w:val="24"/>
                <w:lang w:val="en-GB"/>
              </w:rPr>
              <w:t>7.7</w:t>
            </w:r>
            <w:r w:rsidRPr="00A66084">
              <w:rPr>
                <w:b/>
                <w:bCs/>
                <w:sz w:val="24"/>
                <w:szCs w:val="24"/>
                <w:lang w:val="en-GB"/>
              </w:rPr>
              <w:t>).</w:t>
            </w:r>
          </w:p>
          <w:p w14:paraId="22F5EA71" w14:textId="77777777" w:rsidR="00991BC7" w:rsidRPr="00A66084" w:rsidRDefault="00991BC7" w:rsidP="00991BC7">
            <w:pPr>
              <w:jc w:val="both"/>
              <w:rPr>
                <w:b/>
                <w:bCs/>
                <w:sz w:val="24"/>
                <w:szCs w:val="24"/>
                <w:lang w:val="en-GB"/>
              </w:rPr>
            </w:pPr>
          </w:p>
          <w:p w14:paraId="4F2FC27F" w14:textId="77777777" w:rsidR="00991BC7" w:rsidRPr="00803B7B" w:rsidRDefault="00991BC7" w:rsidP="00991BC7">
            <w:pPr>
              <w:jc w:val="both"/>
              <w:rPr>
                <w:b/>
                <w:sz w:val="24"/>
                <w:szCs w:val="24"/>
                <w:u w:val="single"/>
                <w:lang w:val="en-GB"/>
              </w:rPr>
            </w:pPr>
            <w:r w:rsidRPr="007F5775">
              <w:rPr>
                <w:sz w:val="24"/>
                <w:szCs w:val="24"/>
                <w:lang w:val="en-GB"/>
              </w:rPr>
              <w:t>21</w:t>
            </w:r>
            <w:r>
              <w:rPr>
                <w:sz w:val="24"/>
                <w:szCs w:val="24"/>
                <w:lang w:val="en-GB"/>
              </w:rPr>
              <w:t>6</w:t>
            </w:r>
            <w:r w:rsidRPr="007F5775">
              <w:rPr>
                <w:sz w:val="24"/>
                <w:szCs w:val="24"/>
                <w:lang w:val="en-GB"/>
              </w:rPr>
              <w:t xml:space="preserve">.Abadi ATB, Ajami </w:t>
            </w:r>
            <w:proofErr w:type="gramStart"/>
            <w:r w:rsidRPr="007F5775">
              <w:rPr>
                <w:sz w:val="24"/>
                <w:szCs w:val="24"/>
                <w:lang w:val="en-GB"/>
              </w:rPr>
              <w:t>A</w:t>
            </w:r>
            <w:r w:rsidRPr="007F5775">
              <w:rPr>
                <w:sz w:val="24"/>
                <w:szCs w:val="24"/>
                <w:vertAlign w:val="superscript"/>
                <w:lang w:val="en-GB"/>
              </w:rPr>
              <w:t xml:space="preserve"> </w:t>
            </w:r>
            <w:r w:rsidRPr="007F5775">
              <w:rPr>
                <w:sz w:val="24"/>
                <w:szCs w:val="24"/>
                <w:lang w:val="en-GB"/>
              </w:rPr>
              <w:t>,</w:t>
            </w:r>
            <w:proofErr w:type="gramEnd"/>
            <w:r w:rsidRPr="007F5775">
              <w:rPr>
                <w:sz w:val="24"/>
                <w:szCs w:val="24"/>
                <w:lang w:val="en-GB"/>
              </w:rPr>
              <w:t xml:space="preserve"> Taghvaei T, Mobarez AM, </w:t>
            </w:r>
            <w:r w:rsidRPr="00803B7B">
              <w:rPr>
                <w:b/>
                <w:sz w:val="24"/>
                <w:szCs w:val="24"/>
                <w:u w:val="single"/>
                <w:lang w:val="en-GB"/>
              </w:rPr>
              <w:t>Vaira D.</w:t>
            </w:r>
          </w:p>
          <w:p w14:paraId="76456CFB" w14:textId="77777777" w:rsidR="00991BC7" w:rsidRPr="00C5590F" w:rsidRDefault="00991BC7" w:rsidP="00991BC7">
            <w:pPr>
              <w:jc w:val="both"/>
              <w:rPr>
                <w:bCs/>
                <w:sz w:val="24"/>
                <w:szCs w:val="24"/>
                <w:lang w:val="en-GB"/>
              </w:rPr>
            </w:pPr>
            <w:r w:rsidRPr="007F5775">
              <w:rPr>
                <w:b/>
                <w:bCs/>
                <w:sz w:val="24"/>
                <w:szCs w:val="24"/>
                <w:lang w:val="en-GB"/>
              </w:rPr>
              <w:t xml:space="preserve">      </w:t>
            </w:r>
            <w:r>
              <w:rPr>
                <w:b/>
                <w:bCs/>
                <w:sz w:val="24"/>
                <w:szCs w:val="24"/>
                <w:lang w:val="en-GB"/>
              </w:rPr>
              <w:t xml:space="preserve"> </w:t>
            </w:r>
            <w:r w:rsidRPr="00C5590F">
              <w:rPr>
                <w:bCs/>
                <w:sz w:val="24"/>
                <w:szCs w:val="24"/>
                <w:lang w:val="en-GB"/>
              </w:rPr>
              <w:t xml:space="preserve">Highly Correlation of </w:t>
            </w:r>
            <w:r w:rsidRPr="00C5590F">
              <w:rPr>
                <w:bCs/>
                <w:i/>
                <w:iCs/>
                <w:sz w:val="24"/>
                <w:szCs w:val="24"/>
                <w:lang w:val="en-GB"/>
              </w:rPr>
              <w:t>babA</w:t>
            </w:r>
            <w:r w:rsidRPr="00C5590F">
              <w:rPr>
                <w:bCs/>
                <w:i/>
                <w:iCs/>
                <w:sz w:val="24"/>
                <w:szCs w:val="24"/>
                <w:vertAlign w:val="subscript"/>
                <w:lang w:val="en-GB"/>
              </w:rPr>
              <w:t>2</w:t>
            </w:r>
            <w:r w:rsidRPr="00C5590F">
              <w:rPr>
                <w:bCs/>
                <w:sz w:val="24"/>
                <w:szCs w:val="24"/>
                <w:lang w:val="en-GB"/>
              </w:rPr>
              <w:t xml:space="preserve">-Positive Strains of </w:t>
            </w:r>
            <w:r w:rsidRPr="00C5590F">
              <w:rPr>
                <w:bCs/>
                <w:i/>
                <w:iCs/>
                <w:sz w:val="24"/>
                <w:szCs w:val="24"/>
                <w:lang w:val="en-GB"/>
              </w:rPr>
              <w:t>Helicobacter pylori</w:t>
            </w:r>
            <w:r w:rsidRPr="00C5590F">
              <w:rPr>
                <w:bCs/>
                <w:sz w:val="24"/>
                <w:szCs w:val="24"/>
                <w:lang w:val="en-GB"/>
              </w:rPr>
              <w:t xml:space="preserve"> </w:t>
            </w:r>
            <w:r>
              <w:rPr>
                <w:bCs/>
                <w:sz w:val="24"/>
                <w:szCs w:val="24"/>
                <w:lang w:val="en-GB"/>
              </w:rPr>
              <w:t>with the p</w:t>
            </w:r>
            <w:r w:rsidRPr="00C5590F">
              <w:rPr>
                <w:bCs/>
                <w:sz w:val="24"/>
                <w:szCs w:val="24"/>
                <w:lang w:val="en-GB"/>
              </w:rPr>
              <w:t xml:space="preserve">resence of </w:t>
            </w:r>
          </w:p>
          <w:p w14:paraId="6072DA22" w14:textId="77777777" w:rsidR="00991BC7" w:rsidRPr="00C5590F" w:rsidRDefault="00991BC7" w:rsidP="00991BC7">
            <w:pPr>
              <w:jc w:val="both"/>
              <w:rPr>
                <w:bCs/>
                <w:sz w:val="24"/>
                <w:szCs w:val="24"/>
                <w:lang w:val="en-GB"/>
              </w:rPr>
            </w:pPr>
            <w:r w:rsidRPr="00C5590F">
              <w:rPr>
                <w:bCs/>
                <w:sz w:val="24"/>
                <w:szCs w:val="24"/>
                <w:lang w:val="en-GB"/>
              </w:rPr>
              <w:t xml:space="preserve">       Gastric Cancer</w:t>
            </w:r>
          </w:p>
          <w:p w14:paraId="31273B6B" w14:textId="77777777" w:rsidR="00991BC7" w:rsidRPr="007F5775" w:rsidRDefault="00991BC7" w:rsidP="00991BC7">
            <w:pPr>
              <w:spacing w:line="240" w:lineRule="atLeast"/>
              <w:rPr>
                <w:sz w:val="24"/>
                <w:szCs w:val="24"/>
                <w:lang w:val="en-GB"/>
              </w:rPr>
            </w:pPr>
            <w:r w:rsidRPr="007340AB">
              <w:rPr>
                <w:sz w:val="24"/>
                <w:szCs w:val="24"/>
                <w:lang w:val="en-GB"/>
              </w:rPr>
              <w:t xml:space="preserve">      </w:t>
            </w:r>
            <w:r w:rsidRPr="007340AB">
              <w:rPr>
                <w:b/>
                <w:sz w:val="24"/>
                <w:szCs w:val="24"/>
                <w:lang w:val="en-GB"/>
              </w:rPr>
              <w:t xml:space="preserve"> </w:t>
            </w:r>
            <w:r w:rsidRPr="007340AB">
              <w:rPr>
                <w:sz w:val="24"/>
                <w:szCs w:val="24"/>
                <w:lang w:val="en-GB"/>
              </w:rPr>
              <w:t>Internal and Emergency Medicine 2011;</w:t>
            </w:r>
            <w:r w:rsidRPr="007340AB">
              <w:rPr>
                <w:b/>
                <w:sz w:val="24"/>
                <w:szCs w:val="24"/>
                <w:lang w:val="en-GB"/>
              </w:rPr>
              <w:t xml:space="preserve"> </w:t>
            </w:r>
            <w:r w:rsidRPr="007F5775">
              <w:rPr>
                <w:b/>
                <w:bCs/>
                <w:sz w:val="24"/>
                <w:szCs w:val="24"/>
                <w:lang w:val="en-GB"/>
              </w:rPr>
              <w:t>(I.F. 2</w:t>
            </w:r>
            <w:r>
              <w:rPr>
                <w:b/>
                <w:bCs/>
                <w:sz w:val="24"/>
                <w:szCs w:val="24"/>
                <w:lang w:val="en-GB"/>
              </w:rPr>
              <w:t>.3</w:t>
            </w:r>
            <w:r w:rsidRPr="007F5775">
              <w:rPr>
                <w:b/>
                <w:bCs/>
                <w:sz w:val="24"/>
                <w:szCs w:val="24"/>
                <w:lang w:val="en-GB"/>
              </w:rPr>
              <w:t>)</w:t>
            </w:r>
            <w:r w:rsidRPr="007F5775">
              <w:rPr>
                <w:sz w:val="24"/>
                <w:szCs w:val="24"/>
                <w:lang w:val="en-GB"/>
              </w:rPr>
              <w:t>.</w:t>
            </w:r>
          </w:p>
          <w:p w14:paraId="491F5562" w14:textId="77777777" w:rsidR="00991BC7" w:rsidRPr="00681918" w:rsidRDefault="00991BC7" w:rsidP="00991BC7">
            <w:pPr>
              <w:jc w:val="both"/>
              <w:rPr>
                <w:rFonts w:ascii="Arial" w:hAnsi="Arial"/>
                <w:sz w:val="24"/>
                <w:szCs w:val="24"/>
                <w:vertAlign w:val="superscript"/>
                <w:lang w:val="en-GB"/>
              </w:rPr>
            </w:pPr>
          </w:p>
          <w:p w14:paraId="521B5E74" w14:textId="77777777" w:rsidR="00991BC7" w:rsidRPr="00466906" w:rsidRDefault="00991BC7" w:rsidP="00991BC7">
            <w:pPr>
              <w:spacing w:line="240" w:lineRule="atLeast"/>
              <w:rPr>
                <w:bCs/>
                <w:sz w:val="24"/>
                <w:szCs w:val="24"/>
                <w:lang w:val="it-IT"/>
              </w:rPr>
            </w:pPr>
            <w:r w:rsidRPr="00466906">
              <w:rPr>
                <w:bCs/>
                <w:sz w:val="24"/>
                <w:szCs w:val="24"/>
                <w:lang w:val="it-IT"/>
              </w:rPr>
              <w:t xml:space="preserve">217. </w:t>
            </w:r>
            <w:r w:rsidRPr="00D90F4D">
              <w:rPr>
                <w:b/>
                <w:bCs/>
                <w:sz w:val="24"/>
                <w:szCs w:val="24"/>
                <w:u w:val="single"/>
                <w:lang w:val="it-IT"/>
              </w:rPr>
              <w:t>Vaira D</w:t>
            </w:r>
            <w:r w:rsidRPr="00466906">
              <w:rPr>
                <w:bCs/>
                <w:sz w:val="24"/>
                <w:szCs w:val="24"/>
                <w:lang w:val="it-IT"/>
              </w:rPr>
              <w:t>, Gatta L, Ricci C, Castelli V, Fiorini G, Kaio E, Lanzini A.</w:t>
            </w:r>
          </w:p>
          <w:p w14:paraId="7F035769" w14:textId="77777777" w:rsidR="00991BC7" w:rsidRPr="00A210A0" w:rsidRDefault="00991BC7" w:rsidP="00991BC7">
            <w:pPr>
              <w:spacing w:line="240" w:lineRule="atLeast"/>
              <w:rPr>
                <w:bCs/>
                <w:color w:val="000000"/>
                <w:sz w:val="24"/>
                <w:szCs w:val="24"/>
                <w:lang w:val="en-GB"/>
              </w:rPr>
            </w:pPr>
            <w:r w:rsidRPr="00466906">
              <w:rPr>
                <w:bCs/>
                <w:sz w:val="24"/>
                <w:szCs w:val="24"/>
                <w:lang w:val="it-IT"/>
              </w:rPr>
              <w:t xml:space="preserve">        </w:t>
            </w:r>
            <w:r w:rsidRPr="00A210A0">
              <w:rPr>
                <w:bCs/>
                <w:color w:val="000000"/>
                <w:sz w:val="24"/>
                <w:szCs w:val="24"/>
                <w:lang w:val="en-GB"/>
              </w:rPr>
              <w:t>Gastroesophageal Reflux Disease and Barrett’s Esophagus</w:t>
            </w:r>
            <w:r>
              <w:rPr>
                <w:bCs/>
                <w:color w:val="000000"/>
                <w:sz w:val="24"/>
                <w:szCs w:val="24"/>
                <w:lang w:val="en-GB"/>
              </w:rPr>
              <w:t>.</w:t>
            </w:r>
          </w:p>
          <w:p w14:paraId="3E3D5E17" w14:textId="77777777" w:rsidR="00991BC7" w:rsidRDefault="00991BC7" w:rsidP="00991BC7">
            <w:pPr>
              <w:spacing w:line="240" w:lineRule="atLeast"/>
              <w:rPr>
                <w:sz w:val="24"/>
                <w:szCs w:val="24"/>
                <w:lang w:val="en-GB"/>
              </w:rPr>
            </w:pPr>
            <w:r>
              <w:rPr>
                <w:sz w:val="24"/>
                <w:szCs w:val="24"/>
                <w:lang w:val="en-GB"/>
              </w:rPr>
              <w:t xml:space="preserve">        Internal and Emergency Medicine 2011; 6:299-306 </w:t>
            </w:r>
            <w:r>
              <w:rPr>
                <w:b/>
                <w:bCs/>
                <w:sz w:val="24"/>
                <w:szCs w:val="24"/>
                <w:lang w:val="en-GB"/>
              </w:rPr>
              <w:t>(I.F. 2.3)</w:t>
            </w:r>
            <w:r>
              <w:rPr>
                <w:sz w:val="24"/>
                <w:szCs w:val="24"/>
                <w:lang w:val="en-GB"/>
              </w:rPr>
              <w:t>.</w:t>
            </w:r>
          </w:p>
          <w:p w14:paraId="534F7770" w14:textId="77777777" w:rsidR="00991BC7" w:rsidRPr="000A654E" w:rsidRDefault="00991BC7" w:rsidP="00991BC7">
            <w:pPr>
              <w:spacing w:line="240" w:lineRule="atLeast"/>
              <w:rPr>
                <w:bCs/>
                <w:sz w:val="24"/>
                <w:szCs w:val="24"/>
                <w:lang w:val="en-GB"/>
              </w:rPr>
            </w:pPr>
          </w:p>
          <w:p w14:paraId="2AA5F0C9" w14:textId="77777777" w:rsidR="00991BC7" w:rsidRPr="00466906" w:rsidRDefault="00991BC7" w:rsidP="00991BC7">
            <w:pPr>
              <w:spacing w:line="240" w:lineRule="atLeast"/>
              <w:rPr>
                <w:sz w:val="24"/>
                <w:szCs w:val="24"/>
                <w:lang w:val="it-IT"/>
              </w:rPr>
            </w:pPr>
            <w:r w:rsidRPr="00466906">
              <w:rPr>
                <w:bCs/>
                <w:sz w:val="24"/>
                <w:szCs w:val="24"/>
                <w:lang w:val="it-IT"/>
              </w:rPr>
              <w:t xml:space="preserve">218. </w:t>
            </w:r>
            <w:r w:rsidRPr="00466906">
              <w:rPr>
                <w:sz w:val="24"/>
                <w:szCs w:val="24"/>
                <w:lang w:val="it-IT"/>
              </w:rPr>
              <w:t>Gatta L, Di Mario F,</w:t>
            </w:r>
            <w:r w:rsidRPr="00466906">
              <w:rPr>
                <w:sz w:val="24"/>
                <w:szCs w:val="24"/>
                <w:vertAlign w:val="superscript"/>
                <w:lang w:val="it-IT"/>
              </w:rPr>
              <w:t xml:space="preserve"> </w:t>
            </w:r>
            <w:r w:rsidRPr="00B906F1">
              <w:rPr>
                <w:b/>
                <w:sz w:val="24"/>
                <w:szCs w:val="24"/>
                <w:u w:val="single"/>
                <w:lang w:val="it-IT"/>
              </w:rPr>
              <w:t>Vaira D</w:t>
            </w:r>
            <w:r w:rsidRPr="00466906">
              <w:rPr>
                <w:sz w:val="24"/>
                <w:szCs w:val="24"/>
                <w:lang w:val="it-IT"/>
              </w:rPr>
              <w:t>, Franzé A,</w:t>
            </w:r>
            <w:r w:rsidRPr="00466906">
              <w:rPr>
                <w:sz w:val="24"/>
                <w:szCs w:val="24"/>
                <w:vertAlign w:val="superscript"/>
                <w:lang w:val="it-IT"/>
              </w:rPr>
              <w:t xml:space="preserve"> </w:t>
            </w:r>
            <w:r w:rsidRPr="00466906">
              <w:rPr>
                <w:sz w:val="24"/>
                <w:szCs w:val="24"/>
                <w:lang w:val="it-IT"/>
              </w:rPr>
              <w:t xml:space="preserve">Rugge M, Pilotto A, Lucarini P, Lera M, </w:t>
            </w:r>
          </w:p>
          <w:p w14:paraId="3B13147B" w14:textId="77777777" w:rsidR="00991BC7" w:rsidRPr="00466906" w:rsidRDefault="00991BC7" w:rsidP="00991BC7">
            <w:pPr>
              <w:spacing w:line="240" w:lineRule="atLeast"/>
              <w:rPr>
                <w:sz w:val="24"/>
                <w:szCs w:val="24"/>
                <w:lang w:val="it-IT"/>
              </w:rPr>
            </w:pPr>
            <w:r w:rsidRPr="00466906">
              <w:rPr>
                <w:sz w:val="24"/>
                <w:szCs w:val="24"/>
                <w:lang w:val="it-IT"/>
              </w:rPr>
              <w:t xml:space="preserve">        Fiorini G, Castelli V, Kaio E, Scarpignato C.</w:t>
            </w:r>
          </w:p>
          <w:p w14:paraId="660574C5" w14:textId="77777777" w:rsidR="00991BC7" w:rsidRPr="00171DAA" w:rsidRDefault="00991BC7" w:rsidP="00991BC7">
            <w:pPr>
              <w:spacing w:line="240" w:lineRule="atLeast"/>
              <w:rPr>
                <w:sz w:val="24"/>
                <w:szCs w:val="24"/>
                <w:lang w:val="en-GB"/>
              </w:rPr>
            </w:pPr>
            <w:r w:rsidRPr="00466906">
              <w:rPr>
                <w:sz w:val="24"/>
                <w:szCs w:val="24"/>
                <w:lang w:val="it-IT"/>
              </w:rPr>
              <w:t xml:space="preserve">        </w:t>
            </w:r>
            <w:r w:rsidRPr="00171DAA">
              <w:rPr>
                <w:sz w:val="24"/>
                <w:szCs w:val="24"/>
                <w:lang w:val="en-GB"/>
              </w:rPr>
              <w:t xml:space="preserve">Helicobacter pylori eradication: Are we really all equal? A controlled study </w:t>
            </w:r>
          </w:p>
          <w:p w14:paraId="7A5D8B58" w14:textId="77777777" w:rsidR="00991BC7" w:rsidRPr="00171DAA" w:rsidRDefault="00991BC7" w:rsidP="00991BC7">
            <w:pPr>
              <w:spacing w:line="240" w:lineRule="atLeast"/>
              <w:rPr>
                <w:sz w:val="24"/>
                <w:szCs w:val="24"/>
                <w:lang w:val="en-GB"/>
              </w:rPr>
            </w:pPr>
            <w:r w:rsidRPr="00171DAA">
              <w:rPr>
                <w:sz w:val="24"/>
                <w:szCs w:val="24"/>
                <w:lang w:val="en-GB"/>
              </w:rPr>
              <w:t xml:space="preserve">        in native and immigrant population.</w:t>
            </w:r>
          </w:p>
          <w:p w14:paraId="71B7B0BE" w14:textId="77777777" w:rsidR="00991BC7" w:rsidRPr="00171DAA" w:rsidRDefault="00991BC7" w:rsidP="00991BC7">
            <w:pPr>
              <w:spacing w:line="240" w:lineRule="atLeast"/>
              <w:rPr>
                <w:sz w:val="24"/>
                <w:szCs w:val="24"/>
                <w:lang w:val="en-GB"/>
              </w:rPr>
            </w:pPr>
            <w:r w:rsidRPr="00171DAA">
              <w:rPr>
                <w:sz w:val="24"/>
                <w:szCs w:val="24"/>
                <w:lang w:val="en-GB"/>
              </w:rPr>
              <w:t xml:space="preserve">        Internal and Emergency Medicine 201</w:t>
            </w:r>
            <w:r>
              <w:rPr>
                <w:sz w:val="24"/>
                <w:szCs w:val="24"/>
                <w:lang w:val="en-GB"/>
              </w:rPr>
              <w:t>1</w:t>
            </w:r>
            <w:r w:rsidRPr="00171DAA">
              <w:rPr>
                <w:sz w:val="24"/>
                <w:szCs w:val="24"/>
                <w:lang w:val="en-GB"/>
              </w:rPr>
              <w:t>;</w:t>
            </w:r>
            <w:r>
              <w:rPr>
                <w:sz w:val="24"/>
                <w:szCs w:val="24"/>
                <w:lang w:val="en-GB"/>
              </w:rPr>
              <w:t xml:space="preserve"> 6: 35-39 </w:t>
            </w:r>
            <w:r>
              <w:rPr>
                <w:b/>
                <w:bCs/>
                <w:sz w:val="24"/>
                <w:szCs w:val="24"/>
                <w:lang w:val="en-GB"/>
              </w:rPr>
              <w:t>(I.F. 2.3)</w:t>
            </w:r>
            <w:r w:rsidRPr="00171DAA">
              <w:rPr>
                <w:sz w:val="24"/>
                <w:szCs w:val="24"/>
                <w:lang w:val="en-GB"/>
              </w:rPr>
              <w:t>.</w:t>
            </w:r>
          </w:p>
          <w:p w14:paraId="2F0459F1" w14:textId="77777777" w:rsidR="00991BC7" w:rsidRPr="009B19D1" w:rsidRDefault="00991BC7" w:rsidP="00991BC7">
            <w:pPr>
              <w:jc w:val="both"/>
              <w:rPr>
                <w:b/>
                <w:sz w:val="24"/>
                <w:szCs w:val="24"/>
                <w:lang w:val="en-GB"/>
              </w:rPr>
            </w:pPr>
          </w:p>
          <w:p w14:paraId="54FB4233" w14:textId="77777777" w:rsidR="00991BC7" w:rsidRPr="00466906" w:rsidRDefault="00991BC7" w:rsidP="00991BC7">
            <w:pPr>
              <w:spacing w:line="240" w:lineRule="atLeast"/>
              <w:rPr>
                <w:sz w:val="24"/>
                <w:szCs w:val="24"/>
                <w:lang w:val="it-IT"/>
              </w:rPr>
            </w:pPr>
            <w:r w:rsidRPr="00466906">
              <w:rPr>
                <w:sz w:val="24"/>
                <w:szCs w:val="24"/>
                <w:lang w:val="it-IT"/>
              </w:rPr>
              <w:t xml:space="preserve">219. Caselli M, </w:t>
            </w:r>
            <w:r w:rsidRPr="003A7F98">
              <w:rPr>
                <w:b/>
                <w:sz w:val="24"/>
                <w:szCs w:val="24"/>
                <w:u w:val="single"/>
                <w:lang w:val="it-IT"/>
              </w:rPr>
              <w:t>Vaira D</w:t>
            </w:r>
            <w:r w:rsidRPr="00466906">
              <w:rPr>
                <w:b/>
                <w:sz w:val="24"/>
                <w:szCs w:val="24"/>
                <w:lang w:val="it-IT"/>
              </w:rPr>
              <w:t>,</w:t>
            </w:r>
            <w:r w:rsidRPr="00466906">
              <w:rPr>
                <w:sz w:val="24"/>
                <w:szCs w:val="24"/>
                <w:lang w:val="it-IT"/>
              </w:rPr>
              <w:t xml:space="preserve"> Calò G, Papini F, Holton J, Vaira D.</w:t>
            </w:r>
          </w:p>
          <w:p w14:paraId="46277B97" w14:textId="77777777" w:rsidR="00991BC7" w:rsidRDefault="00991BC7" w:rsidP="00991BC7">
            <w:pPr>
              <w:spacing w:line="240" w:lineRule="atLeast"/>
              <w:rPr>
                <w:sz w:val="24"/>
                <w:szCs w:val="24"/>
                <w:lang w:val="en-GB"/>
              </w:rPr>
            </w:pPr>
            <w:r w:rsidRPr="00466906">
              <w:rPr>
                <w:sz w:val="24"/>
                <w:szCs w:val="24"/>
                <w:lang w:val="it-IT"/>
              </w:rPr>
              <w:t xml:space="preserve">        </w:t>
            </w:r>
            <w:r>
              <w:rPr>
                <w:sz w:val="24"/>
                <w:szCs w:val="24"/>
                <w:lang w:val="en-GB"/>
              </w:rPr>
              <w:t xml:space="preserve">Structural bacterial molecules as potential candidates for an evolution of the </w:t>
            </w:r>
          </w:p>
          <w:p w14:paraId="73BD1A42" w14:textId="77777777" w:rsidR="00991BC7" w:rsidRPr="00AE78D9" w:rsidRDefault="00991BC7" w:rsidP="00991BC7">
            <w:pPr>
              <w:spacing w:line="240" w:lineRule="atLeast"/>
              <w:rPr>
                <w:sz w:val="24"/>
                <w:szCs w:val="24"/>
                <w:lang w:val="en-GB"/>
              </w:rPr>
            </w:pPr>
            <w:r>
              <w:rPr>
                <w:sz w:val="24"/>
                <w:szCs w:val="24"/>
                <w:lang w:val="en-GB"/>
              </w:rPr>
              <w:t xml:space="preserve">       classical concept of </w:t>
            </w:r>
            <w:r w:rsidRPr="00AE78D9">
              <w:rPr>
                <w:sz w:val="24"/>
                <w:szCs w:val="24"/>
                <w:lang w:val="en-GB"/>
              </w:rPr>
              <w:t xml:space="preserve">Probiotics. </w:t>
            </w:r>
          </w:p>
          <w:p w14:paraId="38A53DFA" w14:textId="77777777" w:rsidR="00991BC7" w:rsidRPr="00AE78D9" w:rsidRDefault="00991BC7" w:rsidP="00991BC7">
            <w:pPr>
              <w:spacing w:line="240" w:lineRule="atLeast"/>
              <w:rPr>
                <w:sz w:val="24"/>
                <w:szCs w:val="24"/>
                <w:lang w:val="en-GB"/>
              </w:rPr>
            </w:pPr>
            <w:r w:rsidRPr="00AE78D9">
              <w:rPr>
                <w:sz w:val="24"/>
                <w:szCs w:val="24"/>
                <w:lang w:val="en-GB"/>
              </w:rPr>
              <w:t xml:space="preserve">        Advance in Nutrition 2011; 2:372-76 </w:t>
            </w:r>
          </w:p>
          <w:p w14:paraId="36477E28" w14:textId="77777777" w:rsidR="00991BC7" w:rsidRPr="007340AB" w:rsidRDefault="00991BC7" w:rsidP="00991BC7">
            <w:pPr>
              <w:spacing w:line="240" w:lineRule="exact"/>
              <w:rPr>
                <w:sz w:val="24"/>
                <w:szCs w:val="24"/>
                <w:lang w:val="en-GB"/>
              </w:rPr>
            </w:pPr>
          </w:p>
        </w:tc>
      </w:tr>
      <w:tr w:rsidR="00991BC7" w:rsidRPr="007340AB" w14:paraId="0EA27F0F" w14:textId="77777777" w:rsidTr="00991BC7">
        <w:trPr>
          <w:cantSplit/>
        </w:trPr>
        <w:tc>
          <w:tcPr>
            <w:tcW w:w="3119" w:type="dxa"/>
            <w:tcBorders>
              <w:right w:val="single" w:sz="1" w:space="0" w:color="000000"/>
            </w:tcBorders>
          </w:tcPr>
          <w:p w14:paraId="235CA902" w14:textId="77777777" w:rsidR="00991BC7" w:rsidRPr="007340AB" w:rsidRDefault="00991BC7" w:rsidP="00991BC7">
            <w:pPr>
              <w:pStyle w:val="CVSpacer"/>
              <w:rPr>
                <w:sz w:val="22"/>
                <w:szCs w:val="22"/>
                <w:lang w:val="en-GB"/>
              </w:rPr>
            </w:pPr>
          </w:p>
        </w:tc>
        <w:tc>
          <w:tcPr>
            <w:tcW w:w="7938" w:type="dxa"/>
          </w:tcPr>
          <w:p w14:paraId="34CC7025" w14:textId="77777777" w:rsidR="00991BC7" w:rsidRPr="008846AD" w:rsidRDefault="00991BC7" w:rsidP="00991BC7">
            <w:pPr>
              <w:spacing w:line="240" w:lineRule="atLeast"/>
              <w:jc w:val="center"/>
              <w:rPr>
                <w:b/>
                <w:sz w:val="24"/>
                <w:szCs w:val="24"/>
                <w:lang w:val="it-IT"/>
              </w:rPr>
            </w:pPr>
            <w:r w:rsidRPr="008846AD">
              <w:rPr>
                <w:b/>
                <w:sz w:val="24"/>
                <w:szCs w:val="24"/>
                <w:lang w:val="it-IT"/>
              </w:rPr>
              <w:t>2012</w:t>
            </w:r>
          </w:p>
          <w:p w14:paraId="21F6FAAF" w14:textId="77777777" w:rsidR="00991BC7" w:rsidRPr="008846AD" w:rsidRDefault="00991BC7" w:rsidP="00991BC7">
            <w:pPr>
              <w:spacing w:line="240" w:lineRule="atLeast"/>
              <w:jc w:val="center"/>
              <w:rPr>
                <w:b/>
                <w:sz w:val="24"/>
                <w:szCs w:val="24"/>
                <w:lang w:val="it-IT"/>
              </w:rPr>
            </w:pPr>
          </w:p>
          <w:p w14:paraId="1AFBCABE" w14:textId="77777777" w:rsidR="00991BC7" w:rsidRPr="00B26C40" w:rsidRDefault="00991BC7" w:rsidP="00991BC7">
            <w:pPr>
              <w:spacing w:line="240" w:lineRule="atLeast"/>
              <w:rPr>
                <w:sz w:val="24"/>
                <w:szCs w:val="24"/>
                <w:lang w:val="it-IT"/>
              </w:rPr>
            </w:pPr>
            <w:r w:rsidRPr="00B26C40">
              <w:rPr>
                <w:sz w:val="24"/>
                <w:szCs w:val="24"/>
                <w:lang w:val="it-IT"/>
              </w:rPr>
              <w:t>220. Gatta L, Vakil N,</w:t>
            </w:r>
            <w:r w:rsidR="00B26C40" w:rsidRPr="00B26C40">
              <w:rPr>
                <w:sz w:val="24"/>
                <w:szCs w:val="24"/>
                <w:lang w:val="it-IT"/>
              </w:rPr>
              <w:t xml:space="preserve"> </w:t>
            </w:r>
            <w:r w:rsidR="00B26C40" w:rsidRPr="00B26C40">
              <w:rPr>
                <w:b/>
                <w:sz w:val="24"/>
                <w:szCs w:val="24"/>
                <w:u w:val="single"/>
                <w:lang w:val="it-IT"/>
              </w:rPr>
              <w:t>Vaira D.</w:t>
            </w:r>
          </w:p>
          <w:p w14:paraId="489D9338" w14:textId="77777777" w:rsidR="00991BC7" w:rsidRPr="00535B8B" w:rsidRDefault="00991BC7" w:rsidP="00991BC7">
            <w:pPr>
              <w:spacing w:line="240" w:lineRule="atLeast"/>
              <w:rPr>
                <w:sz w:val="24"/>
                <w:szCs w:val="24"/>
                <w:lang w:val="en-GB"/>
              </w:rPr>
            </w:pPr>
            <w:r w:rsidRPr="00B26C40">
              <w:rPr>
                <w:sz w:val="24"/>
                <w:szCs w:val="24"/>
                <w:lang w:val="it-IT"/>
              </w:rPr>
              <w:t xml:space="preserve">        </w:t>
            </w:r>
            <w:r w:rsidRPr="00535B8B">
              <w:rPr>
                <w:sz w:val="24"/>
                <w:szCs w:val="24"/>
                <w:lang w:val="en-GB"/>
              </w:rPr>
              <w:t>Treatment of Helicobacter Pylori in Latin America</w:t>
            </w:r>
          </w:p>
          <w:p w14:paraId="6025AE06" w14:textId="62183896" w:rsidR="00991BC7" w:rsidRPr="00D5267F" w:rsidRDefault="00991BC7" w:rsidP="00991BC7">
            <w:pPr>
              <w:spacing w:line="240" w:lineRule="exact"/>
              <w:jc w:val="both"/>
              <w:rPr>
                <w:b/>
                <w:bCs/>
                <w:sz w:val="24"/>
                <w:szCs w:val="24"/>
              </w:rPr>
            </w:pPr>
            <w:r>
              <w:rPr>
                <w:sz w:val="24"/>
                <w:szCs w:val="24"/>
                <w:lang w:val="en-GB"/>
              </w:rPr>
              <w:t xml:space="preserve">        </w:t>
            </w:r>
            <w:r w:rsidRPr="00D5267F">
              <w:rPr>
                <w:sz w:val="24"/>
                <w:szCs w:val="24"/>
              </w:rPr>
              <w:t xml:space="preserve">The Lancet 2012; 379: 407-09 (letter) </w:t>
            </w:r>
            <w:r w:rsidRPr="00D5267F">
              <w:rPr>
                <w:b/>
                <w:bCs/>
                <w:sz w:val="24"/>
                <w:szCs w:val="24"/>
              </w:rPr>
              <w:t xml:space="preserve">(I.F. </w:t>
            </w:r>
            <w:r w:rsidR="00476F78">
              <w:rPr>
                <w:b/>
                <w:bCs/>
                <w:sz w:val="24"/>
                <w:szCs w:val="24"/>
                <w:lang w:val="en-GB"/>
              </w:rPr>
              <w:t>202.7)</w:t>
            </w:r>
          </w:p>
          <w:p w14:paraId="2091FE7D" w14:textId="77777777" w:rsidR="00991BC7" w:rsidRPr="00D5267F" w:rsidRDefault="00991BC7" w:rsidP="00991BC7">
            <w:pPr>
              <w:spacing w:line="240" w:lineRule="atLeast"/>
              <w:rPr>
                <w:sz w:val="24"/>
                <w:szCs w:val="24"/>
              </w:rPr>
            </w:pPr>
          </w:p>
          <w:p w14:paraId="1BDCC0E1" w14:textId="77777777" w:rsidR="00991BC7" w:rsidRPr="00466906" w:rsidRDefault="00991BC7" w:rsidP="00991BC7">
            <w:pPr>
              <w:spacing w:line="240" w:lineRule="atLeast"/>
              <w:rPr>
                <w:sz w:val="24"/>
                <w:szCs w:val="24"/>
                <w:lang w:val="it-IT"/>
              </w:rPr>
            </w:pPr>
            <w:r w:rsidRPr="00466906">
              <w:rPr>
                <w:sz w:val="24"/>
                <w:szCs w:val="24"/>
                <w:lang w:val="it-IT"/>
              </w:rPr>
              <w:lastRenderedPageBreak/>
              <w:t xml:space="preserve">221. Pacifico L, Osborn J F, Anania C, </w:t>
            </w:r>
            <w:r w:rsidRPr="00530211">
              <w:rPr>
                <w:b/>
                <w:sz w:val="24"/>
                <w:szCs w:val="24"/>
                <w:u w:val="single"/>
                <w:lang w:val="it-IT"/>
              </w:rPr>
              <w:t>Vaira D</w:t>
            </w:r>
            <w:r w:rsidRPr="00466906">
              <w:rPr>
                <w:sz w:val="24"/>
                <w:szCs w:val="24"/>
                <w:lang w:val="it-IT"/>
              </w:rPr>
              <w:t>, Olivero E, Chiesa C.</w:t>
            </w:r>
          </w:p>
          <w:p w14:paraId="7EE02571" w14:textId="77777777" w:rsidR="00991BC7" w:rsidRPr="00B33C8B" w:rsidRDefault="00991BC7" w:rsidP="00991BC7">
            <w:pPr>
              <w:spacing w:line="240" w:lineRule="atLeast"/>
              <w:rPr>
                <w:sz w:val="24"/>
                <w:szCs w:val="24"/>
                <w:lang w:val="en-GB"/>
              </w:rPr>
            </w:pPr>
            <w:r w:rsidRPr="00466906">
              <w:rPr>
                <w:sz w:val="24"/>
                <w:szCs w:val="24"/>
                <w:lang w:val="it-IT"/>
              </w:rPr>
              <w:t xml:space="preserve">        </w:t>
            </w:r>
            <w:r w:rsidRPr="00B33C8B">
              <w:rPr>
                <w:sz w:val="24"/>
                <w:szCs w:val="24"/>
                <w:lang w:val="en-GB"/>
              </w:rPr>
              <w:t>Bismuth-based therapy for Helicobacter pylori eradication in children</w:t>
            </w:r>
          </w:p>
          <w:p w14:paraId="7809589B" w14:textId="1F11B5F7" w:rsidR="00991BC7" w:rsidRDefault="00991BC7" w:rsidP="00991BC7">
            <w:pPr>
              <w:spacing w:line="240" w:lineRule="atLeast"/>
              <w:rPr>
                <w:sz w:val="24"/>
                <w:szCs w:val="24"/>
                <w:lang w:val="en-GB"/>
              </w:rPr>
            </w:pPr>
            <w:r>
              <w:rPr>
                <w:sz w:val="24"/>
                <w:szCs w:val="24"/>
                <w:lang w:val="en-GB"/>
              </w:rPr>
              <w:t xml:space="preserve">        A</w:t>
            </w:r>
            <w:r w:rsidRPr="00B33C8B">
              <w:rPr>
                <w:sz w:val="24"/>
                <w:szCs w:val="24"/>
                <w:lang w:val="en-GB"/>
              </w:rPr>
              <w:t xml:space="preserve">limentary </w:t>
            </w:r>
            <w:r>
              <w:rPr>
                <w:sz w:val="24"/>
                <w:szCs w:val="24"/>
                <w:lang w:val="en-GB"/>
              </w:rPr>
              <w:t>P</w:t>
            </w:r>
            <w:r w:rsidRPr="00B33C8B">
              <w:rPr>
                <w:sz w:val="24"/>
                <w:szCs w:val="24"/>
                <w:lang w:val="en-GB"/>
              </w:rPr>
              <w:t xml:space="preserve">harmacology </w:t>
            </w:r>
            <w:r>
              <w:rPr>
                <w:sz w:val="24"/>
                <w:szCs w:val="24"/>
                <w:lang w:val="en-GB"/>
              </w:rPr>
              <w:t>&amp;</w:t>
            </w:r>
            <w:r w:rsidRPr="00B33C8B">
              <w:rPr>
                <w:sz w:val="24"/>
                <w:szCs w:val="24"/>
                <w:lang w:val="en-GB"/>
              </w:rPr>
              <w:t xml:space="preserve"> </w:t>
            </w:r>
            <w:r>
              <w:rPr>
                <w:sz w:val="24"/>
                <w:szCs w:val="24"/>
                <w:lang w:val="en-GB"/>
              </w:rPr>
              <w:t>T</w:t>
            </w:r>
            <w:r w:rsidRPr="00B33C8B">
              <w:rPr>
                <w:sz w:val="24"/>
                <w:szCs w:val="24"/>
                <w:lang w:val="en-GB"/>
              </w:rPr>
              <w:t>herapeutics</w:t>
            </w:r>
            <w:r>
              <w:rPr>
                <w:sz w:val="24"/>
                <w:szCs w:val="24"/>
                <w:lang w:val="en-GB"/>
              </w:rPr>
              <w:t xml:space="preserve"> </w:t>
            </w:r>
            <w:r w:rsidRPr="00535B8B">
              <w:rPr>
                <w:sz w:val="24"/>
                <w:szCs w:val="24"/>
                <w:lang w:val="en-GB"/>
              </w:rPr>
              <w:t>2012</w:t>
            </w:r>
            <w:r>
              <w:rPr>
                <w:sz w:val="24"/>
                <w:szCs w:val="24"/>
                <w:lang w:val="en-GB"/>
              </w:rPr>
              <w:t xml:space="preserve">; 35:1010-26 </w:t>
            </w:r>
            <w:r w:rsidRPr="000A654E">
              <w:rPr>
                <w:bCs/>
                <w:sz w:val="24"/>
                <w:szCs w:val="24"/>
                <w:lang w:val="en-GB"/>
              </w:rPr>
              <w:t>(</w:t>
            </w:r>
            <w:r>
              <w:rPr>
                <w:b/>
                <w:bCs/>
                <w:sz w:val="24"/>
                <w:szCs w:val="24"/>
                <w:lang w:val="en-GB"/>
              </w:rPr>
              <w:t xml:space="preserve">I.F. </w:t>
            </w:r>
            <w:r w:rsidR="00476F78">
              <w:rPr>
                <w:b/>
                <w:bCs/>
                <w:sz w:val="24"/>
                <w:szCs w:val="24"/>
                <w:lang w:val="en-GB"/>
              </w:rPr>
              <w:t>9.5</w:t>
            </w:r>
            <w:r w:rsidRPr="000A654E">
              <w:rPr>
                <w:b/>
                <w:bCs/>
                <w:sz w:val="24"/>
                <w:szCs w:val="24"/>
                <w:lang w:val="en-GB"/>
              </w:rPr>
              <w:t>)</w:t>
            </w:r>
          </w:p>
          <w:p w14:paraId="19993C8E" w14:textId="77777777" w:rsidR="00991BC7" w:rsidRPr="00727FA1" w:rsidRDefault="00991BC7" w:rsidP="00991BC7">
            <w:pPr>
              <w:spacing w:line="240" w:lineRule="atLeast"/>
              <w:rPr>
                <w:sz w:val="24"/>
                <w:szCs w:val="24"/>
                <w:lang w:val="en-GB"/>
              </w:rPr>
            </w:pPr>
          </w:p>
          <w:p w14:paraId="26B4CC02" w14:textId="77777777" w:rsidR="00991BC7" w:rsidRPr="00E531C0" w:rsidRDefault="00991BC7" w:rsidP="00991BC7">
            <w:pPr>
              <w:spacing w:line="240" w:lineRule="atLeast"/>
              <w:rPr>
                <w:sz w:val="24"/>
                <w:szCs w:val="24"/>
                <w:u w:val="single"/>
                <w:lang w:val="it-IT"/>
              </w:rPr>
            </w:pPr>
            <w:r w:rsidRPr="00466906">
              <w:rPr>
                <w:sz w:val="24"/>
                <w:szCs w:val="24"/>
                <w:lang w:val="it-IT"/>
              </w:rPr>
              <w:t xml:space="preserve">222. Zullo A, Ridola L, Hassan C, Bruzzese V, Papini F, </w:t>
            </w:r>
            <w:r w:rsidRPr="00E531C0">
              <w:rPr>
                <w:b/>
                <w:sz w:val="24"/>
                <w:szCs w:val="24"/>
                <w:u w:val="single"/>
                <w:lang w:val="it-IT"/>
              </w:rPr>
              <w:t>Vaira D.</w:t>
            </w:r>
          </w:p>
          <w:p w14:paraId="010339F4" w14:textId="77777777" w:rsidR="00991BC7" w:rsidRPr="00535B8B" w:rsidRDefault="00991BC7" w:rsidP="00991BC7">
            <w:pPr>
              <w:spacing w:line="240" w:lineRule="atLeast"/>
              <w:rPr>
                <w:sz w:val="24"/>
                <w:szCs w:val="24"/>
                <w:lang w:val="en-GB"/>
              </w:rPr>
            </w:pPr>
            <w:r w:rsidRPr="00466906">
              <w:rPr>
                <w:sz w:val="24"/>
                <w:szCs w:val="24"/>
                <w:lang w:val="it-IT"/>
              </w:rPr>
              <w:t xml:space="preserve">        </w:t>
            </w:r>
            <w:r w:rsidRPr="00535B8B">
              <w:rPr>
                <w:sz w:val="24"/>
                <w:szCs w:val="24"/>
                <w:lang w:val="en-GB"/>
              </w:rPr>
              <w:t>Glaucoma and Helicobacter pylori: eyes wide shut?</w:t>
            </w:r>
          </w:p>
          <w:p w14:paraId="73D2F538" w14:textId="6CECCE75" w:rsidR="00991BC7" w:rsidRPr="00535B8B" w:rsidRDefault="00991BC7" w:rsidP="00991BC7">
            <w:pPr>
              <w:spacing w:line="240" w:lineRule="atLeast"/>
              <w:rPr>
                <w:sz w:val="24"/>
                <w:szCs w:val="24"/>
                <w:lang w:val="en-GB"/>
              </w:rPr>
            </w:pPr>
            <w:r w:rsidRPr="00535B8B">
              <w:rPr>
                <w:sz w:val="24"/>
                <w:szCs w:val="24"/>
                <w:lang w:val="en-GB"/>
              </w:rPr>
              <w:t xml:space="preserve">        Digestive and Liver Disease 2012</w:t>
            </w:r>
            <w:r>
              <w:rPr>
                <w:sz w:val="24"/>
                <w:szCs w:val="24"/>
                <w:lang w:val="en-GB"/>
              </w:rPr>
              <w:t>; 44: 627-28.</w:t>
            </w:r>
            <w:r>
              <w:rPr>
                <w:b/>
                <w:bCs/>
                <w:sz w:val="24"/>
                <w:szCs w:val="24"/>
                <w:lang w:val="en-GB"/>
              </w:rPr>
              <w:t xml:space="preserve"> (I.F.</w:t>
            </w:r>
            <w:r w:rsidR="00476F78">
              <w:rPr>
                <w:b/>
                <w:bCs/>
                <w:sz w:val="24"/>
                <w:szCs w:val="24"/>
                <w:lang w:val="en-GB"/>
              </w:rPr>
              <w:t>4.6</w:t>
            </w:r>
            <w:r>
              <w:rPr>
                <w:b/>
                <w:bCs/>
                <w:sz w:val="24"/>
                <w:szCs w:val="24"/>
                <w:lang w:val="en-GB"/>
              </w:rPr>
              <w:t>).</w:t>
            </w:r>
          </w:p>
          <w:p w14:paraId="7F164C4B" w14:textId="77777777" w:rsidR="00991BC7" w:rsidRPr="002C2199" w:rsidRDefault="00991BC7" w:rsidP="00991BC7">
            <w:pPr>
              <w:spacing w:line="240" w:lineRule="atLeast"/>
              <w:rPr>
                <w:sz w:val="24"/>
                <w:szCs w:val="24"/>
                <w:lang w:val="en-GB"/>
              </w:rPr>
            </w:pPr>
          </w:p>
          <w:p w14:paraId="1579D4A8" w14:textId="77777777" w:rsidR="00991BC7" w:rsidRPr="008471B6" w:rsidRDefault="00991BC7" w:rsidP="00991BC7">
            <w:pPr>
              <w:spacing w:line="240" w:lineRule="atLeast"/>
              <w:rPr>
                <w:sz w:val="24"/>
                <w:szCs w:val="24"/>
                <w:lang w:val="it-IT"/>
              </w:rPr>
            </w:pPr>
            <w:r w:rsidRPr="008471B6">
              <w:rPr>
                <w:sz w:val="24"/>
                <w:szCs w:val="24"/>
                <w:lang w:val="it-IT"/>
              </w:rPr>
              <w:t xml:space="preserve">223. Francavilla R, Zullo A, </w:t>
            </w:r>
            <w:r w:rsidRPr="008471B6">
              <w:rPr>
                <w:b/>
                <w:sz w:val="24"/>
                <w:szCs w:val="24"/>
                <w:u w:val="single"/>
                <w:lang w:val="it-IT"/>
              </w:rPr>
              <w:t>Vaira D</w:t>
            </w:r>
          </w:p>
          <w:p w14:paraId="7DDFEACC" w14:textId="77777777" w:rsidR="00991BC7" w:rsidRPr="008C3798" w:rsidRDefault="00991BC7" w:rsidP="008C3798">
            <w:pPr>
              <w:pStyle w:val="Titolo1"/>
              <w:shd w:val="clear" w:color="auto" w:fill="FFFFFF"/>
              <w:spacing w:before="120" w:after="120"/>
              <w:rPr>
                <w:rFonts w:ascii="Arial Narrow" w:hAnsi="Arial Narrow"/>
                <w:b w:val="0"/>
                <w:bCs w:val="0"/>
                <w:kern w:val="0"/>
                <w:sz w:val="24"/>
                <w:szCs w:val="24"/>
                <w:lang w:val="en-GB"/>
              </w:rPr>
            </w:pPr>
            <w:r w:rsidRPr="00DA73DB">
              <w:rPr>
                <w:rFonts w:ascii="Arial Narrow" w:hAnsi="Arial Narrow"/>
                <w:b w:val="0"/>
                <w:bCs w:val="0"/>
                <w:kern w:val="0"/>
                <w:sz w:val="24"/>
                <w:szCs w:val="24"/>
                <w:lang w:val="it-IT"/>
              </w:rPr>
              <w:t xml:space="preserve">        </w:t>
            </w:r>
            <w:r w:rsidR="008C3798" w:rsidRPr="00DA73DB">
              <w:rPr>
                <w:rFonts w:ascii="Arial Narrow" w:hAnsi="Arial Narrow"/>
                <w:b w:val="0"/>
                <w:bCs w:val="0"/>
                <w:kern w:val="0"/>
                <w:sz w:val="24"/>
                <w:szCs w:val="24"/>
                <w:lang w:val="it-IT"/>
              </w:rPr>
              <w:t xml:space="preserve"> </w:t>
            </w:r>
            <w:r w:rsidR="008C3798" w:rsidRPr="008C3798">
              <w:rPr>
                <w:rFonts w:ascii="Arial Narrow" w:hAnsi="Arial Narrow"/>
                <w:b w:val="0"/>
                <w:bCs w:val="0"/>
                <w:kern w:val="0"/>
                <w:sz w:val="24"/>
                <w:szCs w:val="24"/>
                <w:lang w:val="en-GB"/>
              </w:rPr>
              <w:t>How often do you fail to take all of your medication?</w:t>
            </w:r>
          </w:p>
          <w:p w14:paraId="123F960A" w14:textId="0F757911" w:rsidR="00991BC7" w:rsidRPr="00DA73DB" w:rsidRDefault="00991BC7" w:rsidP="00D823A7">
            <w:pPr>
              <w:ind w:left="425" w:hanging="425"/>
              <w:rPr>
                <w:sz w:val="24"/>
                <w:szCs w:val="24"/>
                <w:lang w:val="it-IT"/>
              </w:rPr>
            </w:pPr>
            <w:r>
              <w:rPr>
                <w:sz w:val="24"/>
                <w:szCs w:val="24"/>
                <w:lang w:val="en-GB"/>
              </w:rPr>
              <w:t xml:space="preserve">        </w:t>
            </w:r>
            <w:r w:rsidRPr="0098499A">
              <w:rPr>
                <w:sz w:val="24"/>
                <w:szCs w:val="24"/>
                <w:lang w:val="en-GB"/>
              </w:rPr>
              <w:t xml:space="preserve">Journal of Paediatric Gastroenterology &amp; Nutrition. </w:t>
            </w:r>
            <w:r w:rsidRPr="00DA73DB">
              <w:rPr>
                <w:sz w:val="24"/>
                <w:szCs w:val="24"/>
                <w:lang w:val="it-IT"/>
              </w:rPr>
              <w:t>2012</w:t>
            </w:r>
            <w:r w:rsidR="00D823A7" w:rsidRPr="00DA73DB">
              <w:rPr>
                <w:sz w:val="24"/>
                <w:szCs w:val="24"/>
                <w:lang w:val="it-IT"/>
              </w:rPr>
              <w:t>;</w:t>
            </w:r>
            <w:r w:rsidR="00D823A7" w:rsidRPr="00DA73DB">
              <w:rPr>
                <w:rFonts w:ascii="Arial" w:hAnsi="Arial" w:cs="Arial"/>
                <w:color w:val="000000"/>
                <w:sz w:val="17"/>
                <w:szCs w:val="17"/>
                <w:shd w:val="clear" w:color="auto" w:fill="FFFFFF"/>
                <w:lang w:val="it-IT"/>
              </w:rPr>
              <w:t xml:space="preserve"> 55(3):</w:t>
            </w:r>
            <w:proofErr w:type="gramStart"/>
            <w:r w:rsidR="00D823A7" w:rsidRPr="00DA73DB">
              <w:rPr>
                <w:rFonts w:ascii="Arial" w:hAnsi="Arial" w:cs="Arial"/>
                <w:color w:val="000000"/>
                <w:sz w:val="17"/>
                <w:szCs w:val="17"/>
                <w:shd w:val="clear" w:color="auto" w:fill="FFFFFF"/>
                <w:lang w:val="it-IT"/>
              </w:rPr>
              <w:t>338</w:t>
            </w:r>
            <w:r w:rsidR="00D823A7" w:rsidRPr="00DA73DB">
              <w:rPr>
                <w:sz w:val="24"/>
                <w:szCs w:val="24"/>
                <w:lang w:val="it-IT"/>
              </w:rPr>
              <w:t xml:space="preserve">  (</w:t>
            </w:r>
            <w:proofErr w:type="gramEnd"/>
            <w:r w:rsidR="00D823A7" w:rsidRPr="00DA73DB">
              <w:rPr>
                <w:sz w:val="24"/>
                <w:szCs w:val="24"/>
                <w:lang w:val="it-IT"/>
              </w:rPr>
              <w:t xml:space="preserve">letter) </w:t>
            </w:r>
            <w:r w:rsidRPr="00DA73DB">
              <w:rPr>
                <w:sz w:val="24"/>
                <w:szCs w:val="24"/>
                <w:lang w:val="it-IT"/>
              </w:rPr>
              <w:t>(</w:t>
            </w:r>
            <w:r w:rsidRPr="00DA73DB">
              <w:rPr>
                <w:b/>
                <w:sz w:val="24"/>
                <w:szCs w:val="24"/>
                <w:lang w:val="it-IT"/>
              </w:rPr>
              <w:t xml:space="preserve">I.F. </w:t>
            </w:r>
            <w:r w:rsidR="00476F78">
              <w:rPr>
                <w:b/>
                <w:sz w:val="24"/>
                <w:szCs w:val="24"/>
                <w:lang w:val="it-IT"/>
              </w:rPr>
              <w:t>2.9</w:t>
            </w:r>
            <w:r w:rsidRPr="00DA73DB">
              <w:rPr>
                <w:sz w:val="24"/>
                <w:szCs w:val="24"/>
                <w:lang w:val="it-IT"/>
              </w:rPr>
              <w:t>)</w:t>
            </w:r>
          </w:p>
          <w:p w14:paraId="2C6BAFE9" w14:textId="77777777" w:rsidR="00991BC7" w:rsidRPr="00DA73DB" w:rsidRDefault="00991BC7" w:rsidP="00991BC7">
            <w:pPr>
              <w:spacing w:line="240" w:lineRule="atLeast"/>
              <w:rPr>
                <w:sz w:val="24"/>
                <w:szCs w:val="24"/>
                <w:lang w:val="it-IT"/>
              </w:rPr>
            </w:pPr>
          </w:p>
          <w:p w14:paraId="3A4852EA" w14:textId="77777777" w:rsidR="00991BC7" w:rsidRPr="00466906" w:rsidRDefault="00991BC7" w:rsidP="00991BC7">
            <w:pPr>
              <w:spacing w:line="240" w:lineRule="atLeast"/>
              <w:rPr>
                <w:sz w:val="24"/>
                <w:szCs w:val="24"/>
                <w:lang w:val="it-IT"/>
              </w:rPr>
            </w:pPr>
            <w:r w:rsidRPr="00466906">
              <w:rPr>
                <w:sz w:val="24"/>
                <w:szCs w:val="24"/>
                <w:lang w:val="it-IT"/>
              </w:rPr>
              <w:t xml:space="preserve">224. Gatta L, Di Mario </w:t>
            </w:r>
            <w:proofErr w:type="gramStart"/>
            <w:r w:rsidRPr="00466906">
              <w:rPr>
                <w:sz w:val="24"/>
                <w:szCs w:val="24"/>
                <w:lang w:val="it-IT"/>
              </w:rPr>
              <w:t>F,  Curlo</w:t>
            </w:r>
            <w:proofErr w:type="gramEnd"/>
            <w:r w:rsidRPr="00466906">
              <w:rPr>
                <w:sz w:val="24"/>
                <w:szCs w:val="24"/>
                <w:lang w:val="it-IT"/>
              </w:rPr>
              <w:t xml:space="preserve"> M,  </w:t>
            </w:r>
            <w:r w:rsidRPr="00466906">
              <w:rPr>
                <w:b/>
                <w:sz w:val="24"/>
                <w:szCs w:val="24"/>
                <w:u w:val="single"/>
                <w:lang w:val="it-IT"/>
              </w:rPr>
              <w:t>Vaira D</w:t>
            </w:r>
            <w:r w:rsidRPr="00466906">
              <w:rPr>
                <w:sz w:val="24"/>
                <w:szCs w:val="24"/>
                <w:lang w:val="it-IT"/>
              </w:rPr>
              <w:t xml:space="preserve"> , Pilotto A, Lucarini P, Lera M, </w:t>
            </w:r>
          </w:p>
          <w:p w14:paraId="03A1A99D" w14:textId="77777777" w:rsidR="00991BC7" w:rsidRPr="00466906" w:rsidRDefault="00991BC7" w:rsidP="00991BC7">
            <w:pPr>
              <w:spacing w:line="240" w:lineRule="atLeast"/>
              <w:rPr>
                <w:sz w:val="24"/>
                <w:szCs w:val="24"/>
                <w:lang w:val="it-IT"/>
              </w:rPr>
            </w:pPr>
            <w:r w:rsidRPr="00466906">
              <w:rPr>
                <w:sz w:val="24"/>
                <w:szCs w:val="24"/>
                <w:lang w:val="it-IT"/>
              </w:rPr>
              <w:t xml:space="preserve">        Enkleda K, Franzé A, Scarpignato C.</w:t>
            </w:r>
          </w:p>
          <w:p w14:paraId="6BF48DE7" w14:textId="77777777" w:rsidR="00991BC7" w:rsidRDefault="00991BC7" w:rsidP="00991BC7">
            <w:pPr>
              <w:spacing w:line="240" w:lineRule="atLeast"/>
              <w:rPr>
                <w:sz w:val="24"/>
                <w:szCs w:val="24"/>
                <w:lang w:val="en-GB"/>
              </w:rPr>
            </w:pPr>
            <w:r w:rsidRPr="00466906">
              <w:rPr>
                <w:sz w:val="24"/>
                <w:szCs w:val="24"/>
                <w:lang w:val="it-IT"/>
              </w:rPr>
              <w:t xml:space="preserve">        </w:t>
            </w:r>
            <w:r>
              <w:rPr>
                <w:sz w:val="24"/>
                <w:szCs w:val="24"/>
                <w:lang w:val="en-GB"/>
              </w:rPr>
              <w:t xml:space="preserve">Long-term treatment with mesalazina in patients with symptomatic </w:t>
            </w:r>
          </w:p>
          <w:p w14:paraId="1FF4B4A8" w14:textId="77777777" w:rsidR="00991BC7" w:rsidRPr="00CB48D6" w:rsidRDefault="00991BC7" w:rsidP="00991BC7">
            <w:pPr>
              <w:spacing w:line="240" w:lineRule="atLeast"/>
              <w:rPr>
                <w:sz w:val="24"/>
                <w:szCs w:val="24"/>
                <w:lang w:val="en-GB"/>
              </w:rPr>
            </w:pPr>
            <w:r>
              <w:rPr>
                <w:sz w:val="24"/>
                <w:szCs w:val="24"/>
                <w:lang w:val="en-GB"/>
              </w:rPr>
              <w:t xml:space="preserve">        uncomplicated diverticular disease.</w:t>
            </w:r>
          </w:p>
          <w:p w14:paraId="09C34D81" w14:textId="401B3E12" w:rsidR="00991BC7" w:rsidRDefault="00991BC7" w:rsidP="00991BC7">
            <w:pPr>
              <w:spacing w:line="240" w:lineRule="atLeast"/>
              <w:rPr>
                <w:sz w:val="24"/>
                <w:szCs w:val="24"/>
                <w:lang w:val="en-GB"/>
              </w:rPr>
            </w:pPr>
            <w:r w:rsidRPr="00171DAA">
              <w:rPr>
                <w:sz w:val="24"/>
                <w:szCs w:val="24"/>
                <w:lang w:val="en-GB"/>
              </w:rPr>
              <w:t xml:space="preserve">        Internal and Emergency Medicine 201</w:t>
            </w:r>
            <w:r>
              <w:rPr>
                <w:sz w:val="24"/>
                <w:szCs w:val="24"/>
                <w:lang w:val="en-GB"/>
              </w:rPr>
              <w:t>1</w:t>
            </w:r>
            <w:r w:rsidRPr="00171DAA">
              <w:rPr>
                <w:sz w:val="24"/>
                <w:szCs w:val="24"/>
                <w:lang w:val="en-GB"/>
              </w:rPr>
              <w:t xml:space="preserve">; </w:t>
            </w:r>
            <w:r>
              <w:rPr>
                <w:sz w:val="24"/>
                <w:szCs w:val="24"/>
                <w:lang w:val="en-GB"/>
              </w:rPr>
              <w:t xml:space="preserve">7: 133-37 </w:t>
            </w:r>
            <w:r>
              <w:rPr>
                <w:b/>
                <w:bCs/>
                <w:sz w:val="24"/>
                <w:szCs w:val="24"/>
                <w:lang w:val="en-GB"/>
              </w:rPr>
              <w:t xml:space="preserve">(I.F. </w:t>
            </w:r>
            <w:r w:rsidR="00476F78">
              <w:rPr>
                <w:b/>
                <w:bCs/>
                <w:sz w:val="24"/>
                <w:szCs w:val="24"/>
                <w:lang w:val="en-GB"/>
              </w:rPr>
              <w:t>5.5</w:t>
            </w:r>
            <w:r>
              <w:rPr>
                <w:b/>
                <w:bCs/>
                <w:sz w:val="24"/>
                <w:szCs w:val="24"/>
                <w:lang w:val="en-GB"/>
              </w:rPr>
              <w:t>)</w:t>
            </w:r>
            <w:r w:rsidRPr="00171DAA">
              <w:rPr>
                <w:sz w:val="24"/>
                <w:szCs w:val="24"/>
                <w:lang w:val="en-GB"/>
              </w:rPr>
              <w:t>.</w:t>
            </w:r>
          </w:p>
          <w:p w14:paraId="2480F162" w14:textId="77777777" w:rsidR="00991BC7" w:rsidRPr="00A66084" w:rsidRDefault="00991BC7" w:rsidP="00991BC7">
            <w:pPr>
              <w:spacing w:line="240" w:lineRule="atLeast"/>
              <w:rPr>
                <w:sz w:val="24"/>
                <w:szCs w:val="24"/>
                <w:lang w:val="en-GB"/>
              </w:rPr>
            </w:pPr>
          </w:p>
          <w:p w14:paraId="01B8F3D4" w14:textId="77777777" w:rsidR="00991BC7" w:rsidRPr="00466906" w:rsidRDefault="00991BC7" w:rsidP="00991BC7">
            <w:pPr>
              <w:jc w:val="both"/>
              <w:rPr>
                <w:b/>
                <w:sz w:val="24"/>
                <w:szCs w:val="24"/>
                <w:lang w:val="it-IT"/>
              </w:rPr>
            </w:pPr>
            <w:r w:rsidRPr="00466906">
              <w:rPr>
                <w:sz w:val="24"/>
                <w:szCs w:val="24"/>
                <w:lang w:val="it-IT"/>
              </w:rPr>
              <w:t>226. Parente F, Marino B, Ilardo A, Fracasso P, Zullo A, Hassan C, Moretti R</w:t>
            </w:r>
            <w:r w:rsidRPr="00466906">
              <w:rPr>
                <w:b/>
                <w:sz w:val="24"/>
                <w:szCs w:val="24"/>
                <w:lang w:val="it-IT"/>
              </w:rPr>
              <w:t xml:space="preserve">, </w:t>
            </w:r>
          </w:p>
          <w:p w14:paraId="2F6EBA79" w14:textId="77777777" w:rsidR="00991BC7" w:rsidRPr="00466906" w:rsidRDefault="00991BC7" w:rsidP="00991BC7">
            <w:pPr>
              <w:jc w:val="both"/>
              <w:rPr>
                <w:b/>
                <w:sz w:val="24"/>
                <w:szCs w:val="24"/>
                <w:lang w:val="it-IT"/>
              </w:rPr>
            </w:pPr>
            <w:r w:rsidRPr="00466906">
              <w:rPr>
                <w:b/>
                <w:sz w:val="24"/>
                <w:szCs w:val="24"/>
                <w:lang w:val="it-IT"/>
              </w:rPr>
              <w:t xml:space="preserve">       </w:t>
            </w:r>
            <w:r w:rsidRPr="00466906">
              <w:rPr>
                <w:sz w:val="24"/>
                <w:szCs w:val="24"/>
                <w:lang w:val="it-IT"/>
              </w:rPr>
              <w:t xml:space="preserve">Cremaschini </w:t>
            </w:r>
            <w:proofErr w:type="gramStart"/>
            <w:r w:rsidRPr="00466906">
              <w:rPr>
                <w:sz w:val="24"/>
                <w:szCs w:val="24"/>
                <w:lang w:val="it-IT"/>
              </w:rPr>
              <w:t>M</w:t>
            </w:r>
            <w:r w:rsidRPr="00466906">
              <w:rPr>
                <w:b/>
                <w:sz w:val="24"/>
                <w:szCs w:val="24"/>
                <w:lang w:val="it-IT"/>
              </w:rPr>
              <w:t xml:space="preserve">, </w:t>
            </w:r>
            <w:r w:rsidRPr="00466906">
              <w:rPr>
                <w:sz w:val="24"/>
                <w:szCs w:val="24"/>
                <w:lang w:val="it-IT"/>
              </w:rPr>
              <w:t xml:space="preserve"> Ardizzoia</w:t>
            </w:r>
            <w:proofErr w:type="gramEnd"/>
            <w:r w:rsidRPr="00466906">
              <w:rPr>
                <w:sz w:val="24"/>
                <w:szCs w:val="24"/>
                <w:lang w:val="it-IT"/>
              </w:rPr>
              <w:t xml:space="preserve"> A,</w:t>
            </w:r>
            <w:r w:rsidRPr="00466906">
              <w:rPr>
                <w:sz w:val="24"/>
                <w:szCs w:val="24"/>
                <w:vertAlign w:val="superscript"/>
                <w:lang w:val="it-IT"/>
              </w:rPr>
              <w:t xml:space="preserve"> </w:t>
            </w:r>
            <w:r w:rsidRPr="00466906">
              <w:rPr>
                <w:sz w:val="24"/>
                <w:szCs w:val="24"/>
                <w:lang w:val="it-IT"/>
              </w:rPr>
              <w:t xml:space="preserve">Perna F, </w:t>
            </w:r>
            <w:r w:rsidRPr="00466906">
              <w:rPr>
                <w:b/>
                <w:sz w:val="24"/>
                <w:szCs w:val="24"/>
                <w:u w:val="single"/>
                <w:lang w:val="it-IT"/>
              </w:rPr>
              <w:t>Vaira D</w:t>
            </w:r>
            <w:r w:rsidRPr="00466906">
              <w:rPr>
                <w:b/>
                <w:sz w:val="24"/>
                <w:szCs w:val="24"/>
                <w:lang w:val="it-IT"/>
              </w:rPr>
              <w:t>.</w:t>
            </w:r>
          </w:p>
          <w:p w14:paraId="45F47F1D" w14:textId="77777777" w:rsidR="00991BC7" w:rsidRDefault="00991BC7" w:rsidP="00991BC7">
            <w:pPr>
              <w:jc w:val="both"/>
              <w:rPr>
                <w:sz w:val="24"/>
                <w:szCs w:val="24"/>
                <w:lang w:val="en-GB"/>
              </w:rPr>
            </w:pPr>
            <w:r w:rsidRPr="00466906">
              <w:rPr>
                <w:rFonts w:ascii="Arial" w:hAnsi="Arial" w:cs="Arial"/>
                <w:b/>
                <w:lang w:val="it-IT"/>
              </w:rPr>
              <w:t xml:space="preserve">        </w:t>
            </w:r>
            <w:r w:rsidRPr="0010399D">
              <w:rPr>
                <w:rFonts w:ascii="Arial" w:hAnsi="Arial" w:cs="Arial"/>
                <w:lang w:val="en-GB"/>
              </w:rPr>
              <w:t>A</w:t>
            </w:r>
            <w:r w:rsidRPr="0010399D">
              <w:rPr>
                <w:sz w:val="24"/>
                <w:szCs w:val="24"/>
                <w:lang w:val="en-GB"/>
              </w:rPr>
              <w:t xml:space="preserve"> combination of faecal tests for the detection of colon cancer: a new strategy</w:t>
            </w:r>
          </w:p>
          <w:p w14:paraId="4FBD4D22" w14:textId="77777777" w:rsidR="00991BC7" w:rsidRDefault="00991BC7" w:rsidP="00991BC7">
            <w:pPr>
              <w:jc w:val="both"/>
              <w:rPr>
                <w:sz w:val="24"/>
                <w:szCs w:val="24"/>
                <w:lang w:val="en-GB"/>
              </w:rPr>
            </w:pPr>
            <w:r>
              <w:rPr>
                <w:sz w:val="24"/>
                <w:szCs w:val="24"/>
                <w:lang w:val="en-GB"/>
              </w:rPr>
              <w:t xml:space="preserve">        for appropriate selection of </w:t>
            </w:r>
            <w:r w:rsidRPr="0010399D">
              <w:rPr>
                <w:sz w:val="24"/>
                <w:szCs w:val="24"/>
                <w:lang w:val="en-GB"/>
              </w:rPr>
              <w:t xml:space="preserve">referrals to </w:t>
            </w:r>
            <w:proofErr w:type="gramStart"/>
            <w:r w:rsidRPr="0010399D">
              <w:rPr>
                <w:sz w:val="24"/>
                <w:szCs w:val="24"/>
                <w:lang w:val="en-GB"/>
              </w:rPr>
              <w:t>colonoscopy ?</w:t>
            </w:r>
            <w:proofErr w:type="gramEnd"/>
            <w:r w:rsidRPr="0010399D">
              <w:rPr>
                <w:sz w:val="24"/>
                <w:szCs w:val="24"/>
                <w:lang w:val="en-GB"/>
              </w:rPr>
              <w:t xml:space="preserve">  </w:t>
            </w:r>
            <w:r>
              <w:rPr>
                <w:sz w:val="24"/>
                <w:szCs w:val="24"/>
                <w:lang w:val="en-GB"/>
              </w:rPr>
              <w:t>A</w:t>
            </w:r>
            <w:r w:rsidRPr="0010399D">
              <w:rPr>
                <w:sz w:val="24"/>
                <w:szCs w:val="24"/>
                <w:lang w:val="en-GB"/>
              </w:rPr>
              <w:t xml:space="preserve"> prospective </w:t>
            </w:r>
          </w:p>
          <w:p w14:paraId="2C44E3C6" w14:textId="77777777" w:rsidR="00991BC7" w:rsidRDefault="00991BC7" w:rsidP="00991BC7">
            <w:pPr>
              <w:jc w:val="both"/>
              <w:rPr>
                <w:sz w:val="24"/>
                <w:szCs w:val="24"/>
                <w:lang w:val="en-GB"/>
              </w:rPr>
            </w:pPr>
            <w:r>
              <w:rPr>
                <w:sz w:val="24"/>
                <w:szCs w:val="24"/>
                <w:lang w:val="en-GB"/>
              </w:rPr>
              <w:t xml:space="preserve">        </w:t>
            </w:r>
            <w:proofErr w:type="gramStart"/>
            <w:r w:rsidRPr="0010399D">
              <w:rPr>
                <w:sz w:val="24"/>
                <w:szCs w:val="24"/>
                <w:lang w:val="en-GB"/>
              </w:rPr>
              <w:t>multicenter  italian</w:t>
            </w:r>
            <w:proofErr w:type="gramEnd"/>
            <w:r w:rsidRPr="0010399D">
              <w:rPr>
                <w:sz w:val="24"/>
                <w:szCs w:val="24"/>
                <w:lang w:val="en-GB"/>
              </w:rPr>
              <w:t xml:space="preserve"> study.</w:t>
            </w:r>
          </w:p>
          <w:p w14:paraId="69E2F546" w14:textId="1E9C1D1A" w:rsidR="00991BC7" w:rsidRPr="00A66084" w:rsidRDefault="00991BC7" w:rsidP="00991BC7">
            <w:pPr>
              <w:jc w:val="both"/>
              <w:rPr>
                <w:sz w:val="24"/>
                <w:szCs w:val="24"/>
                <w:lang w:val="en-GB"/>
              </w:rPr>
            </w:pPr>
            <w:r>
              <w:rPr>
                <w:sz w:val="24"/>
                <w:szCs w:val="24"/>
                <w:lang w:val="en-GB"/>
              </w:rPr>
              <w:t xml:space="preserve">        European Journal of Gastroenterology &amp; Hepatology 2012;10: 1145-52 </w:t>
            </w:r>
            <w:r w:rsidRPr="00A66084">
              <w:rPr>
                <w:b/>
                <w:sz w:val="24"/>
                <w:szCs w:val="24"/>
                <w:lang w:val="en-GB"/>
              </w:rPr>
              <w:t>(I.F.</w:t>
            </w:r>
            <w:r w:rsidR="00476F78">
              <w:rPr>
                <w:b/>
                <w:sz w:val="24"/>
                <w:szCs w:val="24"/>
                <w:lang w:val="en-GB"/>
              </w:rPr>
              <w:t>2.6</w:t>
            </w:r>
            <w:r w:rsidRPr="00A66084">
              <w:rPr>
                <w:b/>
                <w:sz w:val="24"/>
                <w:szCs w:val="24"/>
                <w:lang w:val="en-GB"/>
              </w:rPr>
              <w:t>)</w:t>
            </w:r>
            <w:r w:rsidRPr="00A66084">
              <w:rPr>
                <w:sz w:val="24"/>
                <w:szCs w:val="24"/>
                <w:lang w:val="en-GB"/>
              </w:rPr>
              <w:t xml:space="preserve"> </w:t>
            </w:r>
          </w:p>
          <w:p w14:paraId="42E8702C" w14:textId="77777777" w:rsidR="00991BC7" w:rsidRPr="00A66084" w:rsidRDefault="00991BC7" w:rsidP="00991BC7">
            <w:pPr>
              <w:spacing w:line="240" w:lineRule="atLeast"/>
              <w:rPr>
                <w:sz w:val="24"/>
                <w:szCs w:val="24"/>
                <w:lang w:val="en-GB"/>
              </w:rPr>
            </w:pPr>
          </w:p>
          <w:p w14:paraId="6A24177B" w14:textId="77777777" w:rsidR="00991BC7" w:rsidRPr="00466906" w:rsidRDefault="00991BC7" w:rsidP="00991BC7">
            <w:pPr>
              <w:spacing w:line="240" w:lineRule="atLeast"/>
              <w:rPr>
                <w:sz w:val="24"/>
                <w:szCs w:val="24"/>
                <w:lang w:val="it-IT"/>
              </w:rPr>
            </w:pPr>
            <w:r w:rsidRPr="00466906">
              <w:rPr>
                <w:sz w:val="24"/>
                <w:szCs w:val="24"/>
                <w:lang w:val="it-IT"/>
              </w:rPr>
              <w:t xml:space="preserve">227. Fiorini G, Zullo A, Gatta L, Castelli V, Ricci C, Papini F, </w:t>
            </w:r>
            <w:r w:rsidRPr="00466906">
              <w:rPr>
                <w:b/>
                <w:sz w:val="24"/>
                <w:szCs w:val="24"/>
                <w:u w:val="single"/>
                <w:lang w:val="it-IT"/>
              </w:rPr>
              <w:t>Vaira D</w:t>
            </w:r>
            <w:r w:rsidRPr="00466906">
              <w:rPr>
                <w:b/>
                <w:sz w:val="24"/>
                <w:szCs w:val="24"/>
                <w:lang w:val="it-IT"/>
              </w:rPr>
              <w:t>.</w:t>
            </w:r>
          </w:p>
          <w:p w14:paraId="05A5BF2D" w14:textId="77777777" w:rsidR="00991BC7" w:rsidRDefault="00991BC7" w:rsidP="00991BC7">
            <w:pPr>
              <w:spacing w:line="240" w:lineRule="atLeast"/>
              <w:rPr>
                <w:sz w:val="24"/>
                <w:szCs w:val="24"/>
                <w:lang w:val="en-GB"/>
              </w:rPr>
            </w:pPr>
            <w:r w:rsidRPr="00466906">
              <w:rPr>
                <w:sz w:val="24"/>
                <w:szCs w:val="24"/>
                <w:lang w:val="it-IT"/>
              </w:rPr>
              <w:t xml:space="preserve">        </w:t>
            </w:r>
            <w:r w:rsidRPr="00535B8B">
              <w:rPr>
                <w:sz w:val="24"/>
                <w:szCs w:val="24"/>
                <w:lang w:val="en-GB"/>
              </w:rPr>
              <w:t>Newer agents for Helicobacter pylori eradication</w:t>
            </w:r>
            <w:r>
              <w:rPr>
                <w:sz w:val="24"/>
                <w:szCs w:val="24"/>
                <w:lang w:val="en-GB"/>
              </w:rPr>
              <w:t xml:space="preserve"> </w:t>
            </w:r>
          </w:p>
          <w:p w14:paraId="42A3CDA1" w14:textId="77777777" w:rsidR="00991BC7" w:rsidRPr="00466906" w:rsidRDefault="00991BC7" w:rsidP="00991BC7">
            <w:pPr>
              <w:adjustRightInd w:val="0"/>
              <w:rPr>
                <w:sz w:val="24"/>
                <w:szCs w:val="24"/>
                <w:lang w:val="it-IT"/>
              </w:rPr>
            </w:pPr>
            <w:r>
              <w:rPr>
                <w:sz w:val="24"/>
                <w:szCs w:val="24"/>
                <w:lang w:val="en-GB"/>
              </w:rPr>
              <w:t xml:space="preserve">        </w:t>
            </w:r>
            <w:r w:rsidRPr="00466906">
              <w:rPr>
                <w:rFonts w:eastAsia="MS Mincho"/>
                <w:sz w:val="24"/>
                <w:szCs w:val="24"/>
                <w:lang w:val="it-IT" w:eastAsia="ja-JP"/>
              </w:rPr>
              <w:t xml:space="preserve">Clinical and Experimental </w:t>
            </w:r>
            <w:proofErr w:type="gramStart"/>
            <w:r w:rsidRPr="00466906">
              <w:rPr>
                <w:rFonts w:eastAsia="MS Mincho"/>
                <w:sz w:val="24"/>
                <w:szCs w:val="24"/>
                <w:lang w:val="it-IT" w:eastAsia="ja-JP"/>
              </w:rPr>
              <w:t xml:space="preserve">Gastroenterology </w:t>
            </w:r>
            <w:r w:rsidRPr="00466906">
              <w:rPr>
                <w:sz w:val="24"/>
                <w:szCs w:val="24"/>
                <w:lang w:val="it-IT"/>
              </w:rPr>
              <w:t xml:space="preserve"> 2012</w:t>
            </w:r>
            <w:proofErr w:type="gramEnd"/>
            <w:r w:rsidRPr="00466906">
              <w:rPr>
                <w:sz w:val="24"/>
                <w:szCs w:val="24"/>
                <w:lang w:val="it-IT"/>
              </w:rPr>
              <w:t>;5: 109-112.</w:t>
            </w:r>
          </w:p>
          <w:p w14:paraId="211480BE" w14:textId="77777777" w:rsidR="00991BC7" w:rsidRPr="00466906" w:rsidRDefault="00991BC7" w:rsidP="00991BC7">
            <w:pPr>
              <w:spacing w:line="240" w:lineRule="atLeast"/>
              <w:rPr>
                <w:sz w:val="24"/>
                <w:szCs w:val="24"/>
                <w:lang w:val="it-IT"/>
              </w:rPr>
            </w:pPr>
            <w:r w:rsidRPr="00466906">
              <w:rPr>
                <w:sz w:val="24"/>
                <w:szCs w:val="24"/>
                <w:lang w:val="it-IT"/>
              </w:rPr>
              <w:t xml:space="preserve">      </w:t>
            </w:r>
          </w:p>
          <w:p w14:paraId="2A9BB80A" w14:textId="77777777" w:rsidR="00991BC7" w:rsidRPr="00466906" w:rsidRDefault="00991BC7" w:rsidP="00991BC7">
            <w:pPr>
              <w:spacing w:line="240" w:lineRule="atLeast"/>
              <w:ind w:left="567" w:hanging="567"/>
              <w:rPr>
                <w:sz w:val="24"/>
                <w:szCs w:val="24"/>
                <w:lang w:val="it-IT"/>
              </w:rPr>
            </w:pPr>
            <w:r w:rsidRPr="00466906">
              <w:rPr>
                <w:sz w:val="24"/>
                <w:szCs w:val="24"/>
                <w:lang w:val="it-IT"/>
              </w:rPr>
              <w:t xml:space="preserve">228. Caselli M, Holton J, Cassol F, Ricci C, Gatta L, Castelli V, Fiorini G, Saracino I, </w:t>
            </w:r>
          </w:p>
          <w:p w14:paraId="32F02842" w14:textId="77777777" w:rsidR="00991BC7" w:rsidRPr="00466906" w:rsidRDefault="00991BC7" w:rsidP="00991BC7">
            <w:pPr>
              <w:spacing w:line="240" w:lineRule="atLeast"/>
              <w:ind w:left="567" w:hanging="567"/>
              <w:rPr>
                <w:sz w:val="24"/>
                <w:szCs w:val="24"/>
                <w:lang w:val="it-IT"/>
              </w:rPr>
            </w:pPr>
            <w:r w:rsidRPr="00466906">
              <w:rPr>
                <w:sz w:val="24"/>
                <w:szCs w:val="24"/>
                <w:lang w:val="it-IT"/>
              </w:rPr>
              <w:t xml:space="preserve">        Vaira G, Papini F, Calò G, </w:t>
            </w:r>
            <w:r w:rsidRPr="00466906">
              <w:rPr>
                <w:b/>
                <w:sz w:val="24"/>
                <w:szCs w:val="24"/>
                <w:u w:val="single"/>
                <w:lang w:val="it-IT"/>
              </w:rPr>
              <w:t>Vaira D</w:t>
            </w:r>
            <w:r w:rsidRPr="00466906">
              <w:rPr>
                <w:b/>
                <w:sz w:val="24"/>
                <w:szCs w:val="24"/>
                <w:lang w:val="it-IT"/>
              </w:rPr>
              <w:t>.</w:t>
            </w:r>
          </w:p>
          <w:p w14:paraId="42453089" w14:textId="77777777" w:rsidR="00991BC7" w:rsidRPr="0098499A" w:rsidRDefault="00991BC7" w:rsidP="00991BC7">
            <w:pPr>
              <w:spacing w:line="240" w:lineRule="atLeast"/>
              <w:ind w:left="567" w:hanging="567"/>
              <w:rPr>
                <w:sz w:val="24"/>
                <w:szCs w:val="24"/>
                <w:lang w:val="en-GB"/>
              </w:rPr>
            </w:pPr>
            <w:r w:rsidRPr="00466906">
              <w:rPr>
                <w:sz w:val="24"/>
                <w:szCs w:val="24"/>
                <w:lang w:val="it-IT"/>
              </w:rPr>
              <w:t xml:space="preserve">        </w:t>
            </w:r>
            <w:r w:rsidRPr="0098499A">
              <w:rPr>
                <w:sz w:val="24"/>
                <w:szCs w:val="24"/>
                <w:lang w:val="en-GB"/>
              </w:rPr>
              <w:t>Recombinant probiotics and their potential in human health</w:t>
            </w:r>
          </w:p>
          <w:p w14:paraId="7363D953" w14:textId="77777777" w:rsidR="00991BC7" w:rsidRDefault="00991BC7" w:rsidP="00991BC7">
            <w:pPr>
              <w:spacing w:line="240" w:lineRule="atLeast"/>
              <w:ind w:left="567" w:hanging="567"/>
              <w:rPr>
                <w:sz w:val="24"/>
                <w:szCs w:val="24"/>
                <w:lang w:val="en-GB"/>
              </w:rPr>
            </w:pPr>
            <w:r w:rsidRPr="0098499A">
              <w:rPr>
                <w:sz w:val="24"/>
                <w:szCs w:val="24"/>
                <w:lang w:val="en-GB"/>
              </w:rPr>
              <w:t xml:space="preserve">      </w:t>
            </w:r>
            <w:r>
              <w:rPr>
                <w:sz w:val="24"/>
                <w:szCs w:val="24"/>
                <w:lang w:val="en-GB"/>
              </w:rPr>
              <w:t xml:space="preserve">  International Journal of Probiotics and Prebiotics </w:t>
            </w:r>
            <w:r w:rsidRPr="00D356E1">
              <w:rPr>
                <w:sz w:val="24"/>
                <w:szCs w:val="24"/>
                <w:lang w:val="en-GB"/>
              </w:rPr>
              <w:t>2012</w:t>
            </w:r>
            <w:r>
              <w:rPr>
                <w:sz w:val="24"/>
                <w:szCs w:val="24"/>
                <w:lang w:val="en-GB"/>
              </w:rPr>
              <w:t>; 7: 53-58.</w:t>
            </w:r>
          </w:p>
          <w:p w14:paraId="58953206" w14:textId="77777777" w:rsidR="00991BC7" w:rsidRDefault="00991BC7" w:rsidP="00991BC7">
            <w:pPr>
              <w:spacing w:line="240" w:lineRule="atLeast"/>
              <w:ind w:left="567" w:hanging="567"/>
              <w:rPr>
                <w:sz w:val="24"/>
                <w:szCs w:val="24"/>
                <w:lang w:val="en-GB"/>
              </w:rPr>
            </w:pPr>
          </w:p>
          <w:p w14:paraId="6EACE72B" w14:textId="77777777" w:rsidR="00AC4C2B" w:rsidRPr="00936F69" w:rsidRDefault="00AC4C2B" w:rsidP="00991BC7">
            <w:pPr>
              <w:spacing w:line="240" w:lineRule="exact"/>
              <w:jc w:val="center"/>
              <w:rPr>
                <w:b/>
                <w:sz w:val="24"/>
                <w:szCs w:val="24"/>
                <w:lang w:val="en-GB"/>
              </w:rPr>
            </w:pPr>
          </w:p>
          <w:p w14:paraId="7A2D5866" w14:textId="77777777" w:rsidR="00991BC7" w:rsidRPr="00466906" w:rsidRDefault="00991BC7" w:rsidP="00991BC7">
            <w:pPr>
              <w:spacing w:line="240" w:lineRule="exact"/>
              <w:jc w:val="center"/>
              <w:rPr>
                <w:b/>
                <w:sz w:val="24"/>
                <w:szCs w:val="24"/>
                <w:lang w:val="it-IT"/>
              </w:rPr>
            </w:pPr>
            <w:r w:rsidRPr="00466906">
              <w:rPr>
                <w:b/>
                <w:sz w:val="24"/>
                <w:szCs w:val="24"/>
                <w:lang w:val="it-IT"/>
              </w:rPr>
              <w:t>2013</w:t>
            </w:r>
          </w:p>
          <w:p w14:paraId="38A543F5" w14:textId="77777777" w:rsidR="00991BC7" w:rsidRPr="00466906" w:rsidRDefault="00991BC7" w:rsidP="00991BC7">
            <w:pPr>
              <w:spacing w:line="240" w:lineRule="exact"/>
              <w:jc w:val="center"/>
              <w:rPr>
                <w:sz w:val="24"/>
                <w:szCs w:val="24"/>
                <w:lang w:val="it-IT"/>
              </w:rPr>
            </w:pPr>
          </w:p>
          <w:p w14:paraId="372CCE12" w14:textId="77777777" w:rsidR="00991BC7" w:rsidRPr="00466906" w:rsidRDefault="00991BC7" w:rsidP="00991BC7">
            <w:pPr>
              <w:rPr>
                <w:rFonts w:cs="Arial"/>
                <w:sz w:val="24"/>
                <w:szCs w:val="24"/>
                <w:lang w:val="it-IT"/>
              </w:rPr>
            </w:pPr>
            <w:r w:rsidRPr="00466906">
              <w:rPr>
                <w:rFonts w:cs="Arial"/>
                <w:sz w:val="24"/>
                <w:szCs w:val="24"/>
                <w:lang w:val="it-IT"/>
              </w:rPr>
              <w:t xml:space="preserve">228. Gatta L, Vakil </w:t>
            </w:r>
            <w:proofErr w:type="gramStart"/>
            <w:r w:rsidRPr="00466906">
              <w:rPr>
                <w:rFonts w:cs="Arial"/>
                <w:sz w:val="24"/>
                <w:szCs w:val="24"/>
                <w:lang w:val="it-IT"/>
              </w:rPr>
              <w:t>N,.</w:t>
            </w:r>
            <w:proofErr w:type="gramEnd"/>
            <w:r w:rsidRPr="00466906">
              <w:rPr>
                <w:rFonts w:cs="Arial"/>
                <w:sz w:val="24"/>
                <w:szCs w:val="24"/>
                <w:lang w:val="it-IT"/>
              </w:rPr>
              <w:t xml:space="preserve"> </w:t>
            </w:r>
            <w:r w:rsidRPr="00466906">
              <w:rPr>
                <w:rFonts w:cs="Arial"/>
                <w:b/>
                <w:sz w:val="24"/>
                <w:szCs w:val="24"/>
                <w:u w:val="single"/>
                <w:lang w:val="it-IT"/>
              </w:rPr>
              <w:t>Vaira D.</w:t>
            </w:r>
            <w:r w:rsidRPr="00466906">
              <w:rPr>
                <w:rFonts w:cs="Arial"/>
                <w:sz w:val="24"/>
                <w:szCs w:val="24"/>
                <w:lang w:val="it-IT"/>
              </w:rPr>
              <w:t xml:space="preserve"> Scarpignato C</w:t>
            </w:r>
            <w:r>
              <w:rPr>
                <w:rFonts w:cs="Arial"/>
                <w:sz w:val="24"/>
                <w:szCs w:val="24"/>
                <w:lang w:val="it-IT"/>
              </w:rPr>
              <w:t>.</w:t>
            </w:r>
          </w:p>
          <w:p w14:paraId="4CEA47A1" w14:textId="77777777" w:rsidR="00991BC7" w:rsidRDefault="00991BC7" w:rsidP="00991BC7">
            <w:pPr>
              <w:rPr>
                <w:rFonts w:cs="Arial"/>
                <w:sz w:val="24"/>
                <w:szCs w:val="24"/>
                <w:lang w:val="en-GB"/>
              </w:rPr>
            </w:pPr>
            <w:r w:rsidRPr="00466906">
              <w:rPr>
                <w:rFonts w:cs="Arial"/>
                <w:sz w:val="24"/>
                <w:szCs w:val="24"/>
                <w:lang w:val="it-IT"/>
              </w:rPr>
              <w:t xml:space="preserve">        </w:t>
            </w:r>
            <w:r>
              <w:rPr>
                <w:rFonts w:cs="Arial"/>
                <w:sz w:val="24"/>
                <w:szCs w:val="24"/>
                <w:lang w:val="en-GB"/>
              </w:rPr>
              <w:t>Global eradication rates for H</w:t>
            </w:r>
            <w:r w:rsidRPr="00F41A85">
              <w:rPr>
                <w:rFonts w:cs="Arial"/>
                <w:sz w:val="24"/>
                <w:szCs w:val="24"/>
                <w:lang w:val="en-GB"/>
              </w:rPr>
              <w:t>elicobacter pylori infection</w:t>
            </w:r>
            <w:r>
              <w:rPr>
                <w:rFonts w:cs="Arial"/>
                <w:sz w:val="24"/>
                <w:szCs w:val="24"/>
                <w:lang w:val="en-GB"/>
              </w:rPr>
              <w:t xml:space="preserve">: systematic </w:t>
            </w:r>
            <w:proofErr w:type="gramStart"/>
            <w:r>
              <w:rPr>
                <w:rFonts w:cs="Arial"/>
                <w:sz w:val="24"/>
                <w:szCs w:val="24"/>
                <w:lang w:val="en-GB"/>
              </w:rPr>
              <w:t>review  and</w:t>
            </w:r>
            <w:proofErr w:type="gramEnd"/>
          </w:p>
          <w:p w14:paraId="52CAC314" w14:textId="77777777" w:rsidR="00991BC7" w:rsidRPr="00F41A85" w:rsidRDefault="00991BC7" w:rsidP="00991BC7">
            <w:pPr>
              <w:rPr>
                <w:rFonts w:cs="Arial"/>
                <w:sz w:val="24"/>
                <w:szCs w:val="24"/>
                <w:lang w:val="en-GB"/>
              </w:rPr>
            </w:pPr>
            <w:r>
              <w:rPr>
                <w:rFonts w:cs="Arial"/>
                <w:sz w:val="24"/>
                <w:szCs w:val="24"/>
                <w:lang w:val="en-GB"/>
              </w:rPr>
              <w:t xml:space="preserve">        </w:t>
            </w:r>
            <w:r w:rsidRPr="00F41A85">
              <w:rPr>
                <w:rFonts w:cs="Arial"/>
                <w:sz w:val="24"/>
                <w:szCs w:val="24"/>
                <w:lang w:val="en-GB"/>
              </w:rPr>
              <w:t>meta-</w:t>
            </w:r>
            <w:r>
              <w:rPr>
                <w:rFonts w:cs="Arial"/>
                <w:sz w:val="24"/>
                <w:szCs w:val="24"/>
                <w:lang w:val="en-GB"/>
              </w:rPr>
              <w:t xml:space="preserve"> </w:t>
            </w:r>
            <w:r w:rsidRPr="00F41A85">
              <w:rPr>
                <w:rFonts w:cs="Arial"/>
                <w:sz w:val="24"/>
                <w:szCs w:val="24"/>
                <w:lang w:val="en-GB"/>
              </w:rPr>
              <w:t>analysis of sequential therapy.</w:t>
            </w:r>
          </w:p>
          <w:p w14:paraId="47AABD11" w14:textId="5CCFD4B4" w:rsidR="00991BC7" w:rsidRPr="00F41A85" w:rsidRDefault="00991BC7" w:rsidP="00991BC7">
            <w:pPr>
              <w:spacing w:line="240" w:lineRule="exact"/>
              <w:jc w:val="both"/>
              <w:rPr>
                <w:rFonts w:cs="Arial"/>
                <w:sz w:val="24"/>
                <w:szCs w:val="24"/>
                <w:lang w:val="en-GB"/>
              </w:rPr>
            </w:pPr>
            <w:r w:rsidRPr="00F41A85">
              <w:rPr>
                <w:rFonts w:cs="Courier New"/>
                <w:lang w:val="en-GB"/>
              </w:rPr>
              <w:t xml:space="preserve">   </w:t>
            </w:r>
            <w:r>
              <w:rPr>
                <w:rFonts w:cs="Courier New"/>
                <w:lang w:val="en-GB"/>
              </w:rPr>
              <w:t xml:space="preserve">      </w:t>
            </w:r>
            <w:r w:rsidRPr="00F41A85">
              <w:rPr>
                <w:rFonts w:cs="Courier New"/>
                <w:lang w:val="en-GB"/>
              </w:rPr>
              <w:t xml:space="preserve"> </w:t>
            </w:r>
            <w:r w:rsidRPr="00F41A85">
              <w:rPr>
                <w:rFonts w:cs="Arial"/>
                <w:sz w:val="24"/>
                <w:szCs w:val="24"/>
                <w:lang w:val="en-GB"/>
              </w:rPr>
              <w:t>British Medical Journal 2013</w:t>
            </w:r>
            <w:r>
              <w:rPr>
                <w:rFonts w:cs="Arial"/>
                <w:sz w:val="24"/>
                <w:szCs w:val="24"/>
                <w:lang w:val="en-GB"/>
              </w:rPr>
              <w:t xml:space="preserve">; </w:t>
            </w:r>
            <w:proofErr w:type="gramStart"/>
            <w:r>
              <w:rPr>
                <w:rFonts w:cs="Arial"/>
                <w:sz w:val="24"/>
                <w:szCs w:val="24"/>
                <w:lang w:val="en-GB"/>
              </w:rPr>
              <w:t>347:f</w:t>
            </w:r>
            <w:proofErr w:type="gramEnd"/>
            <w:r>
              <w:rPr>
                <w:rFonts w:cs="Arial"/>
                <w:sz w:val="24"/>
                <w:szCs w:val="24"/>
                <w:lang w:val="en-GB"/>
              </w:rPr>
              <w:t xml:space="preserve">4587 </w:t>
            </w:r>
            <w:r w:rsidRPr="00F41A85">
              <w:rPr>
                <w:rFonts w:cs="Arial"/>
                <w:b/>
                <w:bCs/>
                <w:sz w:val="24"/>
                <w:szCs w:val="24"/>
                <w:lang w:val="en-GB"/>
              </w:rPr>
              <w:t xml:space="preserve">(I.F. </w:t>
            </w:r>
            <w:r w:rsidR="00476F78">
              <w:rPr>
                <w:rFonts w:cs="Arial"/>
                <w:b/>
                <w:bCs/>
                <w:sz w:val="24"/>
                <w:szCs w:val="24"/>
                <w:lang w:val="en-GB"/>
              </w:rPr>
              <w:t>93.3</w:t>
            </w:r>
            <w:r w:rsidRPr="00F41A85">
              <w:rPr>
                <w:rFonts w:cs="Arial"/>
                <w:b/>
                <w:bCs/>
                <w:sz w:val="24"/>
                <w:szCs w:val="24"/>
                <w:lang w:val="en-GB"/>
              </w:rPr>
              <w:t>).</w:t>
            </w:r>
          </w:p>
          <w:p w14:paraId="7C24171B" w14:textId="77777777" w:rsidR="00991BC7" w:rsidRDefault="00991BC7" w:rsidP="00991BC7">
            <w:pPr>
              <w:spacing w:line="240" w:lineRule="exact"/>
              <w:rPr>
                <w:sz w:val="24"/>
                <w:szCs w:val="24"/>
                <w:lang w:val="en-GB"/>
              </w:rPr>
            </w:pPr>
          </w:p>
          <w:p w14:paraId="0F975029" w14:textId="77777777" w:rsidR="00991BC7" w:rsidRPr="00466906" w:rsidRDefault="00991BC7" w:rsidP="00991BC7">
            <w:pPr>
              <w:rPr>
                <w:rFonts w:cs="Arial"/>
                <w:sz w:val="24"/>
                <w:szCs w:val="24"/>
                <w:lang w:val="it-IT"/>
              </w:rPr>
            </w:pPr>
            <w:r w:rsidRPr="00466906">
              <w:rPr>
                <w:rFonts w:cs="Arial"/>
                <w:sz w:val="24"/>
                <w:szCs w:val="24"/>
                <w:lang w:val="it-IT"/>
              </w:rPr>
              <w:t>229. Fiorini G. Vakil N. Zullo A Saracino I.M., Castelli V, Ricci C, Zaccaro C, Gatta L</w:t>
            </w:r>
          </w:p>
          <w:p w14:paraId="3AEAF75B" w14:textId="77777777" w:rsidR="00991BC7" w:rsidRPr="00F41A85" w:rsidRDefault="00991BC7" w:rsidP="00991BC7">
            <w:pPr>
              <w:rPr>
                <w:rFonts w:cs="Arial"/>
                <w:sz w:val="24"/>
                <w:szCs w:val="24"/>
                <w:u w:val="single"/>
                <w:lang w:val="en-GB"/>
              </w:rPr>
            </w:pPr>
            <w:r w:rsidRPr="00466906">
              <w:rPr>
                <w:rFonts w:cs="Arial"/>
                <w:sz w:val="24"/>
                <w:szCs w:val="24"/>
                <w:lang w:val="it-IT"/>
              </w:rPr>
              <w:t xml:space="preserve">        </w:t>
            </w:r>
            <w:r w:rsidRPr="00F41A85">
              <w:rPr>
                <w:rFonts w:cs="Arial"/>
                <w:b/>
                <w:sz w:val="24"/>
                <w:szCs w:val="24"/>
                <w:u w:val="single"/>
                <w:lang w:val="en-GB"/>
              </w:rPr>
              <w:t>Vaira D.</w:t>
            </w:r>
            <w:r w:rsidRPr="00F41A85">
              <w:rPr>
                <w:rFonts w:cs="Arial"/>
                <w:sz w:val="24"/>
                <w:szCs w:val="24"/>
                <w:u w:val="single"/>
                <w:lang w:val="en-GB"/>
              </w:rPr>
              <w:t xml:space="preserve"> </w:t>
            </w:r>
          </w:p>
          <w:p w14:paraId="63203C51" w14:textId="77777777" w:rsidR="00991BC7" w:rsidRPr="00F41A85" w:rsidRDefault="00991BC7" w:rsidP="00991BC7">
            <w:pPr>
              <w:rPr>
                <w:rFonts w:cs="Arial"/>
                <w:sz w:val="24"/>
                <w:szCs w:val="24"/>
                <w:lang w:val="en-GB"/>
              </w:rPr>
            </w:pPr>
            <w:r w:rsidRPr="00F41A85">
              <w:rPr>
                <w:rFonts w:cs="Arial"/>
                <w:sz w:val="24"/>
                <w:szCs w:val="24"/>
                <w:lang w:val="en-GB"/>
              </w:rPr>
              <w:t xml:space="preserve">        Culture based triple therapy using levofloxacin or rifabutin in patients who fail initial  </w:t>
            </w:r>
          </w:p>
          <w:p w14:paraId="66B6DC98" w14:textId="77777777" w:rsidR="00991BC7" w:rsidRPr="00F41A85" w:rsidRDefault="00991BC7" w:rsidP="00991BC7">
            <w:pPr>
              <w:rPr>
                <w:rFonts w:cs="Arial"/>
                <w:sz w:val="24"/>
                <w:szCs w:val="24"/>
                <w:lang w:val="en-GB"/>
              </w:rPr>
            </w:pPr>
            <w:r w:rsidRPr="00F41A85">
              <w:rPr>
                <w:rFonts w:cs="Arial"/>
                <w:sz w:val="24"/>
                <w:szCs w:val="24"/>
                <w:lang w:val="en-GB"/>
              </w:rPr>
              <w:t xml:space="preserve">        Therapy</w:t>
            </w:r>
          </w:p>
          <w:p w14:paraId="1039A603" w14:textId="2250BF20" w:rsidR="00991BC7" w:rsidRPr="007340AB" w:rsidRDefault="00991BC7" w:rsidP="00991BC7">
            <w:pPr>
              <w:spacing w:line="240" w:lineRule="atLeast"/>
              <w:rPr>
                <w:sz w:val="24"/>
                <w:szCs w:val="24"/>
                <w:lang w:val="en-GB"/>
              </w:rPr>
            </w:pPr>
            <w:r>
              <w:rPr>
                <w:rFonts w:cs="Arial"/>
                <w:sz w:val="24"/>
                <w:szCs w:val="24"/>
                <w:lang w:val="en-GB"/>
              </w:rPr>
              <w:t xml:space="preserve">        </w:t>
            </w:r>
            <w:r w:rsidRPr="00F41A85">
              <w:rPr>
                <w:rFonts w:cs="Arial"/>
                <w:sz w:val="24"/>
                <w:szCs w:val="24"/>
                <w:lang w:val="en-GB"/>
              </w:rPr>
              <w:t xml:space="preserve">Clin Gastroenterol Hepatol </w:t>
            </w:r>
            <w:proofErr w:type="gramStart"/>
            <w:r w:rsidRPr="00F41A85">
              <w:rPr>
                <w:rFonts w:cs="Arial"/>
                <w:sz w:val="24"/>
                <w:szCs w:val="24"/>
                <w:lang w:val="en-GB"/>
              </w:rPr>
              <w:t>2013;11:507</w:t>
            </w:r>
            <w:proofErr w:type="gramEnd"/>
            <w:r w:rsidRPr="00F41A85">
              <w:rPr>
                <w:rFonts w:cs="Arial"/>
                <w:sz w:val="24"/>
                <w:szCs w:val="24"/>
                <w:lang w:val="en-GB"/>
              </w:rPr>
              <w:t>-10</w:t>
            </w:r>
            <w:r w:rsidRPr="00F41A85">
              <w:rPr>
                <w:rFonts w:cs="Arial"/>
                <w:b/>
                <w:bCs/>
                <w:sz w:val="24"/>
                <w:szCs w:val="24"/>
                <w:lang w:val="en-GB"/>
              </w:rPr>
              <w:t xml:space="preserve"> (I.F.</w:t>
            </w:r>
            <w:r w:rsidR="00476F78">
              <w:rPr>
                <w:rFonts w:cs="Arial"/>
                <w:b/>
                <w:bCs/>
                <w:sz w:val="24"/>
                <w:szCs w:val="24"/>
                <w:lang w:val="en-GB"/>
              </w:rPr>
              <w:t>11.4</w:t>
            </w:r>
            <w:r w:rsidRPr="00F41A85">
              <w:rPr>
                <w:rFonts w:cs="Arial"/>
                <w:b/>
                <w:bCs/>
                <w:sz w:val="24"/>
                <w:szCs w:val="24"/>
                <w:lang w:val="en-GB"/>
              </w:rPr>
              <w:t>).</w:t>
            </w:r>
          </w:p>
        </w:tc>
      </w:tr>
      <w:tr w:rsidR="00991BC7" w:rsidRPr="007340AB" w14:paraId="5B74278F" w14:textId="77777777" w:rsidTr="00991BC7">
        <w:trPr>
          <w:cantSplit/>
        </w:trPr>
        <w:tc>
          <w:tcPr>
            <w:tcW w:w="3119" w:type="dxa"/>
            <w:tcBorders>
              <w:right w:val="single" w:sz="1" w:space="0" w:color="000000"/>
            </w:tcBorders>
          </w:tcPr>
          <w:p w14:paraId="0AF11E3F" w14:textId="77777777" w:rsidR="00991BC7" w:rsidRPr="007340AB" w:rsidRDefault="00991BC7" w:rsidP="00991BC7">
            <w:pPr>
              <w:pStyle w:val="CVSpacer"/>
              <w:rPr>
                <w:sz w:val="22"/>
                <w:szCs w:val="22"/>
                <w:lang w:val="en-GB"/>
              </w:rPr>
            </w:pPr>
          </w:p>
        </w:tc>
        <w:tc>
          <w:tcPr>
            <w:tcW w:w="7938" w:type="dxa"/>
          </w:tcPr>
          <w:p w14:paraId="5F22086A" w14:textId="77777777" w:rsidR="00991BC7" w:rsidRPr="00D5267F" w:rsidRDefault="00991BC7" w:rsidP="00991BC7">
            <w:pPr>
              <w:spacing w:line="240" w:lineRule="atLeast"/>
              <w:jc w:val="both"/>
              <w:rPr>
                <w:rFonts w:cs="Arial"/>
                <w:sz w:val="24"/>
                <w:szCs w:val="24"/>
                <w:vertAlign w:val="superscript"/>
                <w:lang w:val="it-IT"/>
              </w:rPr>
            </w:pPr>
            <w:r w:rsidRPr="00D5267F">
              <w:rPr>
                <w:rFonts w:cs="Arial"/>
                <w:bCs/>
                <w:sz w:val="24"/>
                <w:szCs w:val="24"/>
                <w:lang w:val="it-IT"/>
              </w:rPr>
              <w:t xml:space="preserve">230. </w:t>
            </w:r>
            <w:r w:rsidRPr="00D5267F">
              <w:rPr>
                <w:rFonts w:cs="Arial"/>
                <w:sz w:val="24"/>
                <w:szCs w:val="24"/>
                <w:lang w:val="it-IT"/>
              </w:rPr>
              <w:t xml:space="preserve">Osborn JF, Cattaruzza </w:t>
            </w:r>
            <w:proofErr w:type="gramStart"/>
            <w:r w:rsidRPr="00D5267F">
              <w:rPr>
                <w:rFonts w:cs="Arial"/>
                <w:sz w:val="24"/>
                <w:szCs w:val="24"/>
                <w:lang w:val="it-IT"/>
              </w:rPr>
              <w:t>MS,  Ferri</w:t>
            </w:r>
            <w:proofErr w:type="gramEnd"/>
            <w:r w:rsidRPr="00D5267F">
              <w:rPr>
                <w:rFonts w:cs="Arial"/>
                <w:sz w:val="24"/>
                <w:szCs w:val="24"/>
                <w:lang w:val="it-IT"/>
              </w:rPr>
              <w:t xml:space="preserve"> AM, De Angelis F, Renzi D, Marani A, </w:t>
            </w:r>
            <w:r w:rsidRPr="00D5267F">
              <w:rPr>
                <w:rFonts w:cs="Arial"/>
                <w:b/>
                <w:sz w:val="24"/>
                <w:szCs w:val="24"/>
                <w:u w:val="single"/>
                <w:lang w:val="it-IT"/>
              </w:rPr>
              <w:t>Vaira D</w:t>
            </w:r>
            <w:r w:rsidRPr="00D5267F">
              <w:rPr>
                <w:rFonts w:cs="Arial"/>
                <w:sz w:val="24"/>
                <w:szCs w:val="24"/>
                <w:lang w:val="it-IT"/>
              </w:rPr>
              <w:t>.</w:t>
            </w:r>
          </w:p>
          <w:p w14:paraId="37A9A6D2" w14:textId="77777777" w:rsidR="00991BC7" w:rsidRPr="00A765C0" w:rsidRDefault="00991BC7" w:rsidP="00991BC7">
            <w:pPr>
              <w:rPr>
                <w:rFonts w:cs="Arial"/>
                <w:sz w:val="24"/>
                <w:szCs w:val="24"/>
                <w:lang w:val="en-GB"/>
              </w:rPr>
            </w:pPr>
            <w:r w:rsidRPr="00D5267F">
              <w:rPr>
                <w:rFonts w:cs="Arial"/>
                <w:sz w:val="24"/>
                <w:szCs w:val="24"/>
                <w:lang w:val="it-IT"/>
              </w:rPr>
              <w:t xml:space="preserve">         </w:t>
            </w:r>
            <w:r w:rsidRPr="00A765C0">
              <w:rPr>
                <w:rFonts w:cs="Arial"/>
                <w:sz w:val="24"/>
                <w:szCs w:val="24"/>
                <w:lang w:val="en-GB"/>
              </w:rPr>
              <w:t xml:space="preserve">How long will it take to reduce gastric cancer incidence by eradicating Helicobacter           </w:t>
            </w:r>
          </w:p>
          <w:p w14:paraId="027197BD" w14:textId="77777777" w:rsidR="00991BC7" w:rsidRPr="00A765C0" w:rsidRDefault="00991BC7" w:rsidP="00991BC7">
            <w:pPr>
              <w:rPr>
                <w:rFonts w:cs="Arial"/>
                <w:sz w:val="24"/>
                <w:szCs w:val="24"/>
                <w:lang w:val="en-GB"/>
              </w:rPr>
            </w:pPr>
            <w:r w:rsidRPr="00A765C0">
              <w:rPr>
                <w:rFonts w:cs="Arial"/>
                <w:sz w:val="24"/>
                <w:szCs w:val="24"/>
                <w:lang w:val="en-GB"/>
              </w:rPr>
              <w:t xml:space="preserve">         pylori infection?</w:t>
            </w:r>
          </w:p>
          <w:p w14:paraId="5AD6F225" w14:textId="51EF83F3" w:rsidR="00991BC7" w:rsidRDefault="00991BC7" w:rsidP="00991BC7">
            <w:pPr>
              <w:jc w:val="both"/>
              <w:rPr>
                <w:rFonts w:cs="Arial"/>
                <w:b/>
                <w:sz w:val="24"/>
                <w:szCs w:val="24"/>
                <w:lang w:val="en-GB"/>
              </w:rPr>
            </w:pPr>
            <w:r w:rsidRPr="00F41A85">
              <w:rPr>
                <w:rFonts w:cs="Arial"/>
                <w:sz w:val="24"/>
                <w:szCs w:val="24"/>
                <w:lang w:val="en-GB"/>
              </w:rPr>
              <w:t xml:space="preserve">         </w:t>
            </w:r>
            <w:r>
              <w:rPr>
                <w:rFonts w:cs="Arial"/>
                <w:sz w:val="24"/>
                <w:szCs w:val="24"/>
                <w:lang w:val="en-GB"/>
              </w:rPr>
              <w:t>C</w:t>
            </w:r>
            <w:r w:rsidRPr="00F41A85">
              <w:rPr>
                <w:rFonts w:cs="Arial"/>
                <w:sz w:val="24"/>
                <w:szCs w:val="24"/>
                <w:lang w:val="en-GB"/>
              </w:rPr>
              <w:t>ancer prevention research 2013</w:t>
            </w:r>
            <w:r>
              <w:rPr>
                <w:rFonts w:cs="Arial"/>
                <w:sz w:val="24"/>
                <w:szCs w:val="24"/>
                <w:lang w:val="en-GB"/>
              </w:rPr>
              <w:t>: 6(7): 695-700</w:t>
            </w:r>
            <w:r w:rsidRPr="00F41A85">
              <w:rPr>
                <w:rFonts w:cs="Arial"/>
                <w:b/>
                <w:sz w:val="24"/>
                <w:szCs w:val="24"/>
                <w:lang w:val="en-GB"/>
              </w:rPr>
              <w:t xml:space="preserve">(I.F. </w:t>
            </w:r>
            <w:r w:rsidR="00476F78">
              <w:rPr>
                <w:rFonts w:cs="Arial"/>
                <w:b/>
                <w:sz w:val="24"/>
                <w:szCs w:val="24"/>
                <w:lang w:val="en-GB"/>
              </w:rPr>
              <w:t>3.5</w:t>
            </w:r>
            <w:r w:rsidRPr="00F41A85">
              <w:rPr>
                <w:rFonts w:cs="Arial"/>
                <w:b/>
                <w:sz w:val="24"/>
                <w:szCs w:val="24"/>
                <w:lang w:val="en-GB"/>
              </w:rPr>
              <w:t>)</w:t>
            </w:r>
            <w:r>
              <w:rPr>
                <w:rFonts w:cs="Arial"/>
                <w:b/>
                <w:sz w:val="24"/>
                <w:szCs w:val="24"/>
                <w:lang w:val="en-GB"/>
              </w:rPr>
              <w:t>.</w:t>
            </w:r>
          </w:p>
          <w:p w14:paraId="03145009" w14:textId="77777777" w:rsidR="00991BC7" w:rsidRDefault="00991BC7" w:rsidP="00991BC7">
            <w:pPr>
              <w:adjustRightInd w:val="0"/>
              <w:rPr>
                <w:rFonts w:cs="Arial"/>
                <w:iCs/>
                <w:sz w:val="24"/>
                <w:szCs w:val="24"/>
                <w:lang w:val="pt-BR"/>
              </w:rPr>
            </w:pPr>
          </w:p>
          <w:p w14:paraId="3D4F248A" w14:textId="77777777" w:rsidR="00991BC7" w:rsidRPr="00F41A85" w:rsidRDefault="00991BC7" w:rsidP="00991BC7">
            <w:pPr>
              <w:adjustRightInd w:val="0"/>
              <w:rPr>
                <w:rFonts w:cs="Arial"/>
                <w:iCs/>
                <w:sz w:val="24"/>
                <w:szCs w:val="24"/>
                <w:lang w:val="pt-BR"/>
              </w:rPr>
            </w:pPr>
            <w:r w:rsidRPr="00D5267F">
              <w:rPr>
                <w:rFonts w:cs="Arial"/>
                <w:iCs/>
                <w:sz w:val="24"/>
                <w:szCs w:val="24"/>
                <w:lang w:val="pt-BR"/>
              </w:rPr>
              <w:t>231.</w:t>
            </w:r>
            <w:r w:rsidRPr="00F41A85">
              <w:rPr>
                <w:rFonts w:cs="Arial"/>
                <w:iCs/>
                <w:sz w:val="24"/>
                <w:szCs w:val="24"/>
                <w:lang w:val="pt-BR"/>
              </w:rPr>
              <w:t xml:space="preserve"> Zullo A,  Hassan C, Ridola R, De Francesco V, Rossi L,  Tomao S, </w:t>
            </w:r>
            <w:r w:rsidRPr="00D5267F">
              <w:rPr>
                <w:rFonts w:cs="Arial"/>
                <w:b/>
                <w:iCs/>
                <w:sz w:val="24"/>
                <w:szCs w:val="24"/>
                <w:u w:val="single"/>
                <w:lang w:val="pt-BR"/>
              </w:rPr>
              <w:t>Vaira D</w:t>
            </w:r>
            <w:r w:rsidRPr="00F41A85">
              <w:rPr>
                <w:rFonts w:cs="Arial"/>
                <w:iCs/>
                <w:sz w:val="24"/>
                <w:szCs w:val="24"/>
                <w:lang w:val="pt-BR"/>
              </w:rPr>
              <w:t>.</w:t>
            </w:r>
          </w:p>
          <w:p w14:paraId="20398F9D" w14:textId="77777777" w:rsidR="00991BC7" w:rsidRPr="00F41A85" w:rsidRDefault="00991BC7" w:rsidP="00991BC7">
            <w:pPr>
              <w:spacing w:line="240" w:lineRule="atLeast"/>
              <w:jc w:val="both"/>
              <w:rPr>
                <w:rFonts w:cs="Arial"/>
                <w:iCs/>
                <w:sz w:val="24"/>
                <w:szCs w:val="24"/>
                <w:lang w:val="en-GB"/>
              </w:rPr>
            </w:pPr>
            <w:r w:rsidRPr="00F41A85">
              <w:rPr>
                <w:rFonts w:cs="Arial"/>
                <w:iCs/>
                <w:sz w:val="24"/>
                <w:szCs w:val="24"/>
                <w:lang w:val="pt-BR"/>
              </w:rPr>
              <w:lastRenderedPageBreak/>
              <w:t xml:space="preserve">        </w:t>
            </w:r>
            <w:r w:rsidRPr="00F41A85">
              <w:rPr>
                <w:rFonts w:cs="Arial"/>
                <w:iCs/>
                <w:sz w:val="24"/>
                <w:szCs w:val="24"/>
                <w:lang w:val="en-GB"/>
              </w:rPr>
              <w:t>Genta RM</w:t>
            </w:r>
          </w:p>
          <w:p w14:paraId="5B473D78" w14:textId="77777777" w:rsidR="00991BC7" w:rsidRPr="00F41A85" w:rsidRDefault="00991BC7" w:rsidP="00991BC7">
            <w:pPr>
              <w:adjustRightInd w:val="0"/>
              <w:rPr>
                <w:rFonts w:cs="Arial"/>
                <w:bCs/>
                <w:sz w:val="24"/>
                <w:szCs w:val="24"/>
                <w:lang w:val="en-GB"/>
              </w:rPr>
            </w:pPr>
            <w:r w:rsidRPr="00F41A85">
              <w:rPr>
                <w:rFonts w:cs="Arial"/>
                <w:bCs/>
                <w:sz w:val="24"/>
                <w:szCs w:val="24"/>
                <w:lang w:val="en-GB"/>
              </w:rPr>
              <w:t xml:space="preserve">        Eradication Therapy in </w:t>
            </w:r>
            <w:r w:rsidRPr="00F41A85">
              <w:rPr>
                <w:rFonts w:cs="Arial"/>
                <w:bCs/>
                <w:i/>
                <w:iCs/>
                <w:sz w:val="24"/>
                <w:szCs w:val="24"/>
                <w:lang w:val="en-GB"/>
              </w:rPr>
              <w:t xml:space="preserve">H. pylori </w:t>
            </w:r>
            <w:r w:rsidRPr="00F41A85">
              <w:rPr>
                <w:rFonts w:cs="Arial"/>
                <w:bCs/>
                <w:sz w:val="24"/>
                <w:szCs w:val="24"/>
                <w:lang w:val="en-GB"/>
              </w:rPr>
              <w:t xml:space="preserve">Negative, Gastric Low-grade Mucosa–  </w:t>
            </w:r>
          </w:p>
          <w:p w14:paraId="570E10B7" w14:textId="77777777" w:rsidR="00991BC7" w:rsidRPr="00F41A85" w:rsidRDefault="00991BC7" w:rsidP="00991BC7">
            <w:pPr>
              <w:adjustRightInd w:val="0"/>
              <w:rPr>
                <w:rFonts w:cs="Arial"/>
                <w:bCs/>
                <w:i/>
                <w:iCs/>
                <w:sz w:val="24"/>
                <w:szCs w:val="24"/>
                <w:lang w:val="en-GB"/>
              </w:rPr>
            </w:pPr>
            <w:r w:rsidRPr="00F41A85">
              <w:rPr>
                <w:rFonts w:cs="Arial"/>
                <w:bCs/>
                <w:sz w:val="24"/>
                <w:szCs w:val="24"/>
                <w:lang w:val="en-GB"/>
              </w:rPr>
              <w:t xml:space="preserve">        Associated Lymphoid Tissue (MALT) Lymphoma Patients. </w:t>
            </w:r>
            <w:r w:rsidRPr="00F41A85">
              <w:rPr>
                <w:rFonts w:cs="Arial"/>
                <w:bCs/>
                <w:i/>
                <w:iCs/>
                <w:sz w:val="24"/>
                <w:szCs w:val="24"/>
                <w:lang w:val="en-GB"/>
              </w:rPr>
              <w:t xml:space="preserve">A Systematic </w:t>
            </w:r>
          </w:p>
          <w:p w14:paraId="51A41A71" w14:textId="77777777" w:rsidR="00991BC7" w:rsidRPr="00F41A85" w:rsidRDefault="00991BC7" w:rsidP="00991BC7">
            <w:pPr>
              <w:adjustRightInd w:val="0"/>
              <w:rPr>
                <w:rFonts w:cs="Arial"/>
                <w:bCs/>
                <w:i/>
                <w:iCs/>
                <w:sz w:val="24"/>
                <w:szCs w:val="24"/>
                <w:lang w:val="en-GB"/>
              </w:rPr>
            </w:pPr>
            <w:r w:rsidRPr="00F41A85">
              <w:rPr>
                <w:rFonts w:cs="Arial"/>
                <w:bCs/>
                <w:i/>
                <w:iCs/>
                <w:sz w:val="24"/>
                <w:szCs w:val="24"/>
                <w:lang w:val="en-GB"/>
              </w:rPr>
              <w:t xml:space="preserve">        Review.</w:t>
            </w:r>
          </w:p>
          <w:p w14:paraId="1F97325A" w14:textId="3A38A4F5" w:rsidR="00991BC7" w:rsidRDefault="00991BC7" w:rsidP="00991BC7">
            <w:pPr>
              <w:adjustRightInd w:val="0"/>
              <w:spacing w:line="240" w:lineRule="exact"/>
              <w:jc w:val="both"/>
              <w:rPr>
                <w:rFonts w:cs="Arial"/>
                <w:b/>
                <w:sz w:val="24"/>
                <w:szCs w:val="24"/>
                <w:lang w:val="en-GB"/>
              </w:rPr>
            </w:pPr>
            <w:r w:rsidRPr="00F41A85">
              <w:rPr>
                <w:rFonts w:cs="Arial"/>
                <w:sz w:val="24"/>
                <w:szCs w:val="24"/>
                <w:lang w:val="en-GB"/>
              </w:rPr>
              <w:t xml:space="preserve">        Journal of Clinical Gastroenterology 2013</w:t>
            </w:r>
            <w:r>
              <w:rPr>
                <w:rFonts w:cs="Arial"/>
                <w:sz w:val="24"/>
                <w:szCs w:val="24"/>
                <w:lang w:val="en-GB"/>
              </w:rPr>
              <w:t>; 47(10):824-7</w:t>
            </w:r>
            <w:r w:rsidRPr="00F41A85">
              <w:rPr>
                <w:rFonts w:cs="Arial"/>
                <w:b/>
                <w:bCs/>
                <w:sz w:val="24"/>
                <w:szCs w:val="24"/>
                <w:lang w:val="en-GB"/>
              </w:rPr>
              <w:t xml:space="preserve">(I.F. </w:t>
            </w:r>
            <w:r w:rsidR="00476F78">
              <w:rPr>
                <w:rFonts w:cs="Arial"/>
                <w:b/>
                <w:bCs/>
                <w:sz w:val="24"/>
                <w:szCs w:val="24"/>
                <w:lang w:val="en-GB"/>
              </w:rPr>
              <w:t>3.1</w:t>
            </w:r>
            <w:r w:rsidRPr="00F41A85">
              <w:rPr>
                <w:rFonts w:cs="Arial"/>
                <w:b/>
                <w:bCs/>
                <w:sz w:val="24"/>
                <w:szCs w:val="24"/>
                <w:lang w:val="en-GB"/>
              </w:rPr>
              <w:t>)</w:t>
            </w:r>
            <w:r w:rsidRPr="00F41A85">
              <w:rPr>
                <w:rFonts w:cs="Arial"/>
                <w:b/>
                <w:sz w:val="24"/>
                <w:szCs w:val="24"/>
                <w:lang w:val="en-GB"/>
              </w:rPr>
              <w:t>.</w:t>
            </w:r>
          </w:p>
          <w:p w14:paraId="06735D3F" w14:textId="77777777" w:rsidR="00991BC7" w:rsidRPr="00F41A85" w:rsidRDefault="00991BC7" w:rsidP="00991BC7">
            <w:pPr>
              <w:adjustRightInd w:val="0"/>
              <w:spacing w:line="240" w:lineRule="exact"/>
              <w:jc w:val="both"/>
              <w:rPr>
                <w:rFonts w:cs="Arial"/>
                <w:sz w:val="24"/>
                <w:szCs w:val="24"/>
                <w:lang w:val="en-GB"/>
              </w:rPr>
            </w:pPr>
          </w:p>
          <w:p w14:paraId="12CCF65B" w14:textId="77777777" w:rsidR="00991BC7" w:rsidRPr="00F41A85" w:rsidRDefault="00991BC7" w:rsidP="00991BC7">
            <w:pPr>
              <w:spacing w:line="240" w:lineRule="atLeast"/>
              <w:jc w:val="both"/>
              <w:rPr>
                <w:rFonts w:cs="Arial"/>
                <w:bCs/>
                <w:sz w:val="24"/>
                <w:szCs w:val="24"/>
                <w:lang w:val="en-GB"/>
              </w:rPr>
            </w:pPr>
            <w:r w:rsidRPr="00F41A85">
              <w:rPr>
                <w:rFonts w:cs="Arial"/>
                <w:bCs/>
                <w:sz w:val="24"/>
                <w:szCs w:val="24"/>
                <w:lang w:val="en-GB"/>
              </w:rPr>
              <w:t xml:space="preserve">232. Vakil N, </w:t>
            </w:r>
            <w:r w:rsidRPr="00D5267F">
              <w:rPr>
                <w:rFonts w:cs="Arial"/>
                <w:b/>
                <w:bCs/>
                <w:sz w:val="24"/>
                <w:szCs w:val="24"/>
                <w:u w:val="single"/>
                <w:lang w:val="en-GB"/>
              </w:rPr>
              <w:t>Vaira D</w:t>
            </w:r>
            <w:r w:rsidRPr="00F41A85">
              <w:rPr>
                <w:rFonts w:cs="Arial"/>
                <w:bCs/>
                <w:sz w:val="24"/>
                <w:szCs w:val="24"/>
                <w:lang w:val="en-GB"/>
              </w:rPr>
              <w:t>.</w:t>
            </w:r>
          </w:p>
          <w:p w14:paraId="5C13CAF0" w14:textId="77777777" w:rsidR="00991BC7" w:rsidRPr="00F41A85" w:rsidRDefault="00991BC7" w:rsidP="00991BC7">
            <w:pPr>
              <w:spacing w:line="240" w:lineRule="atLeast"/>
              <w:jc w:val="both"/>
              <w:rPr>
                <w:rFonts w:cs="Arial"/>
                <w:sz w:val="24"/>
                <w:szCs w:val="24"/>
                <w:lang w:val="en-GB"/>
              </w:rPr>
            </w:pPr>
            <w:r w:rsidRPr="00F41A85">
              <w:rPr>
                <w:rFonts w:cs="Arial"/>
                <w:bCs/>
                <w:sz w:val="24"/>
                <w:szCs w:val="24"/>
                <w:lang w:val="en-GB"/>
              </w:rPr>
              <w:t xml:space="preserve">        </w:t>
            </w:r>
            <w:r w:rsidRPr="00F41A85">
              <w:rPr>
                <w:rFonts w:cs="Arial"/>
                <w:sz w:val="24"/>
                <w:szCs w:val="24"/>
                <w:lang w:val="en-GB"/>
              </w:rPr>
              <w:t>Treatment for H pylori infection: new challenges with anti-microbial resistance</w:t>
            </w:r>
          </w:p>
          <w:p w14:paraId="7E5D36C5" w14:textId="627633C8" w:rsidR="00991BC7" w:rsidRDefault="00991BC7" w:rsidP="00991BC7">
            <w:pPr>
              <w:spacing w:line="240" w:lineRule="atLeast"/>
              <w:jc w:val="both"/>
              <w:rPr>
                <w:rFonts w:cs="Arial"/>
                <w:b/>
                <w:sz w:val="24"/>
                <w:szCs w:val="24"/>
                <w:lang w:val="en-GB"/>
              </w:rPr>
            </w:pPr>
            <w:r w:rsidRPr="00F41A85">
              <w:rPr>
                <w:rFonts w:cs="Arial"/>
                <w:sz w:val="24"/>
                <w:szCs w:val="24"/>
                <w:lang w:val="en-GB"/>
              </w:rPr>
              <w:t xml:space="preserve">        Journal of Clinical Gastroenterology 2013; 47: 383-88 </w:t>
            </w:r>
            <w:r w:rsidRPr="00F41A85">
              <w:rPr>
                <w:rFonts w:cs="Arial"/>
                <w:b/>
                <w:bCs/>
                <w:sz w:val="24"/>
                <w:szCs w:val="24"/>
                <w:lang w:val="en-GB"/>
              </w:rPr>
              <w:t xml:space="preserve">(I.F. </w:t>
            </w:r>
            <w:r w:rsidR="00476F78">
              <w:rPr>
                <w:rFonts w:cs="Arial"/>
                <w:b/>
                <w:bCs/>
                <w:sz w:val="24"/>
                <w:szCs w:val="24"/>
                <w:lang w:val="en-GB"/>
              </w:rPr>
              <w:t>3.1</w:t>
            </w:r>
            <w:r w:rsidRPr="00F41A85">
              <w:rPr>
                <w:rFonts w:cs="Arial"/>
                <w:b/>
                <w:bCs/>
                <w:sz w:val="24"/>
                <w:szCs w:val="24"/>
                <w:lang w:val="en-GB"/>
              </w:rPr>
              <w:t>)</w:t>
            </w:r>
            <w:r w:rsidRPr="00F41A85">
              <w:rPr>
                <w:rFonts w:cs="Arial"/>
                <w:sz w:val="24"/>
                <w:szCs w:val="24"/>
                <w:lang w:val="en-GB"/>
              </w:rPr>
              <w:t>.</w:t>
            </w:r>
            <w:r w:rsidRPr="00F41A85">
              <w:rPr>
                <w:rFonts w:cs="Arial"/>
                <w:b/>
                <w:sz w:val="24"/>
                <w:szCs w:val="24"/>
                <w:lang w:val="en-GB"/>
              </w:rPr>
              <w:t xml:space="preserve"> </w:t>
            </w:r>
          </w:p>
          <w:p w14:paraId="590B1EBF" w14:textId="77777777" w:rsidR="00991BC7" w:rsidRPr="00F41A85" w:rsidRDefault="00991BC7" w:rsidP="00991BC7">
            <w:pPr>
              <w:spacing w:line="240" w:lineRule="atLeast"/>
              <w:jc w:val="both"/>
              <w:rPr>
                <w:rFonts w:cs="Arial"/>
                <w:b/>
                <w:sz w:val="24"/>
                <w:szCs w:val="24"/>
                <w:lang w:val="en-GB"/>
              </w:rPr>
            </w:pPr>
          </w:p>
          <w:p w14:paraId="1AA776E8" w14:textId="77777777" w:rsidR="00991BC7" w:rsidRPr="00466906" w:rsidRDefault="00991BC7" w:rsidP="00991BC7">
            <w:pPr>
              <w:spacing w:line="240" w:lineRule="atLeast"/>
              <w:jc w:val="both"/>
              <w:rPr>
                <w:rFonts w:cs="Arial"/>
                <w:sz w:val="24"/>
                <w:szCs w:val="24"/>
                <w:lang w:val="it-IT"/>
              </w:rPr>
            </w:pPr>
            <w:r w:rsidRPr="00466906">
              <w:rPr>
                <w:rFonts w:cs="Arial"/>
                <w:bCs/>
                <w:sz w:val="24"/>
                <w:szCs w:val="24"/>
                <w:lang w:val="it-IT"/>
              </w:rPr>
              <w:t xml:space="preserve">233. </w:t>
            </w:r>
            <w:r w:rsidRPr="00466906">
              <w:rPr>
                <w:rFonts w:cs="Arial"/>
                <w:sz w:val="24"/>
                <w:szCs w:val="24"/>
                <w:lang w:val="it-IT"/>
              </w:rPr>
              <w:t xml:space="preserve">Zullo A, De francesco V, Hassan C, Ridola L, Repici A, Bruzzese V, </w:t>
            </w:r>
            <w:r w:rsidRPr="00466906">
              <w:rPr>
                <w:rFonts w:cs="Arial"/>
                <w:b/>
                <w:sz w:val="24"/>
                <w:szCs w:val="24"/>
                <w:u w:val="single"/>
                <w:lang w:val="it-IT"/>
              </w:rPr>
              <w:t>Vaira D</w:t>
            </w:r>
            <w:r w:rsidRPr="00466906">
              <w:rPr>
                <w:rFonts w:cs="Arial"/>
                <w:sz w:val="24"/>
                <w:szCs w:val="24"/>
                <w:u w:val="single"/>
                <w:lang w:val="it-IT"/>
              </w:rPr>
              <w:t>.</w:t>
            </w:r>
          </w:p>
          <w:p w14:paraId="25895CE1" w14:textId="77777777" w:rsidR="00991BC7" w:rsidRPr="00F41A85" w:rsidRDefault="00991BC7" w:rsidP="00991BC7">
            <w:pPr>
              <w:spacing w:line="240" w:lineRule="atLeast"/>
              <w:jc w:val="both"/>
              <w:rPr>
                <w:rFonts w:cs="Arial"/>
                <w:sz w:val="24"/>
                <w:szCs w:val="24"/>
                <w:lang w:val="en-GB"/>
              </w:rPr>
            </w:pPr>
            <w:r w:rsidRPr="00466906">
              <w:rPr>
                <w:rFonts w:cs="Arial"/>
                <w:sz w:val="24"/>
                <w:szCs w:val="24"/>
                <w:lang w:val="it-IT"/>
              </w:rPr>
              <w:t xml:space="preserve">        </w:t>
            </w:r>
            <w:r w:rsidRPr="00F41A85">
              <w:rPr>
                <w:rFonts w:cs="Arial"/>
                <w:sz w:val="24"/>
                <w:szCs w:val="24"/>
                <w:lang w:val="en-GB"/>
              </w:rPr>
              <w:t xml:space="preserve">Modified sequential therapy regimens for Helicobacter pylori eradication: a </w:t>
            </w:r>
          </w:p>
          <w:p w14:paraId="21BCD8DD" w14:textId="77777777" w:rsidR="00991BC7" w:rsidRPr="00F41A85" w:rsidRDefault="00991BC7" w:rsidP="00991BC7">
            <w:pPr>
              <w:spacing w:line="240" w:lineRule="atLeast"/>
              <w:jc w:val="both"/>
              <w:rPr>
                <w:rFonts w:cs="Arial"/>
                <w:sz w:val="24"/>
                <w:szCs w:val="24"/>
                <w:lang w:val="en-GB"/>
              </w:rPr>
            </w:pPr>
            <w:r w:rsidRPr="00F41A85">
              <w:rPr>
                <w:rFonts w:cs="Arial"/>
                <w:sz w:val="24"/>
                <w:szCs w:val="24"/>
                <w:lang w:val="en-GB"/>
              </w:rPr>
              <w:t xml:space="preserve">        systematic review." </w:t>
            </w:r>
          </w:p>
          <w:p w14:paraId="64D867CE" w14:textId="7D062159" w:rsidR="00991BC7" w:rsidRDefault="00991BC7" w:rsidP="00991BC7">
            <w:pPr>
              <w:spacing w:line="240" w:lineRule="atLeast"/>
              <w:jc w:val="both"/>
              <w:rPr>
                <w:rFonts w:cs="Arial"/>
                <w:b/>
                <w:bCs/>
                <w:sz w:val="24"/>
                <w:szCs w:val="24"/>
                <w:lang w:val="pt-BR"/>
              </w:rPr>
            </w:pPr>
            <w:r w:rsidRPr="00F41A85">
              <w:rPr>
                <w:rFonts w:cs="Arial"/>
                <w:sz w:val="24"/>
                <w:szCs w:val="24"/>
                <w:lang w:val="en-GB"/>
              </w:rPr>
              <w:t xml:space="preserve">         Digestive and Liver Disease 2013; 1:18-22.</w:t>
            </w:r>
            <w:r w:rsidRPr="00F41A85">
              <w:rPr>
                <w:rFonts w:cs="Arial"/>
                <w:b/>
                <w:bCs/>
                <w:sz w:val="24"/>
                <w:szCs w:val="24"/>
                <w:lang w:val="en-GB"/>
              </w:rPr>
              <w:t xml:space="preserve"> </w:t>
            </w:r>
            <w:r w:rsidRPr="00466906">
              <w:rPr>
                <w:rFonts w:cs="Arial"/>
                <w:b/>
                <w:bCs/>
                <w:sz w:val="24"/>
                <w:szCs w:val="24"/>
                <w:lang w:val="pt-BR"/>
              </w:rPr>
              <w:t xml:space="preserve">(I.F. </w:t>
            </w:r>
            <w:r w:rsidR="00476F78">
              <w:rPr>
                <w:rFonts w:cs="Arial"/>
                <w:b/>
                <w:bCs/>
                <w:sz w:val="24"/>
                <w:szCs w:val="24"/>
                <w:lang w:val="pt-BR"/>
              </w:rPr>
              <w:t>4.6</w:t>
            </w:r>
            <w:r w:rsidRPr="00466906">
              <w:rPr>
                <w:rFonts w:cs="Arial"/>
                <w:b/>
                <w:bCs/>
                <w:sz w:val="24"/>
                <w:szCs w:val="24"/>
                <w:lang w:val="pt-BR"/>
              </w:rPr>
              <w:t>).</w:t>
            </w:r>
          </w:p>
          <w:p w14:paraId="5D133BA7" w14:textId="77777777" w:rsidR="00991BC7" w:rsidRPr="00466906" w:rsidRDefault="00991BC7" w:rsidP="00991BC7">
            <w:pPr>
              <w:spacing w:line="240" w:lineRule="atLeast"/>
              <w:jc w:val="both"/>
              <w:rPr>
                <w:rFonts w:cs="Arial"/>
                <w:b/>
                <w:bCs/>
                <w:sz w:val="24"/>
                <w:szCs w:val="24"/>
                <w:lang w:val="pt-BR"/>
              </w:rPr>
            </w:pPr>
          </w:p>
          <w:p w14:paraId="45E44C23" w14:textId="77777777" w:rsidR="00991BC7" w:rsidRPr="005F68E0" w:rsidRDefault="00991BC7" w:rsidP="00991BC7">
            <w:pPr>
              <w:jc w:val="both"/>
              <w:rPr>
                <w:rFonts w:cs="Arial"/>
                <w:b/>
                <w:sz w:val="24"/>
                <w:szCs w:val="24"/>
                <w:lang w:val="it-IT"/>
              </w:rPr>
            </w:pPr>
            <w:r w:rsidRPr="005F68E0">
              <w:rPr>
                <w:rFonts w:cs="Arial"/>
                <w:sz w:val="24"/>
                <w:szCs w:val="24"/>
                <w:lang w:val="it-IT"/>
              </w:rPr>
              <w:t xml:space="preserve">234. Zullo A, Hassan C, Ridola L, De Francesco V, </w:t>
            </w:r>
            <w:r w:rsidRPr="005F68E0">
              <w:rPr>
                <w:rFonts w:cs="Arial"/>
                <w:b/>
                <w:sz w:val="24"/>
                <w:szCs w:val="24"/>
                <w:u w:val="single"/>
                <w:lang w:val="it-IT"/>
              </w:rPr>
              <w:t>Vaira D.</w:t>
            </w:r>
          </w:p>
          <w:p w14:paraId="6249A5B7" w14:textId="77777777" w:rsidR="00991BC7" w:rsidRPr="00F41A85" w:rsidRDefault="00991BC7" w:rsidP="00991BC7">
            <w:pPr>
              <w:jc w:val="both"/>
              <w:rPr>
                <w:rFonts w:cs="Arial"/>
                <w:sz w:val="24"/>
                <w:szCs w:val="24"/>
                <w:lang w:val="en-GB"/>
              </w:rPr>
            </w:pPr>
            <w:r w:rsidRPr="005F68E0">
              <w:rPr>
                <w:rFonts w:cs="Arial"/>
                <w:sz w:val="24"/>
                <w:szCs w:val="24"/>
                <w:lang w:val="it-IT"/>
              </w:rPr>
              <w:t xml:space="preserve">        </w:t>
            </w:r>
            <w:r w:rsidRPr="00F41A85">
              <w:rPr>
                <w:rFonts w:cs="Arial"/>
                <w:sz w:val="24"/>
                <w:szCs w:val="24"/>
                <w:lang w:val="en-GB"/>
              </w:rPr>
              <w:t xml:space="preserve">Standard triple and sequential therapies for Helicobacter pylori eradication: an </w:t>
            </w:r>
          </w:p>
          <w:p w14:paraId="3E6756DD" w14:textId="77777777" w:rsidR="00991BC7" w:rsidRPr="00F41A85" w:rsidRDefault="00991BC7" w:rsidP="00991BC7">
            <w:pPr>
              <w:jc w:val="both"/>
              <w:rPr>
                <w:rFonts w:cs="Arial"/>
                <w:sz w:val="24"/>
                <w:szCs w:val="24"/>
                <w:lang w:val="en-GB"/>
              </w:rPr>
            </w:pPr>
            <w:r w:rsidRPr="00F41A85">
              <w:rPr>
                <w:rFonts w:cs="Arial"/>
                <w:sz w:val="24"/>
                <w:szCs w:val="24"/>
                <w:lang w:val="en-GB"/>
              </w:rPr>
              <w:t xml:space="preserve">        update.</w:t>
            </w:r>
          </w:p>
          <w:p w14:paraId="1D7C4004" w14:textId="2DC08977" w:rsidR="00991BC7" w:rsidRPr="00F41A85" w:rsidRDefault="00991BC7" w:rsidP="00991BC7">
            <w:pPr>
              <w:jc w:val="both"/>
              <w:rPr>
                <w:rFonts w:cs="Arial"/>
                <w:b/>
                <w:sz w:val="24"/>
                <w:szCs w:val="24"/>
                <w:lang w:val="en-GB"/>
              </w:rPr>
            </w:pPr>
            <w:r w:rsidRPr="00F41A85">
              <w:rPr>
                <w:rFonts w:cs="Arial"/>
                <w:sz w:val="24"/>
                <w:szCs w:val="24"/>
                <w:lang w:val="en-GB"/>
              </w:rPr>
              <w:t xml:space="preserve">        European Journal of Internal Medicine 2013; 1: 16-9.  </w:t>
            </w:r>
            <w:r w:rsidRPr="00F41A85">
              <w:rPr>
                <w:rFonts w:cs="Arial"/>
                <w:b/>
                <w:sz w:val="24"/>
                <w:szCs w:val="24"/>
                <w:lang w:val="en-GB"/>
              </w:rPr>
              <w:t xml:space="preserve">(I.F. </w:t>
            </w:r>
            <w:r w:rsidR="00476F78">
              <w:rPr>
                <w:rFonts w:cs="Arial"/>
                <w:b/>
                <w:sz w:val="24"/>
                <w:szCs w:val="24"/>
                <w:lang w:val="en-GB"/>
              </w:rPr>
              <w:t>4.3</w:t>
            </w:r>
            <w:r w:rsidRPr="00F41A85">
              <w:rPr>
                <w:rFonts w:cs="Arial"/>
                <w:b/>
                <w:sz w:val="24"/>
                <w:szCs w:val="24"/>
                <w:lang w:val="en-GB"/>
              </w:rPr>
              <w:t>)</w:t>
            </w:r>
          </w:p>
          <w:p w14:paraId="42B0AA3A" w14:textId="77777777" w:rsidR="00991BC7" w:rsidRPr="00964178" w:rsidRDefault="00991BC7" w:rsidP="00991BC7">
            <w:pPr>
              <w:rPr>
                <w:rFonts w:cs="Arial"/>
                <w:b/>
                <w:bCs/>
                <w:sz w:val="24"/>
                <w:szCs w:val="24"/>
                <w:lang w:val="en-GB"/>
              </w:rPr>
            </w:pPr>
          </w:p>
          <w:p w14:paraId="0E7F4592" w14:textId="77777777" w:rsidR="00991BC7" w:rsidRPr="00B1491A" w:rsidRDefault="00991BC7" w:rsidP="00991BC7">
            <w:pPr>
              <w:rPr>
                <w:rFonts w:cs="Arial"/>
                <w:b/>
                <w:sz w:val="24"/>
                <w:szCs w:val="24"/>
                <w:u w:val="single"/>
                <w:lang w:val="en-GB"/>
              </w:rPr>
            </w:pPr>
            <w:r w:rsidRPr="00F41A85">
              <w:rPr>
                <w:rFonts w:cs="Arial"/>
                <w:sz w:val="24"/>
                <w:szCs w:val="24"/>
                <w:lang w:val="en-GB"/>
              </w:rPr>
              <w:t xml:space="preserve">235.Abadi ATB, Ajami </w:t>
            </w:r>
            <w:proofErr w:type="gramStart"/>
            <w:r w:rsidRPr="00F41A85">
              <w:rPr>
                <w:rFonts w:cs="Arial"/>
                <w:sz w:val="24"/>
                <w:szCs w:val="24"/>
                <w:lang w:val="en-GB"/>
              </w:rPr>
              <w:t>A</w:t>
            </w:r>
            <w:r w:rsidRPr="00F41A85">
              <w:rPr>
                <w:rFonts w:cs="Arial"/>
                <w:sz w:val="24"/>
                <w:szCs w:val="24"/>
                <w:vertAlign w:val="superscript"/>
                <w:lang w:val="en-GB"/>
              </w:rPr>
              <w:t xml:space="preserve"> </w:t>
            </w:r>
            <w:r w:rsidRPr="00F41A85">
              <w:rPr>
                <w:rFonts w:cs="Arial"/>
                <w:sz w:val="24"/>
                <w:szCs w:val="24"/>
                <w:lang w:val="en-GB"/>
              </w:rPr>
              <w:t>,</w:t>
            </w:r>
            <w:proofErr w:type="gramEnd"/>
            <w:r w:rsidRPr="00F41A85">
              <w:rPr>
                <w:rFonts w:cs="Arial"/>
                <w:sz w:val="24"/>
                <w:szCs w:val="24"/>
                <w:lang w:val="en-GB"/>
              </w:rPr>
              <w:t xml:space="preserve"> Taghvaei T, Mobarez AM, </w:t>
            </w:r>
            <w:r w:rsidRPr="00B1491A">
              <w:rPr>
                <w:rFonts w:cs="Arial"/>
                <w:b/>
                <w:sz w:val="24"/>
                <w:szCs w:val="24"/>
                <w:u w:val="single"/>
                <w:lang w:val="en-GB"/>
              </w:rPr>
              <w:t>Vaira D.</w:t>
            </w:r>
          </w:p>
          <w:p w14:paraId="439CA4FE" w14:textId="77777777" w:rsidR="00991BC7" w:rsidRPr="00F41A85" w:rsidRDefault="00991BC7" w:rsidP="00991BC7">
            <w:pPr>
              <w:rPr>
                <w:rFonts w:cs="Arial"/>
                <w:bCs/>
                <w:sz w:val="24"/>
                <w:szCs w:val="24"/>
                <w:lang w:val="en-GB"/>
              </w:rPr>
            </w:pPr>
            <w:r w:rsidRPr="00F41A85">
              <w:rPr>
                <w:rFonts w:cs="Arial"/>
                <w:b/>
                <w:bCs/>
                <w:sz w:val="24"/>
                <w:szCs w:val="24"/>
                <w:lang w:val="en-GB"/>
              </w:rPr>
              <w:t xml:space="preserve">       </w:t>
            </w:r>
            <w:r w:rsidRPr="00F41A85">
              <w:rPr>
                <w:rFonts w:cs="Arial"/>
                <w:bCs/>
                <w:sz w:val="24"/>
                <w:szCs w:val="24"/>
                <w:lang w:val="en-GB"/>
              </w:rPr>
              <w:t xml:space="preserve">Highly Correlation of </w:t>
            </w:r>
            <w:r w:rsidRPr="00F41A85">
              <w:rPr>
                <w:rFonts w:cs="Arial"/>
                <w:bCs/>
                <w:i/>
                <w:iCs/>
                <w:sz w:val="24"/>
                <w:szCs w:val="24"/>
                <w:lang w:val="en-GB"/>
              </w:rPr>
              <w:t>babA</w:t>
            </w:r>
            <w:r w:rsidRPr="00F41A85">
              <w:rPr>
                <w:rFonts w:cs="Arial"/>
                <w:bCs/>
                <w:i/>
                <w:iCs/>
                <w:sz w:val="24"/>
                <w:szCs w:val="24"/>
                <w:vertAlign w:val="subscript"/>
                <w:lang w:val="en-GB"/>
              </w:rPr>
              <w:t>2</w:t>
            </w:r>
            <w:r w:rsidRPr="00F41A85">
              <w:rPr>
                <w:rFonts w:cs="Arial"/>
                <w:bCs/>
                <w:sz w:val="24"/>
                <w:szCs w:val="24"/>
                <w:lang w:val="en-GB"/>
              </w:rPr>
              <w:t xml:space="preserve">-Positive Strains of </w:t>
            </w:r>
            <w:r w:rsidRPr="00F41A85">
              <w:rPr>
                <w:rFonts w:cs="Arial"/>
                <w:bCs/>
                <w:i/>
                <w:iCs/>
                <w:sz w:val="24"/>
                <w:szCs w:val="24"/>
                <w:lang w:val="en-GB"/>
              </w:rPr>
              <w:t>Helicobacter pylori</w:t>
            </w:r>
            <w:r w:rsidRPr="00F41A85">
              <w:rPr>
                <w:rFonts w:cs="Arial"/>
                <w:bCs/>
                <w:sz w:val="24"/>
                <w:szCs w:val="24"/>
                <w:lang w:val="en-GB"/>
              </w:rPr>
              <w:t xml:space="preserve"> with the presence </w:t>
            </w:r>
          </w:p>
          <w:p w14:paraId="6B726B87" w14:textId="77777777" w:rsidR="00991BC7" w:rsidRPr="00F41A85" w:rsidRDefault="00991BC7" w:rsidP="00991BC7">
            <w:pPr>
              <w:rPr>
                <w:rFonts w:cs="Arial"/>
                <w:bCs/>
                <w:sz w:val="24"/>
                <w:szCs w:val="24"/>
                <w:lang w:val="en-GB"/>
              </w:rPr>
            </w:pPr>
            <w:r w:rsidRPr="00F41A85">
              <w:rPr>
                <w:rFonts w:cs="Arial"/>
                <w:bCs/>
                <w:sz w:val="24"/>
                <w:szCs w:val="24"/>
                <w:lang w:val="en-GB"/>
              </w:rPr>
              <w:t xml:space="preserve">       of Gastric Cancer</w:t>
            </w:r>
          </w:p>
          <w:p w14:paraId="1F941048" w14:textId="2765A4EE" w:rsidR="00991BC7" w:rsidRDefault="00991BC7" w:rsidP="00991BC7">
            <w:pPr>
              <w:spacing w:line="240" w:lineRule="atLeast"/>
              <w:rPr>
                <w:rFonts w:cs="Arial"/>
                <w:sz w:val="24"/>
                <w:szCs w:val="24"/>
                <w:lang w:val="it-IT"/>
              </w:rPr>
            </w:pPr>
            <w:r w:rsidRPr="00F41A85">
              <w:rPr>
                <w:rFonts w:cs="Arial"/>
                <w:sz w:val="24"/>
                <w:szCs w:val="24"/>
                <w:lang w:val="en-GB"/>
              </w:rPr>
              <w:t xml:space="preserve">       Internal and Emergency Medicine</w:t>
            </w:r>
            <w:r w:rsidRPr="00DD217E">
              <w:rPr>
                <w:rFonts w:cs="Arial"/>
                <w:sz w:val="24"/>
                <w:szCs w:val="24"/>
              </w:rPr>
              <w:t xml:space="preserve"> 2013 Sep;8(6):497-501. </w:t>
            </w:r>
            <w:r w:rsidRPr="005F68E0">
              <w:rPr>
                <w:rFonts w:cs="Arial"/>
                <w:b/>
                <w:bCs/>
                <w:sz w:val="24"/>
                <w:szCs w:val="24"/>
                <w:lang w:val="it-IT"/>
              </w:rPr>
              <w:t xml:space="preserve">(I.F. </w:t>
            </w:r>
            <w:r w:rsidR="00476F78">
              <w:rPr>
                <w:rFonts w:cs="Arial"/>
                <w:b/>
                <w:bCs/>
                <w:sz w:val="24"/>
                <w:szCs w:val="24"/>
                <w:lang w:val="it-IT"/>
              </w:rPr>
              <w:t>5.5</w:t>
            </w:r>
            <w:r w:rsidRPr="005F68E0">
              <w:rPr>
                <w:rFonts w:cs="Arial"/>
                <w:b/>
                <w:bCs/>
                <w:sz w:val="24"/>
                <w:szCs w:val="24"/>
                <w:lang w:val="it-IT"/>
              </w:rPr>
              <w:t>)</w:t>
            </w:r>
            <w:r w:rsidRPr="005F68E0">
              <w:rPr>
                <w:rFonts w:cs="Arial"/>
                <w:sz w:val="24"/>
                <w:szCs w:val="24"/>
                <w:lang w:val="it-IT"/>
              </w:rPr>
              <w:t>.</w:t>
            </w:r>
          </w:p>
          <w:p w14:paraId="0E4165EA" w14:textId="77777777" w:rsidR="00991BC7" w:rsidRDefault="00991BC7" w:rsidP="00991BC7">
            <w:pPr>
              <w:spacing w:line="240" w:lineRule="atLeast"/>
              <w:rPr>
                <w:rFonts w:cs="Arial"/>
                <w:sz w:val="24"/>
                <w:szCs w:val="24"/>
                <w:lang w:val="it-IT"/>
              </w:rPr>
            </w:pPr>
          </w:p>
          <w:p w14:paraId="7DEF679E" w14:textId="77777777" w:rsidR="00991BC7" w:rsidRPr="00F41A85" w:rsidRDefault="00991BC7" w:rsidP="00991BC7">
            <w:pPr>
              <w:spacing w:line="240" w:lineRule="atLeast"/>
              <w:rPr>
                <w:rFonts w:cs="Arial"/>
                <w:sz w:val="24"/>
                <w:szCs w:val="24"/>
                <w:lang w:val="it-IT"/>
              </w:rPr>
            </w:pPr>
            <w:r w:rsidRPr="00F41A85">
              <w:rPr>
                <w:rFonts w:cs="Arial"/>
                <w:sz w:val="24"/>
                <w:szCs w:val="24"/>
                <w:lang w:val="it-IT"/>
              </w:rPr>
              <w:t xml:space="preserve">236. </w:t>
            </w:r>
            <w:r w:rsidRPr="006F676B">
              <w:rPr>
                <w:rFonts w:cs="Arial"/>
                <w:sz w:val="24"/>
                <w:szCs w:val="24"/>
                <w:lang w:val="it-IT"/>
              </w:rPr>
              <w:t xml:space="preserve">Fiorini G, Zullo A, Castelli </w:t>
            </w:r>
            <w:proofErr w:type="gramStart"/>
            <w:r w:rsidRPr="006F676B">
              <w:rPr>
                <w:rFonts w:cs="Arial"/>
                <w:sz w:val="24"/>
                <w:szCs w:val="24"/>
                <w:lang w:val="it-IT"/>
              </w:rPr>
              <w:t>V,  Lo</w:t>
            </w:r>
            <w:proofErr w:type="gramEnd"/>
            <w:r w:rsidRPr="006F676B">
              <w:rPr>
                <w:rFonts w:cs="Arial"/>
                <w:sz w:val="24"/>
                <w:szCs w:val="24"/>
                <w:lang w:val="it-IT"/>
              </w:rPr>
              <w:t xml:space="preserve"> Re G,</w:t>
            </w:r>
            <w:r w:rsidRPr="00F41A85">
              <w:rPr>
                <w:rFonts w:cs="Arial"/>
                <w:i/>
                <w:sz w:val="24"/>
                <w:szCs w:val="24"/>
                <w:lang w:val="it-IT"/>
              </w:rPr>
              <w:t xml:space="preserve"> </w:t>
            </w:r>
            <w:r w:rsidRPr="00F41A85">
              <w:rPr>
                <w:rFonts w:cs="Arial"/>
                <w:sz w:val="24"/>
                <w:szCs w:val="24"/>
                <w:lang w:val="it-IT"/>
              </w:rPr>
              <w:t xml:space="preserve"> Holton J</w:t>
            </w:r>
            <w:r w:rsidRPr="00F41A85">
              <w:rPr>
                <w:rFonts w:cs="Arial"/>
                <w:i/>
                <w:sz w:val="24"/>
                <w:szCs w:val="24"/>
                <w:lang w:val="it-IT"/>
              </w:rPr>
              <w:t xml:space="preserve">, </w:t>
            </w:r>
            <w:r w:rsidRPr="00F41A85">
              <w:rPr>
                <w:rFonts w:cs="Arial"/>
                <w:b/>
                <w:sz w:val="24"/>
                <w:szCs w:val="24"/>
                <w:u w:val="single"/>
                <w:lang w:val="it-IT"/>
              </w:rPr>
              <w:t>Vaira D</w:t>
            </w:r>
            <w:r w:rsidRPr="00F41A85">
              <w:rPr>
                <w:rFonts w:cs="Arial"/>
                <w:sz w:val="24"/>
                <w:szCs w:val="24"/>
                <w:lang w:val="it-IT"/>
              </w:rPr>
              <w:t xml:space="preserve">. </w:t>
            </w:r>
          </w:p>
          <w:p w14:paraId="64671FA4" w14:textId="77777777" w:rsidR="00991BC7" w:rsidRPr="00F41A85" w:rsidRDefault="00991BC7" w:rsidP="00991BC7">
            <w:pPr>
              <w:spacing w:line="240" w:lineRule="atLeast"/>
              <w:rPr>
                <w:rFonts w:cs="Arial"/>
                <w:sz w:val="24"/>
                <w:szCs w:val="24"/>
              </w:rPr>
            </w:pPr>
            <w:r w:rsidRPr="005F68E0">
              <w:rPr>
                <w:rFonts w:cs="Arial"/>
                <w:sz w:val="24"/>
                <w:szCs w:val="24"/>
                <w:lang w:val="it-IT"/>
              </w:rPr>
              <w:t xml:space="preserve">        </w:t>
            </w:r>
            <w:r>
              <w:rPr>
                <w:rFonts w:cs="Arial"/>
                <w:bCs/>
                <w:sz w:val="24"/>
                <w:szCs w:val="24"/>
              </w:rPr>
              <w:t>R</w:t>
            </w:r>
            <w:r w:rsidRPr="00F41A85">
              <w:rPr>
                <w:rFonts w:cs="Arial"/>
                <w:bCs/>
                <w:sz w:val="24"/>
                <w:szCs w:val="24"/>
              </w:rPr>
              <w:t xml:space="preserve">ole of </w:t>
            </w:r>
            <w:r w:rsidRPr="00F41A85">
              <w:rPr>
                <w:rFonts w:cs="Arial"/>
                <w:bCs/>
                <w:i/>
                <w:sz w:val="24"/>
                <w:szCs w:val="24"/>
              </w:rPr>
              <w:t>helicobacter pylori</w:t>
            </w:r>
            <w:r w:rsidRPr="00F41A85">
              <w:rPr>
                <w:rFonts w:cs="Arial"/>
                <w:bCs/>
                <w:sz w:val="24"/>
                <w:szCs w:val="24"/>
              </w:rPr>
              <w:t xml:space="preserve"> infection in the thyroid diseases</w:t>
            </w:r>
            <w:r w:rsidRPr="00F41A85">
              <w:rPr>
                <w:rFonts w:cs="Arial"/>
                <w:sz w:val="24"/>
                <w:szCs w:val="24"/>
              </w:rPr>
              <w:t xml:space="preserve">  </w:t>
            </w:r>
          </w:p>
          <w:p w14:paraId="6335D189" w14:textId="54815ED5" w:rsidR="00991BC7" w:rsidRDefault="00991BC7" w:rsidP="00991BC7">
            <w:pPr>
              <w:spacing w:line="240" w:lineRule="atLeast"/>
              <w:rPr>
                <w:rFonts w:cs="Arial"/>
                <w:b/>
                <w:sz w:val="24"/>
                <w:szCs w:val="24"/>
              </w:rPr>
            </w:pPr>
            <w:r w:rsidRPr="00F41A85">
              <w:rPr>
                <w:rFonts w:cs="Arial"/>
                <w:sz w:val="24"/>
                <w:szCs w:val="24"/>
              </w:rPr>
              <w:t xml:space="preserve">        </w:t>
            </w:r>
            <w:r w:rsidRPr="00F41A85">
              <w:rPr>
                <w:rFonts w:cs="Arial"/>
                <w:sz w:val="24"/>
                <w:szCs w:val="24"/>
                <w:lang w:val="en-GB"/>
              </w:rPr>
              <w:t xml:space="preserve">Journal of Gastrointestinal and Liver Diseases </w:t>
            </w:r>
            <w:r w:rsidRPr="000C0D16">
              <w:rPr>
                <w:rFonts w:cs="Arial"/>
                <w:sz w:val="24"/>
                <w:szCs w:val="24"/>
              </w:rPr>
              <w:t xml:space="preserve">2013 </w:t>
            </w:r>
            <w:r w:rsidRPr="005574FB">
              <w:rPr>
                <w:rFonts w:cs="Arial"/>
                <w:sz w:val="24"/>
                <w:szCs w:val="24"/>
              </w:rPr>
              <w:t>Sep;22(3):261-3</w:t>
            </w:r>
            <w:r w:rsidRPr="005574FB">
              <w:rPr>
                <w:rFonts w:cs="Arial"/>
                <w:b/>
                <w:sz w:val="24"/>
                <w:szCs w:val="24"/>
              </w:rPr>
              <w:t xml:space="preserve"> (I.F. </w:t>
            </w:r>
            <w:r w:rsidR="00476F78">
              <w:rPr>
                <w:rFonts w:cs="Arial"/>
                <w:b/>
                <w:sz w:val="24"/>
                <w:szCs w:val="24"/>
              </w:rPr>
              <w:t>2.1</w:t>
            </w:r>
            <w:r w:rsidRPr="005574FB">
              <w:rPr>
                <w:rFonts w:cs="Arial"/>
                <w:b/>
                <w:sz w:val="24"/>
                <w:szCs w:val="24"/>
              </w:rPr>
              <w:t>)</w:t>
            </w:r>
          </w:p>
          <w:p w14:paraId="22B45162" w14:textId="77777777" w:rsidR="00991BC7" w:rsidRDefault="00991BC7" w:rsidP="00991BC7">
            <w:pPr>
              <w:spacing w:line="240" w:lineRule="atLeast"/>
              <w:rPr>
                <w:rFonts w:cs="Arial"/>
                <w:b/>
                <w:sz w:val="24"/>
                <w:szCs w:val="24"/>
              </w:rPr>
            </w:pPr>
          </w:p>
          <w:p w14:paraId="7AA2E38E" w14:textId="77777777" w:rsidR="00991BC7" w:rsidRPr="006A14DD" w:rsidRDefault="00991BC7" w:rsidP="00991BC7">
            <w:pPr>
              <w:spacing w:line="240" w:lineRule="atLeast"/>
              <w:rPr>
                <w:rFonts w:cs="Arial"/>
                <w:sz w:val="24"/>
                <w:szCs w:val="24"/>
                <w:lang w:val="it-IT"/>
              </w:rPr>
            </w:pPr>
            <w:r w:rsidRPr="006A14DD">
              <w:rPr>
                <w:rFonts w:cs="Arial"/>
                <w:sz w:val="24"/>
                <w:szCs w:val="24"/>
                <w:lang w:val="it-IT"/>
              </w:rPr>
              <w:t>2</w:t>
            </w:r>
            <w:r>
              <w:rPr>
                <w:rFonts w:cs="Arial"/>
                <w:sz w:val="24"/>
                <w:szCs w:val="24"/>
                <w:lang w:val="it-IT"/>
              </w:rPr>
              <w:t>37</w:t>
            </w:r>
            <w:r w:rsidRPr="006A14DD">
              <w:rPr>
                <w:rFonts w:cs="Arial"/>
                <w:sz w:val="24"/>
                <w:szCs w:val="24"/>
                <w:lang w:val="it-IT"/>
              </w:rPr>
              <w:t xml:space="preserve">. Fiorini G, Zullo A, Castelli </w:t>
            </w:r>
            <w:proofErr w:type="gramStart"/>
            <w:r w:rsidRPr="006A14DD">
              <w:rPr>
                <w:rFonts w:cs="Arial"/>
                <w:sz w:val="24"/>
                <w:szCs w:val="24"/>
                <w:lang w:val="it-IT"/>
              </w:rPr>
              <w:t>V,  Lo</w:t>
            </w:r>
            <w:proofErr w:type="gramEnd"/>
            <w:r w:rsidRPr="006A14DD">
              <w:rPr>
                <w:rFonts w:cs="Arial"/>
                <w:sz w:val="24"/>
                <w:szCs w:val="24"/>
                <w:lang w:val="it-IT"/>
              </w:rPr>
              <w:t xml:space="preserve"> Re G,  Holton J, </w:t>
            </w:r>
            <w:r w:rsidRPr="00CA3964">
              <w:rPr>
                <w:rFonts w:cs="Arial"/>
                <w:b/>
                <w:sz w:val="24"/>
                <w:szCs w:val="24"/>
                <w:u w:val="single"/>
                <w:lang w:val="it-IT"/>
              </w:rPr>
              <w:t>Vaira D</w:t>
            </w:r>
            <w:r w:rsidRPr="006A14DD">
              <w:rPr>
                <w:rFonts w:cs="Arial"/>
                <w:sz w:val="24"/>
                <w:szCs w:val="24"/>
                <w:lang w:val="it-IT"/>
              </w:rPr>
              <w:t xml:space="preserve">. </w:t>
            </w:r>
          </w:p>
          <w:p w14:paraId="5600BF50" w14:textId="77777777" w:rsidR="00991BC7" w:rsidRPr="006A14DD" w:rsidRDefault="00991BC7" w:rsidP="00991BC7">
            <w:pPr>
              <w:spacing w:line="240" w:lineRule="atLeast"/>
              <w:rPr>
                <w:rFonts w:cs="Arial"/>
                <w:sz w:val="24"/>
                <w:szCs w:val="24"/>
              </w:rPr>
            </w:pPr>
            <w:r w:rsidRPr="006A14DD">
              <w:rPr>
                <w:rFonts w:cs="Arial"/>
                <w:sz w:val="24"/>
                <w:szCs w:val="24"/>
                <w:lang w:val="it-IT"/>
              </w:rPr>
              <w:t xml:space="preserve">        </w:t>
            </w:r>
            <w:r w:rsidRPr="006A14DD">
              <w:rPr>
                <w:rFonts w:cs="Arial"/>
                <w:sz w:val="24"/>
                <w:szCs w:val="24"/>
              </w:rPr>
              <w:t xml:space="preserve">Role of helicobacter pylori infection in the thyroid diseases  </w:t>
            </w:r>
          </w:p>
          <w:p w14:paraId="75B83C4C" w14:textId="4D65D656" w:rsidR="00991BC7" w:rsidRPr="006A14DD" w:rsidRDefault="00991BC7" w:rsidP="00991BC7">
            <w:pPr>
              <w:spacing w:line="240" w:lineRule="atLeast"/>
              <w:rPr>
                <w:rFonts w:cs="Arial"/>
                <w:sz w:val="24"/>
                <w:szCs w:val="24"/>
              </w:rPr>
            </w:pPr>
            <w:r w:rsidRPr="006A14DD">
              <w:rPr>
                <w:rFonts w:cs="Arial"/>
                <w:sz w:val="24"/>
                <w:szCs w:val="24"/>
              </w:rPr>
              <w:t xml:space="preserve">        Journal of Gastrointestinal and Liver Diseases 20132013 Sep;22(3):261-3 </w:t>
            </w:r>
            <w:r w:rsidRPr="00CA3964">
              <w:rPr>
                <w:rFonts w:cs="Arial"/>
                <w:b/>
                <w:sz w:val="24"/>
                <w:szCs w:val="24"/>
              </w:rPr>
              <w:t xml:space="preserve">(I.F. </w:t>
            </w:r>
            <w:r w:rsidR="00476F78">
              <w:rPr>
                <w:rFonts w:cs="Arial"/>
                <w:b/>
                <w:sz w:val="24"/>
                <w:szCs w:val="24"/>
              </w:rPr>
              <w:t>2.1</w:t>
            </w:r>
            <w:r w:rsidRPr="00CA3964">
              <w:rPr>
                <w:rFonts w:cs="Arial"/>
                <w:b/>
                <w:sz w:val="24"/>
                <w:szCs w:val="24"/>
              </w:rPr>
              <w:t>)</w:t>
            </w:r>
          </w:p>
          <w:p w14:paraId="06F79B58" w14:textId="77777777" w:rsidR="00AC4C2B" w:rsidRPr="006A14DD" w:rsidRDefault="00AC4C2B" w:rsidP="00991BC7">
            <w:pPr>
              <w:spacing w:line="240" w:lineRule="atLeast"/>
              <w:rPr>
                <w:rFonts w:cs="Arial"/>
                <w:sz w:val="24"/>
                <w:szCs w:val="24"/>
              </w:rPr>
            </w:pPr>
          </w:p>
          <w:p w14:paraId="640F44E0" w14:textId="77777777" w:rsidR="00991BC7" w:rsidRPr="006A14DD" w:rsidRDefault="00991BC7" w:rsidP="00991BC7">
            <w:pPr>
              <w:spacing w:line="240" w:lineRule="atLeast"/>
              <w:rPr>
                <w:rFonts w:cs="Arial"/>
                <w:sz w:val="24"/>
                <w:szCs w:val="24"/>
                <w:lang w:val="it-IT"/>
              </w:rPr>
            </w:pPr>
            <w:r w:rsidRPr="006A14DD">
              <w:rPr>
                <w:rFonts w:cs="Arial"/>
                <w:sz w:val="24"/>
                <w:szCs w:val="24"/>
                <w:lang w:val="it-IT"/>
              </w:rPr>
              <w:t>23</w:t>
            </w:r>
            <w:r>
              <w:rPr>
                <w:rFonts w:cs="Arial"/>
                <w:sz w:val="24"/>
                <w:szCs w:val="24"/>
                <w:lang w:val="it-IT"/>
              </w:rPr>
              <w:t>8</w:t>
            </w:r>
            <w:r w:rsidRPr="006A14DD">
              <w:rPr>
                <w:rFonts w:cs="Arial"/>
                <w:sz w:val="24"/>
                <w:szCs w:val="24"/>
                <w:lang w:val="it-IT"/>
              </w:rPr>
              <w:t xml:space="preserve">. Saracino I, Zaccaro C, Lo Re </w:t>
            </w:r>
            <w:r w:rsidRPr="003E23F7">
              <w:rPr>
                <w:rFonts w:cs="Arial"/>
                <w:b/>
                <w:sz w:val="24"/>
                <w:szCs w:val="24"/>
                <w:u w:val="single"/>
                <w:lang w:val="it-IT"/>
              </w:rPr>
              <w:t>G, Vaira</w:t>
            </w:r>
            <w:r w:rsidRPr="006A14DD">
              <w:rPr>
                <w:rFonts w:cs="Arial"/>
                <w:sz w:val="24"/>
                <w:szCs w:val="24"/>
                <w:lang w:val="it-IT"/>
              </w:rPr>
              <w:t xml:space="preserve"> D, Holton J.</w:t>
            </w:r>
          </w:p>
          <w:p w14:paraId="38D23146" w14:textId="77777777" w:rsidR="00991BC7" w:rsidRPr="006A14DD" w:rsidRDefault="00991BC7" w:rsidP="00991BC7">
            <w:pPr>
              <w:spacing w:line="240" w:lineRule="atLeast"/>
              <w:rPr>
                <w:rFonts w:cs="Arial"/>
                <w:sz w:val="24"/>
                <w:szCs w:val="24"/>
              </w:rPr>
            </w:pPr>
            <w:r w:rsidRPr="006A14DD">
              <w:rPr>
                <w:rFonts w:cs="Arial"/>
                <w:sz w:val="24"/>
                <w:szCs w:val="24"/>
                <w:lang w:val="it-IT"/>
              </w:rPr>
              <w:t xml:space="preserve">       </w:t>
            </w:r>
            <w:r w:rsidRPr="006A14DD">
              <w:rPr>
                <w:rFonts w:cs="Arial"/>
                <w:sz w:val="24"/>
                <w:szCs w:val="24"/>
              </w:rPr>
              <w:t>The effects of two novel copper–based formulations on Helicobacter pylori</w:t>
            </w:r>
          </w:p>
          <w:p w14:paraId="72B9137B" w14:textId="77777777" w:rsidR="00991BC7" w:rsidRPr="006A14DD" w:rsidRDefault="00991BC7" w:rsidP="00991BC7">
            <w:pPr>
              <w:spacing w:line="240" w:lineRule="atLeast"/>
              <w:rPr>
                <w:rFonts w:cs="Arial"/>
                <w:sz w:val="24"/>
                <w:szCs w:val="24"/>
                <w:lang w:val="it-IT"/>
              </w:rPr>
            </w:pPr>
            <w:r w:rsidRPr="006A14DD">
              <w:rPr>
                <w:rFonts w:cs="Arial"/>
                <w:sz w:val="24"/>
                <w:szCs w:val="24"/>
              </w:rPr>
              <w:t xml:space="preserve">       </w:t>
            </w:r>
            <w:r w:rsidRPr="006A14DD">
              <w:rPr>
                <w:rFonts w:cs="Arial"/>
                <w:sz w:val="24"/>
                <w:szCs w:val="24"/>
                <w:lang w:val="it-IT"/>
              </w:rPr>
              <w:t>Antibiotics 2013; 2: 265-273.</w:t>
            </w:r>
          </w:p>
          <w:p w14:paraId="412D59B5" w14:textId="77777777" w:rsidR="00991BC7" w:rsidRPr="006A14DD" w:rsidRDefault="00991BC7" w:rsidP="00991BC7">
            <w:pPr>
              <w:spacing w:line="240" w:lineRule="atLeast"/>
              <w:rPr>
                <w:rFonts w:cs="Arial"/>
                <w:sz w:val="24"/>
                <w:szCs w:val="24"/>
                <w:lang w:val="it-IT"/>
              </w:rPr>
            </w:pPr>
          </w:p>
          <w:p w14:paraId="03D750B2" w14:textId="77777777" w:rsidR="00991BC7" w:rsidRPr="005F68E0" w:rsidRDefault="00991BC7" w:rsidP="00991BC7">
            <w:pPr>
              <w:jc w:val="both"/>
              <w:rPr>
                <w:rFonts w:cs="Arial"/>
                <w:sz w:val="24"/>
                <w:szCs w:val="24"/>
                <w:lang w:val="it-IT"/>
              </w:rPr>
            </w:pPr>
            <w:r w:rsidRPr="00D5267F">
              <w:rPr>
                <w:rFonts w:cs="Arial"/>
                <w:sz w:val="24"/>
                <w:szCs w:val="24"/>
                <w:lang w:val="it-IT"/>
              </w:rPr>
              <w:t>23</w:t>
            </w:r>
            <w:r>
              <w:rPr>
                <w:rFonts w:cs="Arial"/>
                <w:sz w:val="24"/>
                <w:szCs w:val="24"/>
                <w:lang w:val="it-IT"/>
              </w:rPr>
              <w:t>9</w:t>
            </w:r>
            <w:r w:rsidRPr="00D5267F">
              <w:rPr>
                <w:rFonts w:cs="Arial"/>
                <w:sz w:val="24"/>
                <w:szCs w:val="24"/>
                <w:lang w:val="it-IT"/>
              </w:rPr>
              <w:t xml:space="preserve">. </w:t>
            </w:r>
            <w:r w:rsidRPr="005F68E0">
              <w:rPr>
                <w:rFonts w:cs="Arial"/>
                <w:sz w:val="24"/>
                <w:szCs w:val="24"/>
                <w:lang w:val="it-IT"/>
              </w:rPr>
              <w:t xml:space="preserve">Saracino I, Zaccaro C, Lo Re G, </w:t>
            </w:r>
            <w:r w:rsidRPr="005F68E0">
              <w:rPr>
                <w:rFonts w:cs="Arial"/>
                <w:b/>
                <w:sz w:val="24"/>
                <w:szCs w:val="24"/>
                <w:u w:val="single"/>
                <w:lang w:val="it-IT"/>
              </w:rPr>
              <w:t>Vaira D</w:t>
            </w:r>
            <w:r w:rsidRPr="005F68E0">
              <w:rPr>
                <w:rFonts w:cs="Arial"/>
                <w:sz w:val="24"/>
                <w:szCs w:val="24"/>
                <w:lang w:val="it-IT"/>
              </w:rPr>
              <w:t>, Holton J.</w:t>
            </w:r>
          </w:p>
          <w:p w14:paraId="763F6B44" w14:textId="77777777" w:rsidR="00991BC7" w:rsidRPr="005F68E0" w:rsidRDefault="00991BC7" w:rsidP="00991BC7">
            <w:pPr>
              <w:jc w:val="both"/>
              <w:rPr>
                <w:rFonts w:cs="Arial"/>
                <w:sz w:val="24"/>
                <w:szCs w:val="24"/>
                <w:lang w:val="en-GB"/>
              </w:rPr>
            </w:pPr>
            <w:r w:rsidRPr="005F68E0">
              <w:rPr>
                <w:rFonts w:cs="Arial"/>
                <w:sz w:val="24"/>
                <w:szCs w:val="24"/>
                <w:lang w:val="it-IT"/>
              </w:rPr>
              <w:t xml:space="preserve">       </w:t>
            </w:r>
            <w:r w:rsidRPr="005F68E0">
              <w:rPr>
                <w:rFonts w:cs="Arial"/>
                <w:sz w:val="24"/>
                <w:szCs w:val="24"/>
                <w:lang w:val="en-GB"/>
              </w:rPr>
              <w:t>The effects of two novel copper–based formulations on Helicobacter pylori</w:t>
            </w:r>
          </w:p>
          <w:p w14:paraId="7A030F27" w14:textId="77777777" w:rsidR="00991BC7" w:rsidRPr="005F68E0" w:rsidRDefault="00991BC7" w:rsidP="00991BC7">
            <w:pPr>
              <w:jc w:val="both"/>
              <w:rPr>
                <w:rFonts w:cs="Arial"/>
                <w:sz w:val="24"/>
                <w:szCs w:val="24"/>
                <w:lang w:val="it-IT"/>
              </w:rPr>
            </w:pPr>
            <w:r w:rsidRPr="005F68E0">
              <w:rPr>
                <w:rFonts w:cs="Arial"/>
                <w:sz w:val="24"/>
                <w:szCs w:val="24"/>
                <w:lang w:val="en-GB"/>
              </w:rPr>
              <w:t xml:space="preserve">       </w:t>
            </w:r>
            <w:r>
              <w:rPr>
                <w:rFonts w:cs="Arial"/>
                <w:sz w:val="24"/>
                <w:szCs w:val="24"/>
                <w:lang w:val="en-GB"/>
              </w:rPr>
              <w:t xml:space="preserve"> </w:t>
            </w:r>
            <w:r w:rsidRPr="005F68E0">
              <w:rPr>
                <w:rFonts w:cs="Arial"/>
                <w:sz w:val="24"/>
                <w:szCs w:val="24"/>
                <w:lang w:val="it-IT"/>
              </w:rPr>
              <w:t xml:space="preserve">Antibiotics 2013; 2: 265-273. </w:t>
            </w:r>
          </w:p>
          <w:p w14:paraId="62694A52" w14:textId="77777777" w:rsidR="00991BC7" w:rsidRPr="008471B6" w:rsidRDefault="00991BC7" w:rsidP="00991BC7">
            <w:pPr>
              <w:jc w:val="both"/>
              <w:rPr>
                <w:rFonts w:cs="Arial"/>
                <w:b/>
                <w:sz w:val="24"/>
                <w:szCs w:val="24"/>
                <w:lang w:val="it-IT"/>
              </w:rPr>
            </w:pPr>
          </w:p>
          <w:p w14:paraId="7C550F11" w14:textId="77777777" w:rsidR="00991BC7" w:rsidRPr="00964178" w:rsidRDefault="00991BC7" w:rsidP="00991BC7">
            <w:pPr>
              <w:adjustRightInd w:val="0"/>
              <w:rPr>
                <w:rFonts w:cs="Arial"/>
                <w:sz w:val="24"/>
                <w:szCs w:val="24"/>
                <w:lang w:val="it-IT"/>
              </w:rPr>
            </w:pPr>
            <w:r>
              <w:rPr>
                <w:rFonts w:cs="Arial"/>
                <w:sz w:val="24"/>
                <w:szCs w:val="24"/>
                <w:lang w:val="it-IT"/>
              </w:rPr>
              <w:t>240</w:t>
            </w:r>
            <w:r w:rsidRPr="00964178">
              <w:rPr>
                <w:rFonts w:cs="Arial"/>
                <w:sz w:val="24"/>
                <w:szCs w:val="24"/>
                <w:lang w:val="it-IT"/>
              </w:rPr>
              <w:t xml:space="preserve">. Fiorini G, Zullo A, Castelli V, Ricci C, G. Lo Re, Saracino IM, Zaccaro C, Verardi  </w:t>
            </w:r>
          </w:p>
          <w:p w14:paraId="662FF2DD" w14:textId="77777777" w:rsidR="00991BC7" w:rsidRPr="00964178" w:rsidRDefault="00991BC7" w:rsidP="00991BC7">
            <w:pPr>
              <w:adjustRightInd w:val="0"/>
              <w:rPr>
                <w:rFonts w:cs="Arial"/>
                <w:sz w:val="24"/>
                <w:szCs w:val="24"/>
                <w:lang w:val="it-IT"/>
              </w:rPr>
            </w:pPr>
            <w:r w:rsidRPr="00964178">
              <w:rPr>
                <w:rFonts w:cs="Arial"/>
                <w:sz w:val="24"/>
                <w:szCs w:val="24"/>
                <w:lang w:val="it-IT"/>
              </w:rPr>
              <w:t xml:space="preserve">        FM, Reggi A, </w:t>
            </w:r>
            <w:r w:rsidRPr="00964178">
              <w:rPr>
                <w:rFonts w:cs="Arial"/>
                <w:b/>
                <w:sz w:val="24"/>
                <w:szCs w:val="24"/>
                <w:u w:val="single"/>
                <w:lang w:val="it-IT"/>
              </w:rPr>
              <w:t>Vaira D.</w:t>
            </w:r>
            <w:r w:rsidRPr="00964178">
              <w:rPr>
                <w:rFonts w:cs="Arial"/>
                <w:sz w:val="24"/>
                <w:szCs w:val="24"/>
                <w:lang w:val="it-IT"/>
              </w:rPr>
              <w:t xml:space="preserve"> </w:t>
            </w:r>
          </w:p>
          <w:p w14:paraId="5884F382" w14:textId="77777777" w:rsidR="00991BC7" w:rsidRPr="00964178" w:rsidRDefault="00991BC7" w:rsidP="00991BC7">
            <w:pPr>
              <w:rPr>
                <w:rFonts w:cs="Arial"/>
                <w:sz w:val="24"/>
                <w:szCs w:val="24"/>
                <w:lang w:val="en-GB"/>
              </w:rPr>
            </w:pPr>
            <w:r w:rsidRPr="00964178">
              <w:rPr>
                <w:rFonts w:cs="Arial"/>
                <w:sz w:val="24"/>
                <w:szCs w:val="24"/>
                <w:lang w:val="it-IT"/>
              </w:rPr>
              <w:t xml:space="preserve">        </w:t>
            </w:r>
            <w:r w:rsidRPr="00964178">
              <w:rPr>
                <w:rFonts w:cs="Arial"/>
                <w:sz w:val="24"/>
                <w:szCs w:val="24"/>
                <w:lang w:val="en-GB"/>
              </w:rPr>
              <w:t>Therapy for h. pylori: current concepts.</w:t>
            </w:r>
          </w:p>
          <w:p w14:paraId="7F7E994A" w14:textId="77777777" w:rsidR="00991BC7" w:rsidRPr="00964178" w:rsidRDefault="00991BC7" w:rsidP="00991BC7">
            <w:pPr>
              <w:rPr>
                <w:rFonts w:cs="Arial"/>
                <w:sz w:val="24"/>
                <w:szCs w:val="24"/>
                <w:lang w:val="en-GB"/>
              </w:rPr>
            </w:pPr>
            <w:r w:rsidRPr="00964178">
              <w:rPr>
                <w:rFonts w:cs="Arial"/>
                <w:sz w:val="24"/>
                <w:szCs w:val="24"/>
                <w:lang w:val="en-GB"/>
              </w:rPr>
              <w:t xml:space="preserve">        Open Journal of Gastroenterology 2013;3: 38-41.</w:t>
            </w:r>
          </w:p>
          <w:p w14:paraId="36CBAEA2" w14:textId="77777777" w:rsidR="00991BC7" w:rsidRDefault="00991BC7" w:rsidP="00991BC7">
            <w:pPr>
              <w:rPr>
                <w:b/>
                <w:sz w:val="24"/>
                <w:szCs w:val="24"/>
                <w:lang w:val="en-GB"/>
              </w:rPr>
            </w:pPr>
          </w:p>
          <w:p w14:paraId="51419168" w14:textId="77777777" w:rsidR="00991BC7" w:rsidRPr="00A66084" w:rsidRDefault="00991BC7" w:rsidP="00476F78">
            <w:pPr>
              <w:rPr>
                <w:b/>
                <w:sz w:val="24"/>
                <w:szCs w:val="24"/>
                <w:lang w:val="en-GB"/>
              </w:rPr>
            </w:pPr>
          </w:p>
        </w:tc>
      </w:tr>
      <w:tr w:rsidR="00991BC7" w:rsidRPr="00956D47" w14:paraId="2434E89F" w14:textId="77777777" w:rsidTr="00991BC7">
        <w:trPr>
          <w:cantSplit/>
        </w:trPr>
        <w:tc>
          <w:tcPr>
            <w:tcW w:w="3119" w:type="dxa"/>
            <w:tcBorders>
              <w:right w:val="single" w:sz="1" w:space="0" w:color="000000"/>
            </w:tcBorders>
          </w:tcPr>
          <w:p w14:paraId="121E7E8E" w14:textId="77777777" w:rsidR="00991BC7" w:rsidRPr="007340AB" w:rsidRDefault="00991BC7" w:rsidP="00991BC7">
            <w:pPr>
              <w:pStyle w:val="CVSpacer"/>
              <w:rPr>
                <w:sz w:val="22"/>
                <w:szCs w:val="22"/>
                <w:lang w:val="en-GB"/>
              </w:rPr>
            </w:pPr>
          </w:p>
        </w:tc>
        <w:tc>
          <w:tcPr>
            <w:tcW w:w="7938" w:type="dxa"/>
          </w:tcPr>
          <w:p w14:paraId="36E9CCC0" w14:textId="77777777" w:rsidR="00991BC7" w:rsidRPr="006E1E06" w:rsidRDefault="00991BC7" w:rsidP="00991BC7">
            <w:pPr>
              <w:spacing w:line="240" w:lineRule="exact"/>
              <w:ind w:left="142"/>
              <w:jc w:val="center"/>
              <w:rPr>
                <w:rFonts w:cs="Arial"/>
                <w:b/>
                <w:bCs/>
                <w:sz w:val="24"/>
                <w:szCs w:val="24"/>
              </w:rPr>
            </w:pPr>
            <w:r w:rsidRPr="006E1E06">
              <w:rPr>
                <w:rFonts w:cs="Arial"/>
                <w:b/>
                <w:bCs/>
                <w:sz w:val="24"/>
                <w:szCs w:val="24"/>
              </w:rPr>
              <w:t>2014</w:t>
            </w:r>
          </w:p>
          <w:p w14:paraId="4260C04F" w14:textId="77777777" w:rsidR="008846AD" w:rsidRDefault="00991BC7" w:rsidP="008846AD">
            <w:pPr>
              <w:spacing w:line="240" w:lineRule="exact"/>
              <w:ind w:left="142"/>
              <w:jc w:val="both"/>
              <w:rPr>
                <w:rFonts w:cs="Arial"/>
                <w:bCs/>
                <w:sz w:val="24"/>
                <w:szCs w:val="24"/>
                <w:lang w:val="en-GB"/>
              </w:rPr>
            </w:pPr>
            <w:r w:rsidRPr="008846AD">
              <w:rPr>
                <w:rFonts w:cs="Arial"/>
                <w:bCs/>
                <w:sz w:val="24"/>
                <w:szCs w:val="24"/>
              </w:rPr>
              <w:t xml:space="preserve">241. </w:t>
            </w:r>
            <w:r w:rsidR="008846AD">
              <w:rPr>
                <w:rFonts w:cs="Arial"/>
                <w:bCs/>
                <w:sz w:val="24"/>
                <w:szCs w:val="24"/>
                <w:lang w:val="en-GB"/>
              </w:rPr>
              <w:t xml:space="preserve"> O’Connor A., </w:t>
            </w:r>
            <w:r w:rsidR="008846AD" w:rsidRPr="008846AD">
              <w:rPr>
                <w:rFonts w:cs="Arial"/>
                <w:b/>
                <w:bCs/>
                <w:sz w:val="24"/>
                <w:szCs w:val="24"/>
                <w:u w:val="single"/>
                <w:lang w:val="en-GB"/>
              </w:rPr>
              <w:t>Vaira D.,</w:t>
            </w:r>
            <w:r w:rsidR="008846AD">
              <w:rPr>
                <w:rFonts w:cs="Arial"/>
                <w:bCs/>
                <w:sz w:val="24"/>
                <w:szCs w:val="24"/>
                <w:lang w:val="en-GB"/>
              </w:rPr>
              <w:t xml:space="preserve"> Gisbert JP., O’Morain C.</w:t>
            </w:r>
          </w:p>
          <w:p w14:paraId="14BE7962" w14:textId="77777777" w:rsidR="008846AD" w:rsidRDefault="008846AD" w:rsidP="008846AD">
            <w:pPr>
              <w:spacing w:line="240" w:lineRule="exact"/>
              <w:ind w:left="142"/>
              <w:jc w:val="both"/>
              <w:rPr>
                <w:rFonts w:cs="Arial"/>
                <w:bCs/>
                <w:sz w:val="24"/>
                <w:szCs w:val="24"/>
                <w:lang w:val="en-GB"/>
              </w:rPr>
            </w:pPr>
            <w:r>
              <w:rPr>
                <w:rFonts w:cs="Arial"/>
                <w:bCs/>
                <w:sz w:val="24"/>
                <w:szCs w:val="24"/>
                <w:lang w:val="en-GB"/>
              </w:rPr>
              <w:t xml:space="preserve">        Treatment of Helicobacter pylori infection 2014.</w:t>
            </w:r>
          </w:p>
          <w:p w14:paraId="6A43608B" w14:textId="12AE0268" w:rsidR="008846AD" w:rsidRDefault="008846AD" w:rsidP="008846AD">
            <w:pPr>
              <w:spacing w:line="240" w:lineRule="exact"/>
              <w:jc w:val="both"/>
              <w:rPr>
                <w:rFonts w:cs="Arial"/>
                <w:b/>
                <w:bCs/>
                <w:color w:val="FF0000"/>
                <w:sz w:val="24"/>
                <w:szCs w:val="24"/>
                <w:lang w:val="en-GB"/>
              </w:rPr>
            </w:pPr>
            <w:r w:rsidRPr="006E1E06">
              <w:rPr>
                <w:rFonts w:cs="Arial"/>
                <w:bCs/>
                <w:sz w:val="24"/>
                <w:szCs w:val="24"/>
              </w:rPr>
              <w:t xml:space="preserve">           </w:t>
            </w:r>
            <w:r w:rsidRPr="002C6E70">
              <w:rPr>
                <w:rFonts w:cs="Arial"/>
                <w:bCs/>
                <w:sz w:val="24"/>
                <w:szCs w:val="24"/>
              </w:rPr>
              <w:t xml:space="preserve">Helicobacter. 2014 Sep; 19 Suppl 1:38-45. </w:t>
            </w:r>
            <w:r w:rsidRPr="002C6E70">
              <w:rPr>
                <w:rFonts w:cs="Arial"/>
                <w:b/>
                <w:bCs/>
                <w:sz w:val="24"/>
                <w:szCs w:val="24"/>
              </w:rPr>
              <w:t xml:space="preserve">(I.F. </w:t>
            </w:r>
            <w:r w:rsidR="00476F78">
              <w:rPr>
                <w:rFonts w:cs="Arial"/>
                <w:b/>
                <w:bCs/>
                <w:sz w:val="24"/>
                <w:szCs w:val="24"/>
              </w:rPr>
              <w:t>4.9</w:t>
            </w:r>
            <w:r w:rsidRPr="002C6E70">
              <w:rPr>
                <w:rFonts w:cs="Arial"/>
                <w:b/>
                <w:bCs/>
                <w:sz w:val="24"/>
                <w:szCs w:val="24"/>
              </w:rPr>
              <w:t>)</w:t>
            </w:r>
            <w:r w:rsidR="00AC4C2B" w:rsidRPr="00936F69">
              <w:rPr>
                <w:rFonts w:cs="Arial"/>
                <w:b/>
                <w:bCs/>
                <w:color w:val="FF0000"/>
                <w:sz w:val="24"/>
                <w:szCs w:val="24"/>
                <w:lang w:val="en-GB"/>
              </w:rPr>
              <w:t xml:space="preserve"> Q1</w:t>
            </w:r>
          </w:p>
          <w:p w14:paraId="6336E8A0" w14:textId="4C873F54" w:rsidR="00476F78" w:rsidRDefault="00476F78" w:rsidP="008846AD">
            <w:pPr>
              <w:spacing w:line="240" w:lineRule="exact"/>
              <w:jc w:val="both"/>
              <w:rPr>
                <w:rFonts w:cs="Arial"/>
                <w:b/>
                <w:bCs/>
                <w:color w:val="FF0000"/>
                <w:sz w:val="24"/>
                <w:szCs w:val="24"/>
                <w:lang w:val="en-GB"/>
              </w:rPr>
            </w:pPr>
          </w:p>
          <w:p w14:paraId="7B95675B" w14:textId="77777777" w:rsidR="00476F78" w:rsidRPr="002C6E70" w:rsidRDefault="00476F78" w:rsidP="008846AD">
            <w:pPr>
              <w:spacing w:line="240" w:lineRule="exact"/>
              <w:jc w:val="both"/>
              <w:rPr>
                <w:rFonts w:cs="Arial"/>
                <w:bCs/>
                <w:sz w:val="24"/>
                <w:szCs w:val="24"/>
              </w:rPr>
            </w:pPr>
          </w:p>
          <w:p w14:paraId="35DB9A53" w14:textId="77777777" w:rsidR="008846AD" w:rsidRPr="002C6E70" w:rsidRDefault="008846AD" w:rsidP="00991BC7">
            <w:pPr>
              <w:spacing w:line="240" w:lineRule="exact"/>
              <w:ind w:left="142"/>
              <w:jc w:val="both"/>
              <w:rPr>
                <w:rFonts w:cs="Arial"/>
                <w:bCs/>
                <w:sz w:val="24"/>
                <w:szCs w:val="24"/>
              </w:rPr>
            </w:pPr>
          </w:p>
          <w:p w14:paraId="44BC3639" w14:textId="77777777" w:rsidR="0061490D" w:rsidRPr="00791563" w:rsidRDefault="00991BC7" w:rsidP="0061490D">
            <w:pPr>
              <w:spacing w:line="240" w:lineRule="exact"/>
              <w:ind w:left="142"/>
              <w:jc w:val="both"/>
              <w:rPr>
                <w:rFonts w:cs="Arial"/>
                <w:bCs/>
                <w:sz w:val="24"/>
                <w:szCs w:val="24"/>
                <w:lang w:val="it-IT"/>
              </w:rPr>
            </w:pPr>
            <w:r w:rsidRPr="00E41654">
              <w:rPr>
                <w:rFonts w:cs="Arial"/>
                <w:bCs/>
                <w:sz w:val="24"/>
                <w:szCs w:val="24"/>
                <w:lang w:val="it-IT"/>
              </w:rPr>
              <w:lastRenderedPageBreak/>
              <w:t>2</w:t>
            </w:r>
            <w:r>
              <w:rPr>
                <w:rFonts w:cs="Arial"/>
                <w:bCs/>
                <w:sz w:val="24"/>
                <w:szCs w:val="24"/>
                <w:lang w:val="it-IT"/>
              </w:rPr>
              <w:t>42</w:t>
            </w:r>
            <w:r w:rsidRPr="00E41654">
              <w:rPr>
                <w:rFonts w:cs="Arial"/>
                <w:bCs/>
                <w:sz w:val="24"/>
                <w:szCs w:val="24"/>
                <w:lang w:val="it-IT"/>
              </w:rPr>
              <w:t>.</w:t>
            </w:r>
            <w:r w:rsidR="0061490D" w:rsidRPr="00791563">
              <w:rPr>
                <w:rFonts w:cs="Arial"/>
                <w:bCs/>
                <w:sz w:val="24"/>
                <w:szCs w:val="24"/>
                <w:lang w:val="it-IT"/>
              </w:rPr>
              <w:t xml:space="preserve"> Figura N, Palazzuoli A, </w:t>
            </w:r>
            <w:r w:rsidR="0061490D" w:rsidRPr="00791563">
              <w:rPr>
                <w:rFonts w:cs="Arial"/>
                <w:b/>
                <w:bCs/>
                <w:sz w:val="24"/>
                <w:szCs w:val="24"/>
                <w:u w:val="single"/>
                <w:lang w:val="it-IT"/>
              </w:rPr>
              <w:t>Vaira D</w:t>
            </w:r>
            <w:r w:rsidR="0061490D" w:rsidRPr="00791563">
              <w:rPr>
                <w:rFonts w:cs="Arial"/>
                <w:bCs/>
                <w:sz w:val="24"/>
                <w:szCs w:val="24"/>
                <w:lang w:val="it-IT"/>
              </w:rPr>
              <w:t xml:space="preserve">, Campagna M, Moretti E, Iacopini F, Giordano N, </w:t>
            </w:r>
          </w:p>
          <w:p w14:paraId="0378FAE8" w14:textId="77777777" w:rsidR="0061490D" w:rsidRPr="00791563" w:rsidRDefault="0061490D" w:rsidP="0061490D">
            <w:pPr>
              <w:spacing w:line="240" w:lineRule="exact"/>
              <w:ind w:left="142"/>
              <w:jc w:val="both"/>
              <w:rPr>
                <w:rFonts w:cs="Arial"/>
                <w:bCs/>
                <w:sz w:val="24"/>
                <w:szCs w:val="24"/>
                <w:lang w:val="pt-BR"/>
              </w:rPr>
            </w:pPr>
            <w:r>
              <w:rPr>
                <w:rFonts w:cs="Arial"/>
                <w:bCs/>
                <w:sz w:val="24"/>
                <w:szCs w:val="24"/>
                <w:lang w:val="it-IT"/>
              </w:rPr>
              <w:t xml:space="preserve">       </w:t>
            </w:r>
            <w:r w:rsidRPr="00791563">
              <w:rPr>
                <w:rFonts w:cs="Arial"/>
                <w:bCs/>
                <w:sz w:val="24"/>
                <w:szCs w:val="24"/>
                <w:lang w:val="pt-BR"/>
              </w:rPr>
              <w:t>Clemente S, Nuti R, Ponzetto A.</w:t>
            </w:r>
          </w:p>
          <w:p w14:paraId="533E53B9" w14:textId="77777777" w:rsidR="0061490D" w:rsidRPr="00791563" w:rsidRDefault="0061490D" w:rsidP="0061490D">
            <w:pPr>
              <w:spacing w:line="240" w:lineRule="exact"/>
              <w:ind w:left="142"/>
              <w:jc w:val="both"/>
              <w:rPr>
                <w:rFonts w:cs="Arial"/>
                <w:bCs/>
                <w:sz w:val="24"/>
                <w:szCs w:val="24"/>
                <w:lang w:val="en-GB"/>
              </w:rPr>
            </w:pPr>
            <w:r>
              <w:rPr>
                <w:rFonts w:cs="Arial"/>
                <w:bCs/>
                <w:sz w:val="24"/>
                <w:szCs w:val="24"/>
                <w:lang w:val="pt-BR"/>
              </w:rPr>
              <w:t xml:space="preserve">       </w:t>
            </w:r>
            <w:r w:rsidRPr="00791563">
              <w:rPr>
                <w:rFonts w:cs="Arial"/>
                <w:bCs/>
                <w:sz w:val="24"/>
                <w:szCs w:val="24"/>
                <w:lang w:val="en-GB"/>
              </w:rPr>
              <w:t xml:space="preserve">Cross-sectional study: CagA-positive Helciobacter pylori infectin, acute coronary </w:t>
            </w:r>
          </w:p>
          <w:p w14:paraId="191EB7F3" w14:textId="77777777" w:rsidR="0061490D" w:rsidRPr="00791563" w:rsidRDefault="0061490D" w:rsidP="0061490D">
            <w:pPr>
              <w:spacing w:line="240" w:lineRule="exact"/>
              <w:ind w:left="142"/>
              <w:jc w:val="both"/>
              <w:rPr>
                <w:rFonts w:cs="Arial"/>
                <w:bCs/>
                <w:sz w:val="24"/>
                <w:szCs w:val="24"/>
                <w:lang w:val="en-GB"/>
              </w:rPr>
            </w:pPr>
            <w:r>
              <w:rPr>
                <w:rFonts w:cs="Arial"/>
                <w:bCs/>
                <w:sz w:val="24"/>
                <w:szCs w:val="24"/>
                <w:lang w:val="en-GB"/>
              </w:rPr>
              <w:t xml:space="preserve">       </w:t>
            </w:r>
            <w:r w:rsidRPr="00791563">
              <w:rPr>
                <w:rFonts w:cs="Arial"/>
                <w:bCs/>
                <w:sz w:val="24"/>
                <w:szCs w:val="24"/>
                <w:lang w:val="en-GB"/>
              </w:rPr>
              <w:t xml:space="preserve">artery disease and sistemi levels of B-type natriuretic peptide. </w:t>
            </w:r>
          </w:p>
          <w:p w14:paraId="4A83B3A7" w14:textId="08E464D5" w:rsidR="0061490D" w:rsidRDefault="0061490D" w:rsidP="0061490D">
            <w:pPr>
              <w:spacing w:line="240" w:lineRule="exact"/>
              <w:ind w:left="142"/>
              <w:jc w:val="both"/>
              <w:rPr>
                <w:rFonts w:cs="Arial"/>
                <w:b/>
                <w:bCs/>
                <w:sz w:val="24"/>
                <w:szCs w:val="24"/>
                <w:lang w:val="en-GB"/>
              </w:rPr>
            </w:pPr>
            <w:r w:rsidRPr="00791563">
              <w:rPr>
                <w:rFonts w:cs="Arial"/>
                <w:bCs/>
                <w:sz w:val="24"/>
                <w:szCs w:val="24"/>
                <w:lang w:val="en-GB"/>
              </w:rPr>
              <w:t xml:space="preserve">       Journal of Clinical Pathology </w:t>
            </w:r>
            <w:r w:rsidRPr="00791563">
              <w:rPr>
                <w:rFonts w:cs="Arial"/>
                <w:bCs/>
                <w:sz w:val="24"/>
                <w:szCs w:val="24"/>
              </w:rPr>
              <w:t>2014 Mar;67(3):251-7</w:t>
            </w:r>
            <w:r w:rsidRPr="00791563">
              <w:rPr>
                <w:rFonts w:cs="Arial"/>
                <w:bCs/>
                <w:sz w:val="24"/>
                <w:szCs w:val="24"/>
                <w:lang w:val="en-GB"/>
              </w:rPr>
              <w:t xml:space="preserve"> </w:t>
            </w:r>
            <w:r w:rsidRPr="00791563">
              <w:rPr>
                <w:rFonts w:cs="Arial"/>
                <w:b/>
                <w:bCs/>
                <w:sz w:val="24"/>
                <w:szCs w:val="24"/>
                <w:lang w:val="en-GB"/>
              </w:rPr>
              <w:t xml:space="preserve">(I.F. </w:t>
            </w:r>
            <w:r w:rsidR="00476F78">
              <w:rPr>
                <w:rFonts w:cs="Arial"/>
                <w:b/>
                <w:bCs/>
                <w:sz w:val="24"/>
                <w:szCs w:val="24"/>
                <w:lang w:val="en-GB"/>
              </w:rPr>
              <w:t>2.5</w:t>
            </w:r>
            <w:r w:rsidRPr="00791563">
              <w:rPr>
                <w:rFonts w:cs="Arial"/>
                <w:b/>
                <w:bCs/>
                <w:sz w:val="24"/>
                <w:szCs w:val="24"/>
                <w:lang w:val="en-GB"/>
              </w:rPr>
              <w:t>).</w:t>
            </w:r>
            <w:r w:rsidR="00AC4C2B" w:rsidRPr="00936F69">
              <w:rPr>
                <w:rFonts w:cs="Arial"/>
                <w:b/>
                <w:bCs/>
                <w:color w:val="FF0000"/>
                <w:sz w:val="24"/>
                <w:szCs w:val="24"/>
                <w:lang w:val="en-GB"/>
              </w:rPr>
              <w:t xml:space="preserve"> Q1</w:t>
            </w:r>
          </w:p>
          <w:p w14:paraId="398FE75C" w14:textId="77777777" w:rsidR="00991BC7" w:rsidRPr="0061490D" w:rsidRDefault="00991BC7" w:rsidP="0061490D">
            <w:pPr>
              <w:spacing w:line="240" w:lineRule="exact"/>
              <w:jc w:val="both"/>
              <w:rPr>
                <w:rFonts w:cs="Arial"/>
                <w:b/>
                <w:bCs/>
                <w:sz w:val="24"/>
                <w:szCs w:val="24"/>
                <w:lang w:val="en-GB"/>
              </w:rPr>
            </w:pPr>
          </w:p>
          <w:p w14:paraId="60AB7828" w14:textId="77777777" w:rsidR="00991BC7" w:rsidRPr="00357876" w:rsidRDefault="00991BC7" w:rsidP="00991BC7">
            <w:pPr>
              <w:spacing w:line="240" w:lineRule="exact"/>
              <w:ind w:left="142"/>
              <w:jc w:val="both"/>
              <w:rPr>
                <w:rFonts w:cs="Arial"/>
                <w:b/>
                <w:bCs/>
                <w:sz w:val="24"/>
                <w:szCs w:val="24"/>
                <w:lang w:val="en-GB"/>
              </w:rPr>
            </w:pPr>
            <w:r w:rsidRPr="00357876">
              <w:rPr>
                <w:rFonts w:cs="Arial"/>
                <w:bCs/>
                <w:sz w:val="24"/>
                <w:szCs w:val="24"/>
                <w:lang w:val="en-GB"/>
              </w:rPr>
              <w:t>2</w:t>
            </w:r>
            <w:r>
              <w:rPr>
                <w:rFonts w:cs="Arial"/>
                <w:bCs/>
                <w:sz w:val="24"/>
                <w:szCs w:val="24"/>
                <w:lang w:val="en-GB"/>
              </w:rPr>
              <w:t>43</w:t>
            </w:r>
            <w:r w:rsidRPr="00357876">
              <w:rPr>
                <w:rFonts w:cs="Arial"/>
                <w:bCs/>
                <w:sz w:val="24"/>
                <w:szCs w:val="24"/>
                <w:lang w:val="en-GB"/>
              </w:rPr>
              <w:t xml:space="preserve">. </w:t>
            </w:r>
            <w:r w:rsidRPr="00357876">
              <w:rPr>
                <w:rFonts w:cs="Arial"/>
                <w:b/>
                <w:bCs/>
                <w:sz w:val="24"/>
                <w:szCs w:val="24"/>
                <w:u w:val="single"/>
                <w:lang w:val="en-GB"/>
              </w:rPr>
              <w:t>Vaira D</w:t>
            </w:r>
            <w:r w:rsidRPr="00357876">
              <w:rPr>
                <w:rFonts w:cs="Arial"/>
                <w:b/>
                <w:bCs/>
                <w:sz w:val="24"/>
                <w:szCs w:val="24"/>
                <w:lang w:val="en-GB"/>
              </w:rPr>
              <w:t xml:space="preserve">.    </w:t>
            </w:r>
          </w:p>
          <w:p w14:paraId="2D2D782A" w14:textId="77777777" w:rsidR="00991BC7" w:rsidRPr="00357876" w:rsidRDefault="00991BC7" w:rsidP="00991BC7">
            <w:pPr>
              <w:spacing w:line="240" w:lineRule="exact"/>
              <w:ind w:left="142"/>
              <w:jc w:val="both"/>
              <w:rPr>
                <w:rFonts w:cs="Arial"/>
                <w:bCs/>
                <w:sz w:val="24"/>
                <w:szCs w:val="24"/>
                <w:lang w:val="en-GB"/>
              </w:rPr>
            </w:pPr>
            <w:r w:rsidRPr="00357876">
              <w:rPr>
                <w:rFonts w:cs="Arial"/>
                <w:bCs/>
                <w:sz w:val="24"/>
                <w:szCs w:val="24"/>
                <w:lang w:val="en-GB"/>
              </w:rPr>
              <w:t xml:space="preserve">   </w:t>
            </w:r>
            <w:r>
              <w:rPr>
                <w:rFonts w:cs="Arial"/>
                <w:bCs/>
                <w:sz w:val="24"/>
                <w:szCs w:val="24"/>
                <w:lang w:val="en-GB"/>
              </w:rPr>
              <w:t xml:space="preserve">  </w:t>
            </w:r>
            <w:r w:rsidRPr="00357876">
              <w:rPr>
                <w:rFonts w:cs="Arial"/>
                <w:bCs/>
                <w:sz w:val="24"/>
                <w:szCs w:val="24"/>
                <w:lang w:val="en-GB"/>
              </w:rPr>
              <w:t xml:space="preserve">  Diagnosing small bowel malabsorption</w:t>
            </w:r>
          </w:p>
          <w:p w14:paraId="4467B0BC" w14:textId="78CF0AA9" w:rsidR="00991BC7" w:rsidRPr="00936F69" w:rsidRDefault="00991BC7" w:rsidP="00D24513">
            <w:pPr>
              <w:spacing w:line="240" w:lineRule="exact"/>
              <w:ind w:left="142"/>
              <w:jc w:val="both"/>
              <w:rPr>
                <w:rFonts w:cs="Arial"/>
                <w:bCs/>
                <w:sz w:val="24"/>
                <w:szCs w:val="24"/>
                <w:lang w:val="it-IT"/>
              </w:rPr>
            </w:pPr>
            <w:r>
              <w:rPr>
                <w:rFonts w:cs="Arial"/>
                <w:bCs/>
                <w:sz w:val="24"/>
                <w:szCs w:val="24"/>
                <w:lang w:val="en-GB"/>
              </w:rPr>
              <w:t xml:space="preserve">       </w:t>
            </w:r>
            <w:r w:rsidRPr="00357876">
              <w:rPr>
                <w:rFonts w:cs="Arial"/>
                <w:bCs/>
                <w:sz w:val="24"/>
                <w:szCs w:val="24"/>
                <w:lang w:val="en-GB"/>
              </w:rPr>
              <w:t xml:space="preserve">Internal and Emergency Medicine </w:t>
            </w:r>
            <w:r w:rsidRPr="00357876">
              <w:rPr>
                <w:rFonts w:cs="Arial"/>
                <w:bCs/>
                <w:sz w:val="24"/>
                <w:szCs w:val="24"/>
              </w:rPr>
              <w:t>2014 Feb;9(1):1-2</w:t>
            </w:r>
            <w:r w:rsidRPr="00357876">
              <w:rPr>
                <w:rFonts w:cs="Arial"/>
                <w:b/>
                <w:bCs/>
                <w:sz w:val="24"/>
                <w:szCs w:val="24"/>
                <w:lang w:val="en-GB"/>
              </w:rPr>
              <w:t xml:space="preserve"> (I.F.</w:t>
            </w:r>
            <w:r w:rsidR="00476F78">
              <w:rPr>
                <w:rFonts w:cs="Arial"/>
                <w:b/>
                <w:bCs/>
                <w:sz w:val="24"/>
                <w:szCs w:val="24"/>
                <w:lang w:val="en-GB"/>
              </w:rPr>
              <w:t xml:space="preserve"> 5.5</w:t>
            </w:r>
            <w:r w:rsidRPr="00357876">
              <w:rPr>
                <w:rFonts w:cs="Arial"/>
                <w:b/>
                <w:bCs/>
                <w:sz w:val="24"/>
                <w:szCs w:val="24"/>
                <w:lang w:val="en-GB"/>
              </w:rPr>
              <w:t>)</w:t>
            </w:r>
            <w:r w:rsidRPr="00357876">
              <w:rPr>
                <w:rFonts w:cs="Arial"/>
                <w:bCs/>
                <w:sz w:val="24"/>
                <w:szCs w:val="24"/>
                <w:lang w:val="en-GB"/>
              </w:rPr>
              <w:t>.</w:t>
            </w:r>
            <w:r w:rsidR="00AC4C2B" w:rsidRPr="00936F69">
              <w:rPr>
                <w:rFonts w:cs="Arial"/>
                <w:b/>
                <w:bCs/>
                <w:color w:val="FF0000"/>
                <w:sz w:val="24"/>
                <w:szCs w:val="24"/>
                <w:lang w:val="en-GB"/>
              </w:rPr>
              <w:t xml:space="preserve"> </w:t>
            </w:r>
            <w:r w:rsidR="00AC4C2B" w:rsidRPr="008710B3">
              <w:rPr>
                <w:rFonts w:cs="Arial"/>
                <w:b/>
                <w:bCs/>
                <w:color w:val="FF0000"/>
                <w:sz w:val="24"/>
                <w:szCs w:val="24"/>
                <w:lang w:val="it-IT"/>
              </w:rPr>
              <w:t>Q2</w:t>
            </w:r>
          </w:p>
          <w:p w14:paraId="58F3EF17" w14:textId="77777777" w:rsidR="008846AD" w:rsidRPr="00936F69" w:rsidRDefault="008846AD" w:rsidP="00D24513">
            <w:pPr>
              <w:spacing w:line="240" w:lineRule="exact"/>
              <w:ind w:left="142"/>
              <w:jc w:val="both"/>
              <w:rPr>
                <w:rFonts w:cs="Arial"/>
                <w:bCs/>
                <w:sz w:val="24"/>
                <w:szCs w:val="24"/>
                <w:lang w:val="it-IT"/>
              </w:rPr>
            </w:pPr>
          </w:p>
          <w:p w14:paraId="21283A8C" w14:textId="77777777" w:rsidR="0061490D" w:rsidRPr="00E41654" w:rsidRDefault="008846AD" w:rsidP="0061490D">
            <w:pPr>
              <w:spacing w:line="240" w:lineRule="exact"/>
              <w:ind w:left="142"/>
              <w:jc w:val="both"/>
              <w:rPr>
                <w:rFonts w:cs="Arial"/>
                <w:bCs/>
                <w:sz w:val="24"/>
                <w:szCs w:val="24"/>
                <w:lang w:val="it-IT"/>
              </w:rPr>
            </w:pPr>
            <w:r w:rsidRPr="008846AD">
              <w:rPr>
                <w:rFonts w:cs="Arial"/>
                <w:bCs/>
                <w:sz w:val="24"/>
                <w:szCs w:val="24"/>
                <w:lang w:val="it-IT"/>
              </w:rPr>
              <w:t xml:space="preserve">244. </w:t>
            </w:r>
            <w:r w:rsidRPr="00791563">
              <w:rPr>
                <w:rFonts w:cs="Arial"/>
                <w:bCs/>
                <w:sz w:val="24"/>
                <w:szCs w:val="24"/>
                <w:lang w:val="it-IT"/>
              </w:rPr>
              <w:t xml:space="preserve"> </w:t>
            </w:r>
            <w:r w:rsidR="0061490D" w:rsidRPr="00E41654">
              <w:rPr>
                <w:rFonts w:cs="Arial"/>
                <w:bCs/>
                <w:sz w:val="24"/>
                <w:szCs w:val="24"/>
                <w:lang w:val="it-IT"/>
              </w:rPr>
              <w:t>De Francesc</w:t>
            </w:r>
            <w:r w:rsidR="0061490D">
              <w:rPr>
                <w:rFonts w:cs="Arial"/>
                <w:bCs/>
                <w:sz w:val="24"/>
                <w:szCs w:val="24"/>
                <w:lang w:val="it-IT"/>
              </w:rPr>
              <w:t>o V, Zullo A, Giorgio F, Sar</w:t>
            </w:r>
            <w:r w:rsidR="0061490D" w:rsidRPr="00E41654">
              <w:rPr>
                <w:rFonts w:cs="Arial"/>
                <w:bCs/>
                <w:sz w:val="24"/>
                <w:szCs w:val="24"/>
                <w:lang w:val="it-IT"/>
              </w:rPr>
              <w:t xml:space="preserve">acino I, Zaccaro C, Hassan C, Ierardi E,    </w:t>
            </w:r>
          </w:p>
          <w:p w14:paraId="1F5AC3A2" w14:textId="77777777" w:rsidR="0061490D" w:rsidRPr="00E41654" w:rsidRDefault="0061490D" w:rsidP="0061490D">
            <w:pPr>
              <w:spacing w:line="240" w:lineRule="exact"/>
              <w:ind w:left="142"/>
              <w:jc w:val="both"/>
              <w:rPr>
                <w:rFonts w:cs="Arial"/>
                <w:bCs/>
                <w:sz w:val="24"/>
                <w:szCs w:val="24"/>
                <w:lang w:val="it-IT"/>
              </w:rPr>
            </w:pPr>
            <w:r w:rsidRPr="00E41654">
              <w:rPr>
                <w:rFonts w:cs="Arial"/>
                <w:bCs/>
                <w:sz w:val="24"/>
                <w:szCs w:val="24"/>
                <w:lang w:val="it-IT"/>
              </w:rPr>
              <w:t xml:space="preserve">       </w:t>
            </w:r>
            <w:r>
              <w:rPr>
                <w:rFonts w:cs="Arial"/>
                <w:bCs/>
                <w:sz w:val="24"/>
                <w:szCs w:val="24"/>
                <w:lang w:val="it-IT"/>
              </w:rPr>
              <w:t xml:space="preserve"> </w:t>
            </w:r>
            <w:r w:rsidRPr="00E41654">
              <w:rPr>
                <w:rFonts w:cs="Arial"/>
                <w:bCs/>
                <w:sz w:val="24"/>
                <w:szCs w:val="24"/>
                <w:lang w:val="it-IT"/>
              </w:rPr>
              <w:t xml:space="preserve">Di Leo A, Fiorini G, Castelli V, </w:t>
            </w:r>
            <w:r w:rsidRPr="00357876">
              <w:rPr>
                <w:rFonts w:cs="Arial"/>
                <w:b/>
                <w:bCs/>
                <w:sz w:val="24"/>
                <w:szCs w:val="24"/>
                <w:u w:val="single"/>
                <w:lang w:val="it-IT"/>
              </w:rPr>
              <w:t>Vaira D</w:t>
            </w:r>
            <w:r w:rsidRPr="00E41654">
              <w:rPr>
                <w:rFonts w:cs="Arial"/>
                <w:bCs/>
                <w:sz w:val="24"/>
                <w:szCs w:val="24"/>
                <w:lang w:val="it-IT"/>
              </w:rPr>
              <w:t>.</w:t>
            </w:r>
          </w:p>
          <w:p w14:paraId="780FEF38" w14:textId="77777777" w:rsidR="0061490D" w:rsidRDefault="0061490D" w:rsidP="0061490D">
            <w:pPr>
              <w:spacing w:line="240" w:lineRule="exact"/>
              <w:ind w:left="142"/>
              <w:jc w:val="both"/>
              <w:rPr>
                <w:rFonts w:cs="Arial"/>
                <w:bCs/>
                <w:sz w:val="24"/>
                <w:szCs w:val="24"/>
                <w:lang w:val="en-GB"/>
              </w:rPr>
            </w:pPr>
            <w:r w:rsidRPr="00785879">
              <w:rPr>
                <w:rFonts w:cs="Arial"/>
                <w:bCs/>
                <w:sz w:val="24"/>
                <w:szCs w:val="24"/>
                <w:lang w:val="it-IT"/>
              </w:rPr>
              <w:t xml:space="preserve">        </w:t>
            </w:r>
            <w:r w:rsidRPr="00E41654">
              <w:rPr>
                <w:rFonts w:cs="Arial"/>
                <w:bCs/>
                <w:sz w:val="24"/>
                <w:szCs w:val="24"/>
                <w:lang w:val="en-GB"/>
              </w:rPr>
              <w:t xml:space="preserve">Change of point mutations in the </w:t>
            </w:r>
            <w:r w:rsidRPr="00E41654">
              <w:rPr>
                <w:rFonts w:cs="Arial"/>
                <w:bCs/>
                <w:i/>
                <w:sz w:val="24"/>
                <w:szCs w:val="24"/>
                <w:lang w:val="en-GB"/>
              </w:rPr>
              <w:t>H. pylori</w:t>
            </w:r>
            <w:r w:rsidRPr="00E41654">
              <w:rPr>
                <w:rFonts w:cs="Arial"/>
                <w:bCs/>
                <w:sz w:val="24"/>
                <w:szCs w:val="24"/>
                <w:lang w:val="en-GB"/>
              </w:rPr>
              <w:t xml:space="preserve"> rRNA associated with</w:t>
            </w:r>
            <w:r>
              <w:rPr>
                <w:rFonts w:cs="Arial"/>
                <w:bCs/>
                <w:sz w:val="24"/>
                <w:szCs w:val="24"/>
                <w:lang w:val="en-GB"/>
              </w:rPr>
              <w:t xml:space="preserve"> </w:t>
            </w:r>
            <w:r w:rsidRPr="00E41654">
              <w:rPr>
                <w:rFonts w:cs="Arial"/>
                <w:bCs/>
                <w:sz w:val="24"/>
                <w:szCs w:val="24"/>
                <w:lang w:val="en-GB"/>
              </w:rPr>
              <w:t xml:space="preserve">clarithromycin </w:t>
            </w:r>
          </w:p>
          <w:p w14:paraId="16594197" w14:textId="77777777" w:rsidR="0061490D" w:rsidRPr="00E41654" w:rsidRDefault="0061490D" w:rsidP="0061490D">
            <w:pPr>
              <w:spacing w:line="240" w:lineRule="exact"/>
              <w:ind w:left="142"/>
              <w:jc w:val="both"/>
              <w:rPr>
                <w:rFonts w:cs="Arial"/>
                <w:bCs/>
                <w:sz w:val="24"/>
                <w:szCs w:val="24"/>
                <w:lang w:val="en-GB"/>
              </w:rPr>
            </w:pPr>
            <w:r>
              <w:rPr>
                <w:rFonts w:cs="Arial"/>
                <w:bCs/>
                <w:sz w:val="24"/>
                <w:szCs w:val="24"/>
                <w:lang w:val="en-GB"/>
              </w:rPr>
              <w:t xml:space="preserve">        </w:t>
            </w:r>
            <w:r w:rsidRPr="00E41654">
              <w:rPr>
                <w:rFonts w:cs="Arial"/>
                <w:bCs/>
                <w:sz w:val="24"/>
                <w:szCs w:val="24"/>
                <w:lang w:val="en-GB"/>
              </w:rPr>
              <w:t>resistance in Italy.</w:t>
            </w:r>
          </w:p>
          <w:p w14:paraId="7935F646" w14:textId="4A32E79A" w:rsidR="0061490D" w:rsidRDefault="0061490D" w:rsidP="0061490D">
            <w:pPr>
              <w:spacing w:line="240" w:lineRule="exact"/>
              <w:ind w:left="142"/>
              <w:jc w:val="both"/>
              <w:rPr>
                <w:rFonts w:cs="Arial"/>
                <w:b/>
                <w:bCs/>
                <w:sz w:val="24"/>
                <w:szCs w:val="24"/>
                <w:lang w:val="en-GB"/>
              </w:rPr>
            </w:pPr>
            <w:r w:rsidRPr="00E41654">
              <w:rPr>
                <w:rFonts w:cs="Arial"/>
                <w:bCs/>
                <w:sz w:val="24"/>
                <w:szCs w:val="24"/>
                <w:lang w:val="en-GB"/>
              </w:rPr>
              <w:t xml:space="preserve">       </w:t>
            </w:r>
            <w:r w:rsidRPr="00E41654">
              <w:rPr>
                <w:rFonts w:cs="Arial"/>
                <w:bCs/>
                <w:sz w:val="24"/>
                <w:szCs w:val="24"/>
              </w:rPr>
              <w:t>J</w:t>
            </w:r>
            <w:r>
              <w:rPr>
                <w:rFonts w:cs="Arial"/>
                <w:bCs/>
                <w:sz w:val="24"/>
                <w:szCs w:val="24"/>
              </w:rPr>
              <w:t xml:space="preserve">ournal of </w:t>
            </w:r>
            <w:r w:rsidRPr="00E41654">
              <w:rPr>
                <w:rFonts w:cs="Arial"/>
                <w:bCs/>
                <w:sz w:val="24"/>
                <w:szCs w:val="24"/>
              </w:rPr>
              <w:t>Med</w:t>
            </w:r>
            <w:r>
              <w:rPr>
                <w:rFonts w:cs="Arial"/>
                <w:bCs/>
                <w:sz w:val="24"/>
                <w:szCs w:val="24"/>
              </w:rPr>
              <w:t>ical</w:t>
            </w:r>
            <w:r w:rsidRPr="00E41654">
              <w:rPr>
                <w:rFonts w:cs="Arial"/>
                <w:bCs/>
                <w:sz w:val="24"/>
                <w:szCs w:val="24"/>
              </w:rPr>
              <w:t xml:space="preserve"> Microbiol</w:t>
            </w:r>
            <w:r>
              <w:rPr>
                <w:rFonts w:cs="Arial"/>
                <w:bCs/>
                <w:sz w:val="24"/>
                <w:szCs w:val="24"/>
              </w:rPr>
              <w:t>ogy</w:t>
            </w:r>
            <w:r w:rsidRPr="00E41654">
              <w:rPr>
                <w:rFonts w:cs="Arial"/>
                <w:bCs/>
                <w:sz w:val="24"/>
                <w:szCs w:val="24"/>
              </w:rPr>
              <w:t xml:space="preserve"> 2014 Mar;63(Pt 3):453-7</w:t>
            </w:r>
            <w:r w:rsidRPr="00E41654">
              <w:rPr>
                <w:rFonts w:cs="Arial"/>
                <w:b/>
                <w:bCs/>
                <w:sz w:val="24"/>
                <w:szCs w:val="24"/>
                <w:lang w:val="en-GB"/>
              </w:rPr>
              <w:t xml:space="preserve"> (I.F. </w:t>
            </w:r>
            <w:r w:rsidR="00A02840">
              <w:rPr>
                <w:rFonts w:cs="Arial"/>
                <w:b/>
                <w:bCs/>
                <w:sz w:val="24"/>
                <w:szCs w:val="24"/>
                <w:lang w:val="en-GB"/>
              </w:rPr>
              <w:t>2.2</w:t>
            </w:r>
            <w:r w:rsidRPr="00E41654">
              <w:rPr>
                <w:rFonts w:cs="Arial"/>
                <w:b/>
                <w:bCs/>
                <w:sz w:val="24"/>
                <w:szCs w:val="24"/>
                <w:lang w:val="en-GB"/>
              </w:rPr>
              <w:t>)</w:t>
            </w:r>
            <w:r w:rsidR="00AC4C2B">
              <w:rPr>
                <w:rFonts w:cs="Arial"/>
                <w:b/>
                <w:bCs/>
                <w:sz w:val="24"/>
                <w:szCs w:val="24"/>
                <w:lang w:val="en-GB"/>
              </w:rPr>
              <w:t xml:space="preserve"> </w:t>
            </w:r>
            <w:r w:rsidR="00AC4C2B" w:rsidRPr="00936F69">
              <w:rPr>
                <w:rFonts w:cs="Arial"/>
                <w:b/>
                <w:bCs/>
                <w:color w:val="FF0000"/>
                <w:sz w:val="24"/>
                <w:szCs w:val="24"/>
                <w:lang w:val="en-GB"/>
              </w:rPr>
              <w:t>Q1</w:t>
            </w:r>
          </w:p>
          <w:p w14:paraId="2635D304" w14:textId="77777777" w:rsidR="00E729A2" w:rsidRDefault="00E729A2" w:rsidP="0061490D">
            <w:pPr>
              <w:spacing w:line="240" w:lineRule="exact"/>
              <w:ind w:left="142"/>
              <w:jc w:val="both"/>
              <w:rPr>
                <w:rFonts w:cs="Arial"/>
                <w:b/>
                <w:bCs/>
                <w:sz w:val="24"/>
                <w:szCs w:val="24"/>
                <w:lang w:val="en-GB"/>
              </w:rPr>
            </w:pPr>
          </w:p>
          <w:p w14:paraId="79ED1665" w14:textId="77777777" w:rsidR="00E729A2" w:rsidRPr="00602F35" w:rsidRDefault="00E729A2" w:rsidP="0061490D">
            <w:pPr>
              <w:spacing w:line="240" w:lineRule="exact"/>
              <w:ind w:left="142"/>
              <w:jc w:val="both"/>
              <w:rPr>
                <w:rFonts w:cs="Arial"/>
                <w:bCs/>
                <w:sz w:val="24"/>
                <w:szCs w:val="24"/>
                <w:lang w:val="it-IT"/>
              </w:rPr>
            </w:pPr>
            <w:r w:rsidRPr="00E729A2">
              <w:rPr>
                <w:rFonts w:cs="Arial"/>
                <w:b/>
                <w:bCs/>
                <w:sz w:val="24"/>
                <w:szCs w:val="24"/>
                <w:lang w:val="it-IT"/>
              </w:rPr>
              <w:t xml:space="preserve">245. </w:t>
            </w:r>
            <w:r w:rsidRPr="00602F35">
              <w:rPr>
                <w:rFonts w:cs="Arial"/>
                <w:bCs/>
                <w:sz w:val="24"/>
                <w:szCs w:val="24"/>
                <w:lang w:val="it-IT"/>
              </w:rPr>
              <w:t xml:space="preserve">Zullo A, Hassan C, De Francesco V, Repici A, Manta R, Toamo S, Annibale B, </w:t>
            </w:r>
          </w:p>
          <w:p w14:paraId="178107A5" w14:textId="77777777" w:rsidR="00E729A2" w:rsidRPr="00602F35" w:rsidRDefault="00E729A2" w:rsidP="0061490D">
            <w:pPr>
              <w:spacing w:line="240" w:lineRule="exact"/>
              <w:ind w:left="142"/>
              <w:jc w:val="both"/>
              <w:rPr>
                <w:rFonts w:cs="Arial"/>
                <w:bCs/>
                <w:sz w:val="24"/>
                <w:szCs w:val="24"/>
              </w:rPr>
            </w:pPr>
            <w:r w:rsidRPr="00602F35">
              <w:rPr>
                <w:rFonts w:cs="Arial"/>
                <w:bCs/>
                <w:sz w:val="24"/>
                <w:szCs w:val="24"/>
                <w:lang w:val="it-IT"/>
              </w:rPr>
              <w:t xml:space="preserve">       </w:t>
            </w:r>
            <w:r w:rsidRPr="00602F35">
              <w:rPr>
                <w:rFonts w:cs="Arial"/>
                <w:b/>
                <w:bCs/>
                <w:sz w:val="24"/>
                <w:szCs w:val="24"/>
                <w:u w:val="single"/>
              </w:rPr>
              <w:t>Vaira D</w:t>
            </w:r>
            <w:r w:rsidRPr="00602F35">
              <w:rPr>
                <w:rFonts w:cs="Arial"/>
                <w:bCs/>
                <w:sz w:val="24"/>
                <w:szCs w:val="24"/>
              </w:rPr>
              <w:t>.</w:t>
            </w:r>
          </w:p>
          <w:p w14:paraId="4C0F0E98" w14:textId="77777777" w:rsidR="00E729A2" w:rsidRPr="00602F35" w:rsidRDefault="00E729A2" w:rsidP="0061490D">
            <w:pPr>
              <w:spacing w:line="240" w:lineRule="exact"/>
              <w:ind w:left="142"/>
              <w:jc w:val="both"/>
              <w:rPr>
                <w:rFonts w:cs="Arial"/>
                <w:bCs/>
                <w:sz w:val="24"/>
                <w:szCs w:val="24"/>
              </w:rPr>
            </w:pPr>
            <w:r w:rsidRPr="00602F35">
              <w:rPr>
                <w:rFonts w:cs="Arial"/>
                <w:bCs/>
                <w:sz w:val="24"/>
                <w:szCs w:val="24"/>
              </w:rPr>
              <w:t xml:space="preserve">       Helicobacter pylori and functional dyspepsia: an unsolved issue?</w:t>
            </w:r>
          </w:p>
          <w:p w14:paraId="78AFCC42" w14:textId="7E6CD3CD" w:rsidR="00E729A2" w:rsidRPr="00602F35" w:rsidRDefault="00E729A2" w:rsidP="0061490D">
            <w:pPr>
              <w:spacing w:line="240" w:lineRule="exact"/>
              <w:ind w:left="142"/>
              <w:jc w:val="both"/>
              <w:rPr>
                <w:rFonts w:cs="Arial"/>
                <w:bCs/>
                <w:sz w:val="24"/>
                <w:szCs w:val="24"/>
              </w:rPr>
            </w:pPr>
            <w:r w:rsidRPr="00602F35">
              <w:rPr>
                <w:rFonts w:cs="Arial"/>
                <w:bCs/>
                <w:sz w:val="24"/>
                <w:szCs w:val="24"/>
              </w:rPr>
              <w:t xml:space="preserve">       World J Gastroenterol 2014; 20: 8597-63.</w:t>
            </w:r>
            <w:r w:rsidR="00AB4354" w:rsidRPr="00936F69">
              <w:rPr>
                <w:rFonts w:cs="Arial"/>
                <w:b/>
                <w:bCs/>
                <w:color w:val="FF0000"/>
                <w:sz w:val="24"/>
                <w:szCs w:val="24"/>
                <w:lang w:val="en-GB"/>
              </w:rPr>
              <w:t xml:space="preserve"> </w:t>
            </w:r>
            <w:r w:rsidR="00AC4C2B" w:rsidRPr="00E41654">
              <w:rPr>
                <w:rFonts w:cs="Arial"/>
                <w:b/>
                <w:bCs/>
                <w:sz w:val="24"/>
                <w:szCs w:val="24"/>
                <w:lang w:val="en-GB"/>
              </w:rPr>
              <w:t xml:space="preserve">(I.F. </w:t>
            </w:r>
            <w:r w:rsidR="00A02840">
              <w:rPr>
                <w:rFonts w:cs="Arial"/>
                <w:b/>
                <w:bCs/>
                <w:sz w:val="24"/>
                <w:szCs w:val="24"/>
                <w:lang w:val="en-GB"/>
              </w:rPr>
              <w:t>5.3</w:t>
            </w:r>
            <w:r w:rsidR="00AC4C2B" w:rsidRPr="00E41654">
              <w:rPr>
                <w:rFonts w:cs="Arial"/>
                <w:b/>
                <w:bCs/>
                <w:sz w:val="24"/>
                <w:szCs w:val="24"/>
                <w:lang w:val="en-GB"/>
              </w:rPr>
              <w:t>)</w:t>
            </w:r>
            <w:r w:rsidR="00AC4C2B">
              <w:rPr>
                <w:rFonts w:cs="Arial"/>
                <w:b/>
                <w:bCs/>
                <w:sz w:val="24"/>
                <w:szCs w:val="24"/>
                <w:lang w:val="en-GB"/>
              </w:rPr>
              <w:t xml:space="preserve"> </w:t>
            </w:r>
            <w:r w:rsidR="00AB4354" w:rsidRPr="00936F69">
              <w:rPr>
                <w:rFonts w:cs="Arial"/>
                <w:b/>
                <w:bCs/>
                <w:color w:val="FF0000"/>
                <w:sz w:val="24"/>
                <w:szCs w:val="24"/>
                <w:lang w:val="en-GB"/>
              </w:rPr>
              <w:t>Q1</w:t>
            </w:r>
          </w:p>
          <w:p w14:paraId="0B3C0787" w14:textId="77777777" w:rsidR="008846AD" w:rsidRPr="00E729A2" w:rsidRDefault="008846AD" w:rsidP="008846AD">
            <w:pPr>
              <w:spacing w:line="240" w:lineRule="exact"/>
              <w:ind w:left="142"/>
              <w:jc w:val="both"/>
              <w:rPr>
                <w:rFonts w:cs="Arial"/>
                <w:bCs/>
                <w:sz w:val="24"/>
                <w:szCs w:val="24"/>
              </w:rPr>
            </w:pPr>
          </w:p>
          <w:p w14:paraId="18F969C9" w14:textId="77777777" w:rsidR="008846AD" w:rsidRPr="00E729A2" w:rsidRDefault="008846AD" w:rsidP="00D24513">
            <w:pPr>
              <w:spacing w:line="240" w:lineRule="exact"/>
              <w:ind w:left="142"/>
              <w:jc w:val="both"/>
              <w:rPr>
                <w:rFonts w:cs="Arial"/>
                <w:bCs/>
                <w:sz w:val="24"/>
                <w:szCs w:val="24"/>
              </w:rPr>
            </w:pPr>
          </w:p>
          <w:p w14:paraId="335C1026" w14:textId="77777777" w:rsidR="00D24513" w:rsidRDefault="00991BC7" w:rsidP="00D24513">
            <w:pPr>
              <w:spacing w:line="240" w:lineRule="atLeast"/>
              <w:jc w:val="center"/>
              <w:rPr>
                <w:rFonts w:cs="Arial"/>
                <w:b/>
                <w:bCs/>
                <w:sz w:val="24"/>
                <w:szCs w:val="24"/>
              </w:rPr>
            </w:pPr>
            <w:r w:rsidRPr="00907069">
              <w:rPr>
                <w:rFonts w:cs="Arial"/>
                <w:b/>
                <w:bCs/>
                <w:sz w:val="24"/>
                <w:szCs w:val="24"/>
              </w:rPr>
              <w:t>2015</w:t>
            </w:r>
          </w:p>
          <w:p w14:paraId="6DE44A42" w14:textId="77777777" w:rsidR="00D24513" w:rsidRDefault="00D24513" w:rsidP="00D24513">
            <w:pPr>
              <w:spacing w:line="240" w:lineRule="atLeast"/>
              <w:jc w:val="center"/>
              <w:rPr>
                <w:rFonts w:cs="Arial"/>
                <w:b/>
                <w:bCs/>
                <w:sz w:val="24"/>
                <w:szCs w:val="24"/>
              </w:rPr>
            </w:pPr>
          </w:p>
          <w:p w14:paraId="6A01B89D" w14:textId="77777777" w:rsidR="00991BC7" w:rsidRDefault="0061490D" w:rsidP="00D24513">
            <w:pPr>
              <w:spacing w:line="240" w:lineRule="atLeast"/>
              <w:rPr>
                <w:rFonts w:cs="Arial"/>
                <w:bCs/>
                <w:sz w:val="24"/>
                <w:szCs w:val="24"/>
              </w:rPr>
            </w:pPr>
            <w:r>
              <w:rPr>
                <w:rFonts w:cs="Arial"/>
                <w:bCs/>
                <w:sz w:val="24"/>
                <w:szCs w:val="24"/>
              </w:rPr>
              <w:t>24</w:t>
            </w:r>
            <w:r w:rsidR="007A01FB">
              <w:rPr>
                <w:rFonts w:cs="Arial"/>
                <w:bCs/>
                <w:sz w:val="24"/>
                <w:szCs w:val="24"/>
              </w:rPr>
              <w:t>6</w:t>
            </w:r>
            <w:r w:rsidR="00991BC7">
              <w:rPr>
                <w:rFonts w:cs="Arial"/>
                <w:bCs/>
                <w:sz w:val="24"/>
                <w:szCs w:val="24"/>
              </w:rPr>
              <w:t xml:space="preserve">. </w:t>
            </w:r>
            <w:r w:rsidR="00991BC7" w:rsidRPr="001A5D32">
              <w:rPr>
                <w:rFonts w:cs="Arial"/>
                <w:b/>
                <w:bCs/>
                <w:sz w:val="24"/>
                <w:szCs w:val="24"/>
                <w:u w:val="single"/>
              </w:rPr>
              <w:t>Vaira D</w:t>
            </w:r>
            <w:r w:rsidR="00991BC7" w:rsidRPr="00907069">
              <w:rPr>
                <w:rFonts w:cs="Arial"/>
                <w:bCs/>
                <w:sz w:val="24"/>
                <w:szCs w:val="24"/>
              </w:rPr>
              <w:t>.</w:t>
            </w:r>
            <w:r w:rsidR="00991BC7">
              <w:rPr>
                <w:rFonts w:cs="Arial"/>
                <w:bCs/>
                <w:sz w:val="24"/>
                <w:szCs w:val="24"/>
              </w:rPr>
              <w:t xml:space="preserve"> </w:t>
            </w:r>
          </w:p>
          <w:p w14:paraId="5F145BF0" w14:textId="77777777" w:rsidR="00991BC7" w:rsidRDefault="00991BC7" w:rsidP="00991BC7">
            <w:pPr>
              <w:spacing w:line="240" w:lineRule="atLeast"/>
              <w:jc w:val="both"/>
              <w:rPr>
                <w:rFonts w:cs="Arial"/>
                <w:bCs/>
                <w:sz w:val="24"/>
                <w:szCs w:val="24"/>
              </w:rPr>
            </w:pPr>
            <w:r>
              <w:rPr>
                <w:rFonts w:cs="Arial"/>
                <w:bCs/>
                <w:sz w:val="24"/>
                <w:szCs w:val="24"/>
              </w:rPr>
              <w:t xml:space="preserve">      </w:t>
            </w:r>
            <w:r w:rsidRPr="00907069">
              <w:rPr>
                <w:rFonts w:cs="Arial"/>
                <w:bCs/>
                <w:sz w:val="24"/>
                <w:szCs w:val="24"/>
              </w:rPr>
              <w:t>Changing prevalence of Helicobacter pylori infection and peptic ulcer among</w:t>
            </w:r>
            <w:r>
              <w:rPr>
                <w:rFonts w:cs="Arial"/>
                <w:bCs/>
                <w:sz w:val="24"/>
                <w:szCs w:val="24"/>
              </w:rPr>
              <w:t xml:space="preserve"> </w:t>
            </w:r>
            <w:r w:rsidRPr="00907069">
              <w:rPr>
                <w:rFonts w:cs="Arial"/>
                <w:bCs/>
                <w:sz w:val="24"/>
                <w:szCs w:val="24"/>
              </w:rPr>
              <w:t xml:space="preserve">dyspeptic </w:t>
            </w:r>
          </w:p>
          <w:p w14:paraId="2B17FE86" w14:textId="77777777" w:rsidR="00991BC7" w:rsidRDefault="00991BC7" w:rsidP="00991BC7">
            <w:pPr>
              <w:spacing w:line="240" w:lineRule="atLeast"/>
              <w:jc w:val="both"/>
              <w:rPr>
                <w:rFonts w:cs="Arial"/>
                <w:bCs/>
                <w:sz w:val="24"/>
                <w:szCs w:val="24"/>
              </w:rPr>
            </w:pPr>
            <w:r>
              <w:rPr>
                <w:rFonts w:cs="Arial"/>
                <w:bCs/>
                <w:sz w:val="24"/>
                <w:szCs w:val="24"/>
              </w:rPr>
              <w:t xml:space="preserve">       </w:t>
            </w:r>
            <w:r w:rsidRPr="00907069">
              <w:rPr>
                <w:rFonts w:cs="Arial"/>
                <w:bCs/>
                <w:sz w:val="24"/>
                <w:szCs w:val="24"/>
              </w:rPr>
              <w:t>patients.</w:t>
            </w:r>
            <w:r>
              <w:rPr>
                <w:rFonts w:cs="Arial"/>
                <w:bCs/>
                <w:sz w:val="24"/>
                <w:szCs w:val="24"/>
              </w:rPr>
              <w:t xml:space="preserve"> </w:t>
            </w:r>
          </w:p>
          <w:p w14:paraId="528C2994" w14:textId="21DFDAA6" w:rsidR="00991BC7" w:rsidRPr="00A3688B" w:rsidRDefault="00991BC7" w:rsidP="00991BC7">
            <w:pPr>
              <w:spacing w:line="240" w:lineRule="atLeast"/>
              <w:jc w:val="both"/>
              <w:rPr>
                <w:rFonts w:cs="Arial"/>
                <w:bCs/>
                <w:sz w:val="24"/>
                <w:szCs w:val="24"/>
                <w:lang w:val="en-GB"/>
              </w:rPr>
            </w:pPr>
            <w:r>
              <w:rPr>
                <w:rFonts w:cs="Arial"/>
                <w:bCs/>
                <w:sz w:val="24"/>
                <w:szCs w:val="24"/>
              </w:rPr>
              <w:t xml:space="preserve">       </w:t>
            </w:r>
            <w:r w:rsidRPr="00907069">
              <w:rPr>
                <w:rFonts w:cs="Arial"/>
                <w:bCs/>
                <w:sz w:val="24"/>
                <w:szCs w:val="24"/>
              </w:rPr>
              <w:t>Intern Emerg Med. 2015 Oct;10(7):763-4.</w:t>
            </w:r>
            <w:r>
              <w:rPr>
                <w:rFonts w:cs="Arial"/>
                <w:bCs/>
                <w:sz w:val="24"/>
                <w:szCs w:val="24"/>
              </w:rPr>
              <w:t xml:space="preserve"> </w:t>
            </w:r>
            <w:r w:rsidRPr="00A3688B">
              <w:rPr>
                <w:rFonts w:cs="Arial"/>
                <w:b/>
                <w:bCs/>
                <w:sz w:val="24"/>
                <w:szCs w:val="24"/>
                <w:lang w:val="en-GB"/>
              </w:rPr>
              <w:t xml:space="preserve">(I.F. </w:t>
            </w:r>
            <w:proofErr w:type="gramStart"/>
            <w:r w:rsidR="00C36F9C" w:rsidRPr="00A3688B">
              <w:rPr>
                <w:rFonts w:cs="Arial"/>
                <w:b/>
                <w:bCs/>
                <w:sz w:val="24"/>
                <w:szCs w:val="24"/>
                <w:lang w:val="en-GB"/>
              </w:rPr>
              <w:t>5.5)</w:t>
            </w:r>
            <w:r w:rsidR="00AB4354" w:rsidRPr="00A3688B">
              <w:rPr>
                <w:rFonts w:cs="Arial"/>
                <w:b/>
                <w:bCs/>
                <w:color w:val="FF0000"/>
                <w:sz w:val="24"/>
                <w:szCs w:val="24"/>
                <w:lang w:val="en-GB"/>
              </w:rPr>
              <w:t>Q</w:t>
            </w:r>
            <w:proofErr w:type="gramEnd"/>
            <w:r w:rsidR="00AB4354" w:rsidRPr="00A3688B">
              <w:rPr>
                <w:rFonts w:cs="Arial"/>
                <w:b/>
                <w:bCs/>
                <w:color w:val="FF0000"/>
                <w:sz w:val="24"/>
                <w:szCs w:val="24"/>
                <w:lang w:val="en-GB"/>
              </w:rPr>
              <w:t>2</w:t>
            </w:r>
          </w:p>
          <w:p w14:paraId="6623F6DE" w14:textId="77777777" w:rsidR="00991BC7" w:rsidRPr="00A3688B" w:rsidRDefault="00991BC7" w:rsidP="00991BC7">
            <w:pPr>
              <w:spacing w:line="240" w:lineRule="atLeast"/>
              <w:jc w:val="both"/>
              <w:rPr>
                <w:rFonts w:cs="Arial"/>
                <w:bCs/>
                <w:sz w:val="24"/>
                <w:szCs w:val="24"/>
                <w:lang w:val="en-GB"/>
              </w:rPr>
            </w:pPr>
          </w:p>
          <w:p w14:paraId="0CC29644" w14:textId="77777777" w:rsidR="00991BC7" w:rsidRPr="00936F69" w:rsidRDefault="00991BC7" w:rsidP="00991BC7">
            <w:pPr>
              <w:spacing w:line="240" w:lineRule="atLeast"/>
              <w:jc w:val="both"/>
              <w:rPr>
                <w:rFonts w:cs="Arial"/>
                <w:bCs/>
                <w:sz w:val="24"/>
                <w:szCs w:val="24"/>
                <w:lang w:val="it-IT"/>
              </w:rPr>
            </w:pPr>
            <w:r w:rsidRPr="00936F69">
              <w:rPr>
                <w:rFonts w:cs="Arial"/>
                <w:bCs/>
                <w:sz w:val="24"/>
                <w:szCs w:val="24"/>
                <w:lang w:val="it-IT"/>
              </w:rPr>
              <w:t>24</w:t>
            </w:r>
            <w:r w:rsidR="007A01FB" w:rsidRPr="00936F69">
              <w:rPr>
                <w:rFonts w:cs="Arial"/>
                <w:bCs/>
                <w:sz w:val="24"/>
                <w:szCs w:val="24"/>
                <w:lang w:val="it-IT"/>
              </w:rPr>
              <w:t>7</w:t>
            </w:r>
            <w:r w:rsidRPr="00936F69">
              <w:rPr>
                <w:rFonts w:cs="Arial"/>
                <w:bCs/>
                <w:sz w:val="24"/>
                <w:szCs w:val="24"/>
                <w:lang w:val="it-IT"/>
              </w:rPr>
              <w:t xml:space="preserve">. Fiorini G, Bland JM, Hughes E, Castelli V, </w:t>
            </w:r>
            <w:r w:rsidRPr="00936F69">
              <w:rPr>
                <w:rFonts w:cs="Arial"/>
                <w:b/>
                <w:bCs/>
                <w:sz w:val="24"/>
                <w:szCs w:val="24"/>
                <w:u w:val="single"/>
                <w:lang w:val="it-IT"/>
              </w:rPr>
              <w:t>Vaira D</w:t>
            </w:r>
            <w:r w:rsidRPr="00936F69">
              <w:rPr>
                <w:rFonts w:cs="Arial"/>
                <w:bCs/>
                <w:sz w:val="24"/>
                <w:szCs w:val="24"/>
                <w:lang w:val="it-IT"/>
              </w:rPr>
              <w:t xml:space="preserve">. </w:t>
            </w:r>
          </w:p>
          <w:p w14:paraId="200B6C99" w14:textId="77777777" w:rsidR="00991BC7" w:rsidRDefault="00991BC7" w:rsidP="00991BC7">
            <w:pPr>
              <w:spacing w:line="240" w:lineRule="atLeast"/>
              <w:jc w:val="both"/>
              <w:rPr>
                <w:rFonts w:cs="Arial"/>
                <w:bCs/>
                <w:sz w:val="24"/>
                <w:szCs w:val="24"/>
              </w:rPr>
            </w:pPr>
            <w:r w:rsidRPr="00936F69">
              <w:rPr>
                <w:rFonts w:cs="Arial"/>
                <w:bCs/>
                <w:sz w:val="24"/>
                <w:szCs w:val="24"/>
                <w:lang w:val="it-IT"/>
              </w:rPr>
              <w:t xml:space="preserve">       </w:t>
            </w:r>
            <w:r w:rsidRPr="00907069">
              <w:rPr>
                <w:rFonts w:cs="Arial"/>
                <w:bCs/>
                <w:sz w:val="24"/>
                <w:szCs w:val="24"/>
              </w:rPr>
              <w:t xml:space="preserve">A systematic review on drugs absorption modifications after eradication in </w:t>
            </w:r>
          </w:p>
          <w:p w14:paraId="7151DE67" w14:textId="77777777" w:rsidR="00C272A9" w:rsidRDefault="00991BC7" w:rsidP="00991BC7">
            <w:pPr>
              <w:spacing w:line="240" w:lineRule="atLeast"/>
              <w:jc w:val="both"/>
              <w:rPr>
                <w:rFonts w:cs="Arial"/>
                <w:bCs/>
                <w:sz w:val="24"/>
                <w:szCs w:val="24"/>
              </w:rPr>
            </w:pPr>
            <w:r>
              <w:rPr>
                <w:rFonts w:cs="Arial"/>
                <w:bCs/>
                <w:sz w:val="24"/>
                <w:szCs w:val="24"/>
              </w:rPr>
              <w:t xml:space="preserve">       </w:t>
            </w:r>
            <w:r w:rsidRPr="00907069">
              <w:rPr>
                <w:rFonts w:cs="Arial"/>
                <w:bCs/>
                <w:sz w:val="24"/>
                <w:szCs w:val="24"/>
              </w:rPr>
              <w:t>Helicobacter pylori positive patients undergoing replacement therapy.</w:t>
            </w:r>
            <w:r>
              <w:rPr>
                <w:rFonts w:cs="Arial"/>
                <w:bCs/>
                <w:sz w:val="24"/>
                <w:szCs w:val="24"/>
              </w:rPr>
              <w:t xml:space="preserve"> </w:t>
            </w:r>
          </w:p>
          <w:p w14:paraId="6CCE17CA" w14:textId="119A0ACC" w:rsidR="00991BC7" w:rsidRPr="00647B4A" w:rsidRDefault="00C272A9" w:rsidP="00991BC7">
            <w:pPr>
              <w:spacing w:line="240" w:lineRule="atLeast"/>
              <w:jc w:val="both"/>
              <w:rPr>
                <w:rFonts w:cs="Arial"/>
                <w:bCs/>
                <w:sz w:val="24"/>
                <w:szCs w:val="24"/>
              </w:rPr>
            </w:pPr>
            <w:r>
              <w:rPr>
                <w:rFonts w:cs="Arial"/>
                <w:bCs/>
                <w:sz w:val="24"/>
                <w:szCs w:val="24"/>
              </w:rPr>
              <w:t xml:space="preserve">      </w:t>
            </w:r>
            <w:r w:rsidR="00991BC7" w:rsidRPr="00647B4A">
              <w:rPr>
                <w:rFonts w:cs="Arial"/>
                <w:bCs/>
                <w:sz w:val="24"/>
                <w:szCs w:val="24"/>
              </w:rPr>
              <w:t xml:space="preserve">J </w:t>
            </w:r>
            <w:proofErr w:type="gramStart"/>
            <w:r w:rsidR="00991BC7" w:rsidRPr="00647B4A">
              <w:rPr>
                <w:rFonts w:cs="Arial"/>
                <w:bCs/>
                <w:sz w:val="24"/>
                <w:szCs w:val="24"/>
              </w:rPr>
              <w:t>Gastrointestin  Liver</w:t>
            </w:r>
            <w:proofErr w:type="gramEnd"/>
            <w:r w:rsidR="00991BC7" w:rsidRPr="00647B4A">
              <w:rPr>
                <w:rFonts w:cs="Arial"/>
                <w:bCs/>
                <w:sz w:val="24"/>
                <w:szCs w:val="24"/>
              </w:rPr>
              <w:t xml:space="preserve"> Dis. 2015 Mar;24(1):95-100.</w:t>
            </w:r>
            <w:r w:rsidR="00991BC7" w:rsidRPr="00647B4A">
              <w:t xml:space="preserve"> </w:t>
            </w:r>
            <w:r w:rsidR="00991BC7" w:rsidRPr="00647B4A">
              <w:rPr>
                <w:rFonts w:cs="Arial"/>
                <w:b/>
                <w:bCs/>
                <w:sz w:val="24"/>
                <w:szCs w:val="24"/>
              </w:rPr>
              <w:t xml:space="preserve">(I.F. </w:t>
            </w:r>
            <w:r w:rsidR="00C36F9C">
              <w:rPr>
                <w:rFonts w:cs="Arial"/>
                <w:b/>
                <w:bCs/>
                <w:sz w:val="24"/>
                <w:szCs w:val="24"/>
              </w:rPr>
              <w:t>2.1</w:t>
            </w:r>
            <w:r w:rsidR="00991BC7" w:rsidRPr="00647B4A">
              <w:rPr>
                <w:rFonts w:cs="Arial"/>
                <w:b/>
                <w:bCs/>
                <w:sz w:val="24"/>
                <w:szCs w:val="24"/>
              </w:rPr>
              <w:t>)</w:t>
            </w:r>
            <w:r w:rsidR="00AB4354" w:rsidRPr="008710B3">
              <w:rPr>
                <w:rFonts w:cs="Arial"/>
                <w:b/>
                <w:bCs/>
                <w:color w:val="FF0000"/>
                <w:sz w:val="24"/>
                <w:szCs w:val="24"/>
                <w:lang w:val="it-IT"/>
              </w:rPr>
              <w:t xml:space="preserve"> Q2</w:t>
            </w:r>
          </w:p>
          <w:p w14:paraId="3973A2AF" w14:textId="77777777" w:rsidR="007D2BF0" w:rsidRPr="00956D47" w:rsidRDefault="001B66D3" w:rsidP="006D62CB">
            <w:pPr>
              <w:spacing w:line="240" w:lineRule="atLeast"/>
              <w:rPr>
                <w:rFonts w:cs="Arial"/>
                <w:bCs/>
                <w:sz w:val="24"/>
                <w:szCs w:val="24"/>
              </w:rPr>
            </w:pPr>
            <w:r>
              <w:rPr>
                <w:rFonts w:cs="Arial"/>
                <w:bCs/>
                <w:sz w:val="24"/>
                <w:szCs w:val="24"/>
              </w:rPr>
              <w:t xml:space="preserve">       </w:t>
            </w:r>
          </w:p>
        </w:tc>
      </w:tr>
      <w:tr w:rsidR="00991BC7" w:rsidRPr="005C6665" w14:paraId="7E15AE6E" w14:textId="77777777" w:rsidTr="00EA0A08">
        <w:trPr>
          <w:cantSplit/>
          <w:trHeight w:val="953"/>
        </w:trPr>
        <w:tc>
          <w:tcPr>
            <w:tcW w:w="3119" w:type="dxa"/>
            <w:tcBorders>
              <w:right w:val="single" w:sz="1" w:space="0" w:color="000000"/>
            </w:tcBorders>
          </w:tcPr>
          <w:p w14:paraId="1CCCD575" w14:textId="77777777" w:rsidR="00991BC7" w:rsidRDefault="00991BC7" w:rsidP="00991BC7">
            <w:pPr>
              <w:pStyle w:val="CVSpacer"/>
              <w:rPr>
                <w:rFonts w:cs="Arial"/>
                <w:bCs/>
                <w:sz w:val="24"/>
                <w:szCs w:val="24"/>
              </w:rPr>
            </w:pPr>
          </w:p>
          <w:p w14:paraId="7925BE18" w14:textId="77777777" w:rsidR="00D24513" w:rsidRDefault="00D24513" w:rsidP="00991BC7">
            <w:pPr>
              <w:pStyle w:val="CVSpacer"/>
              <w:rPr>
                <w:rFonts w:cs="Arial"/>
                <w:bCs/>
                <w:sz w:val="24"/>
                <w:szCs w:val="24"/>
              </w:rPr>
            </w:pPr>
          </w:p>
          <w:p w14:paraId="37FAA1B2" w14:textId="77777777" w:rsidR="00D24513" w:rsidRDefault="00D24513" w:rsidP="00991BC7">
            <w:pPr>
              <w:pStyle w:val="CVSpacer"/>
              <w:rPr>
                <w:rFonts w:cs="Arial"/>
                <w:bCs/>
                <w:sz w:val="24"/>
                <w:szCs w:val="24"/>
              </w:rPr>
            </w:pPr>
          </w:p>
          <w:p w14:paraId="2519F0A0" w14:textId="77777777" w:rsidR="00D24513" w:rsidRDefault="00D24513" w:rsidP="00991BC7">
            <w:pPr>
              <w:pStyle w:val="CVSpacer"/>
              <w:rPr>
                <w:rFonts w:cs="Arial"/>
                <w:bCs/>
                <w:sz w:val="24"/>
                <w:szCs w:val="24"/>
              </w:rPr>
            </w:pPr>
          </w:p>
          <w:p w14:paraId="6F30DE1F" w14:textId="77777777" w:rsidR="00D24513" w:rsidRDefault="00D24513" w:rsidP="00991BC7">
            <w:pPr>
              <w:pStyle w:val="CVSpacer"/>
              <w:rPr>
                <w:rFonts w:cs="Arial"/>
                <w:bCs/>
                <w:sz w:val="24"/>
                <w:szCs w:val="24"/>
              </w:rPr>
            </w:pPr>
          </w:p>
          <w:p w14:paraId="40C64DB6" w14:textId="77777777" w:rsidR="00D24513" w:rsidRDefault="00D24513" w:rsidP="00991BC7">
            <w:pPr>
              <w:pStyle w:val="CVSpacer"/>
              <w:rPr>
                <w:rFonts w:cs="Arial"/>
                <w:bCs/>
                <w:sz w:val="24"/>
                <w:szCs w:val="24"/>
              </w:rPr>
            </w:pPr>
          </w:p>
          <w:p w14:paraId="12A0221A" w14:textId="77777777" w:rsidR="00D24513" w:rsidRDefault="00D24513" w:rsidP="00991BC7">
            <w:pPr>
              <w:pStyle w:val="CVSpacer"/>
              <w:rPr>
                <w:rFonts w:cs="Arial"/>
                <w:bCs/>
                <w:sz w:val="24"/>
                <w:szCs w:val="24"/>
              </w:rPr>
            </w:pPr>
          </w:p>
          <w:p w14:paraId="2448F0E6" w14:textId="77777777" w:rsidR="00D24513" w:rsidRDefault="00D24513" w:rsidP="00991BC7">
            <w:pPr>
              <w:pStyle w:val="CVSpacer"/>
              <w:rPr>
                <w:rFonts w:cs="Arial"/>
                <w:bCs/>
                <w:sz w:val="24"/>
                <w:szCs w:val="24"/>
              </w:rPr>
            </w:pPr>
          </w:p>
          <w:p w14:paraId="1D4E7CE7" w14:textId="77777777" w:rsidR="00D24513" w:rsidRDefault="00D24513" w:rsidP="00991BC7">
            <w:pPr>
              <w:pStyle w:val="CVSpacer"/>
              <w:rPr>
                <w:rFonts w:cs="Arial"/>
                <w:bCs/>
                <w:sz w:val="24"/>
                <w:szCs w:val="24"/>
              </w:rPr>
            </w:pPr>
          </w:p>
          <w:p w14:paraId="671A591F" w14:textId="77777777" w:rsidR="00D24513" w:rsidRDefault="00D24513" w:rsidP="00991BC7">
            <w:pPr>
              <w:pStyle w:val="CVSpacer"/>
              <w:rPr>
                <w:rFonts w:cs="Arial"/>
                <w:bCs/>
                <w:sz w:val="24"/>
                <w:szCs w:val="24"/>
              </w:rPr>
            </w:pPr>
          </w:p>
          <w:p w14:paraId="78D9E4BB" w14:textId="77777777" w:rsidR="00D24513" w:rsidRDefault="00D24513" w:rsidP="00991BC7">
            <w:pPr>
              <w:pStyle w:val="CVSpacer"/>
              <w:rPr>
                <w:rFonts w:cs="Arial"/>
                <w:bCs/>
                <w:sz w:val="24"/>
                <w:szCs w:val="24"/>
              </w:rPr>
            </w:pPr>
          </w:p>
          <w:p w14:paraId="5A28DE68" w14:textId="77777777" w:rsidR="00D24513" w:rsidRDefault="00D24513" w:rsidP="00991BC7">
            <w:pPr>
              <w:pStyle w:val="CVSpacer"/>
              <w:rPr>
                <w:rFonts w:cs="Arial"/>
                <w:bCs/>
                <w:sz w:val="24"/>
                <w:szCs w:val="24"/>
              </w:rPr>
            </w:pPr>
          </w:p>
          <w:p w14:paraId="6CE91B03" w14:textId="77777777" w:rsidR="00D24513" w:rsidRDefault="00D24513" w:rsidP="00991BC7">
            <w:pPr>
              <w:pStyle w:val="CVSpacer"/>
              <w:rPr>
                <w:rFonts w:cs="Arial"/>
                <w:bCs/>
                <w:sz w:val="24"/>
                <w:szCs w:val="24"/>
              </w:rPr>
            </w:pPr>
          </w:p>
          <w:p w14:paraId="45BE3D1F" w14:textId="77777777" w:rsidR="00D24513" w:rsidRDefault="00D24513" w:rsidP="00991BC7">
            <w:pPr>
              <w:pStyle w:val="CVSpacer"/>
              <w:rPr>
                <w:rFonts w:cs="Arial"/>
                <w:bCs/>
                <w:sz w:val="24"/>
                <w:szCs w:val="24"/>
              </w:rPr>
            </w:pPr>
          </w:p>
          <w:p w14:paraId="2E3BB1FE" w14:textId="77777777" w:rsidR="00D24513" w:rsidRDefault="00D24513" w:rsidP="00991BC7">
            <w:pPr>
              <w:pStyle w:val="CVSpacer"/>
              <w:rPr>
                <w:rFonts w:cs="Arial"/>
                <w:bCs/>
                <w:sz w:val="24"/>
                <w:szCs w:val="24"/>
              </w:rPr>
            </w:pPr>
          </w:p>
          <w:p w14:paraId="43282E0C" w14:textId="77777777" w:rsidR="00D24513" w:rsidRDefault="00D24513" w:rsidP="00991BC7">
            <w:pPr>
              <w:pStyle w:val="CVSpacer"/>
              <w:rPr>
                <w:rFonts w:cs="Arial"/>
                <w:bCs/>
                <w:sz w:val="24"/>
                <w:szCs w:val="24"/>
              </w:rPr>
            </w:pPr>
          </w:p>
          <w:p w14:paraId="777B54DA" w14:textId="77777777" w:rsidR="00D24513" w:rsidRDefault="00D24513" w:rsidP="00991BC7">
            <w:pPr>
              <w:pStyle w:val="CVSpacer"/>
              <w:rPr>
                <w:rFonts w:cs="Arial"/>
                <w:bCs/>
                <w:sz w:val="24"/>
                <w:szCs w:val="24"/>
              </w:rPr>
            </w:pPr>
          </w:p>
          <w:p w14:paraId="51732EDF" w14:textId="77777777" w:rsidR="00D24513" w:rsidRDefault="00D24513" w:rsidP="00991BC7">
            <w:pPr>
              <w:pStyle w:val="CVSpacer"/>
              <w:rPr>
                <w:rFonts w:cs="Arial"/>
                <w:bCs/>
                <w:sz w:val="24"/>
                <w:szCs w:val="24"/>
              </w:rPr>
            </w:pPr>
          </w:p>
          <w:p w14:paraId="4ADA0EA2" w14:textId="77777777" w:rsidR="00D24513" w:rsidRDefault="00D24513" w:rsidP="00991BC7">
            <w:pPr>
              <w:pStyle w:val="CVSpacer"/>
              <w:rPr>
                <w:rFonts w:cs="Arial"/>
                <w:bCs/>
                <w:sz w:val="24"/>
                <w:szCs w:val="24"/>
              </w:rPr>
            </w:pPr>
          </w:p>
          <w:p w14:paraId="2A702CBA" w14:textId="77777777" w:rsidR="00D24513" w:rsidRDefault="00D24513" w:rsidP="00991BC7">
            <w:pPr>
              <w:pStyle w:val="CVSpacer"/>
              <w:rPr>
                <w:rFonts w:cs="Arial"/>
                <w:bCs/>
                <w:sz w:val="24"/>
                <w:szCs w:val="24"/>
              </w:rPr>
            </w:pPr>
          </w:p>
          <w:p w14:paraId="2C70A72D" w14:textId="77777777" w:rsidR="00D24513" w:rsidRDefault="00D24513" w:rsidP="00991BC7">
            <w:pPr>
              <w:pStyle w:val="CVSpacer"/>
              <w:rPr>
                <w:rFonts w:cs="Arial"/>
                <w:bCs/>
                <w:sz w:val="24"/>
                <w:szCs w:val="24"/>
              </w:rPr>
            </w:pPr>
          </w:p>
          <w:p w14:paraId="78CA2763" w14:textId="77777777" w:rsidR="00D24513" w:rsidRDefault="00D24513" w:rsidP="00991BC7">
            <w:pPr>
              <w:pStyle w:val="CVSpacer"/>
              <w:rPr>
                <w:rFonts w:cs="Arial"/>
                <w:bCs/>
                <w:sz w:val="24"/>
                <w:szCs w:val="24"/>
              </w:rPr>
            </w:pPr>
          </w:p>
          <w:p w14:paraId="7E55EA16" w14:textId="77777777" w:rsidR="00D24513" w:rsidRDefault="00D24513" w:rsidP="00991BC7">
            <w:pPr>
              <w:pStyle w:val="CVSpacer"/>
              <w:rPr>
                <w:rFonts w:cs="Arial"/>
                <w:bCs/>
                <w:sz w:val="24"/>
                <w:szCs w:val="24"/>
              </w:rPr>
            </w:pPr>
          </w:p>
          <w:p w14:paraId="41024833" w14:textId="77777777" w:rsidR="00D24513" w:rsidRDefault="00D24513" w:rsidP="00991BC7">
            <w:pPr>
              <w:pStyle w:val="CVSpacer"/>
              <w:rPr>
                <w:rFonts w:cs="Arial"/>
                <w:bCs/>
                <w:sz w:val="24"/>
                <w:szCs w:val="24"/>
              </w:rPr>
            </w:pPr>
          </w:p>
          <w:p w14:paraId="0F98B043" w14:textId="77777777" w:rsidR="00D24513" w:rsidRDefault="00D24513" w:rsidP="00991BC7">
            <w:pPr>
              <w:pStyle w:val="CVSpacer"/>
              <w:rPr>
                <w:rFonts w:cs="Arial"/>
                <w:bCs/>
                <w:sz w:val="24"/>
                <w:szCs w:val="24"/>
              </w:rPr>
            </w:pPr>
          </w:p>
          <w:p w14:paraId="6FAEA4BF" w14:textId="77777777" w:rsidR="00D24513" w:rsidRDefault="00D24513" w:rsidP="00991BC7">
            <w:pPr>
              <w:pStyle w:val="CVSpacer"/>
              <w:rPr>
                <w:rFonts w:cs="Arial"/>
                <w:bCs/>
                <w:sz w:val="24"/>
                <w:szCs w:val="24"/>
              </w:rPr>
            </w:pPr>
          </w:p>
          <w:p w14:paraId="19F32C40" w14:textId="77777777" w:rsidR="00D24513" w:rsidRDefault="00D24513" w:rsidP="00991BC7">
            <w:pPr>
              <w:pStyle w:val="CVSpacer"/>
              <w:rPr>
                <w:rFonts w:cs="Arial"/>
                <w:bCs/>
                <w:sz w:val="24"/>
                <w:szCs w:val="24"/>
              </w:rPr>
            </w:pPr>
          </w:p>
          <w:p w14:paraId="20F54647" w14:textId="77777777" w:rsidR="00D24513" w:rsidRDefault="00D24513" w:rsidP="00991BC7">
            <w:pPr>
              <w:pStyle w:val="CVSpacer"/>
              <w:rPr>
                <w:rFonts w:cs="Arial"/>
                <w:bCs/>
                <w:sz w:val="24"/>
                <w:szCs w:val="24"/>
              </w:rPr>
            </w:pPr>
          </w:p>
          <w:p w14:paraId="7C95E004" w14:textId="77777777" w:rsidR="00D24513" w:rsidRDefault="00D24513" w:rsidP="00991BC7">
            <w:pPr>
              <w:pStyle w:val="CVSpacer"/>
              <w:rPr>
                <w:rFonts w:cs="Arial"/>
                <w:bCs/>
                <w:sz w:val="24"/>
                <w:szCs w:val="24"/>
              </w:rPr>
            </w:pPr>
          </w:p>
          <w:p w14:paraId="1CBFEB92" w14:textId="77777777" w:rsidR="00D24513" w:rsidRDefault="00D24513" w:rsidP="00991BC7">
            <w:pPr>
              <w:pStyle w:val="CVSpacer"/>
              <w:rPr>
                <w:rFonts w:cs="Arial"/>
                <w:bCs/>
                <w:sz w:val="24"/>
                <w:szCs w:val="24"/>
              </w:rPr>
            </w:pPr>
          </w:p>
          <w:p w14:paraId="09BD0C18" w14:textId="77777777" w:rsidR="00D24513" w:rsidRDefault="00D24513" w:rsidP="00991BC7">
            <w:pPr>
              <w:pStyle w:val="CVSpacer"/>
              <w:rPr>
                <w:rFonts w:cs="Arial"/>
                <w:bCs/>
                <w:sz w:val="24"/>
                <w:szCs w:val="24"/>
              </w:rPr>
            </w:pPr>
          </w:p>
          <w:p w14:paraId="3485B635" w14:textId="77777777" w:rsidR="00D24513" w:rsidRDefault="00D24513" w:rsidP="00991BC7">
            <w:pPr>
              <w:pStyle w:val="CVSpacer"/>
              <w:rPr>
                <w:rFonts w:cs="Arial"/>
                <w:bCs/>
                <w:sz w:val="24"/>
                <w:szCs w:val="24"/>
              </w:rPr>
            </w:pPr>
          </w:p>
          <w:p w14:paraId="08ABDFA8" w14:textId="77777777" w:rsidR="00D24513" w:rsidRDefault="00D24513" w:rsidP="00991BC7">
            <w:pPr>
              <w:pStyle w:val="CVSpacer"/>
              <w:rPr>
                <w:rFonts w:cs="Arial"/>
                <w:bCs/>
                <w:sz w:val="24"/>
                <w:szCs w:val="24"/>
              </w:rPr>
            </w:pPr>
          </w:p>
          <w:p w14:paraId="44AFDFB0" w14:textId="77777777" w:rsidR="00D24513" w:rsidRDefault="00D24513" w:rsidP="00991BC7">
            <w:pPr>
              <w:pStyle w:val="CVSpacer"/>
              <w:rPr>
                <w:rFonts w:cs="Arial"/>
                <w:bCs/>
                <w:sz w:val="24"/>
                <w:szCs w:val="24"/>
              </w:rPr>
            </w:pPr>
          </w:p>
          <w:p w14:paraId="2A252A7F" w14:textId="77777777" w:rsidR="00D24513" w:rsidRDefault="00D24513" w:rsidP="00991BC7">
            <w:pPr>
              <w:pStyle w:val="CVSpacer"/>
              <w:rPr>
                <w:rFonts w:cs="Arial"/>
                <w:bCs/>
                <w:sz w:val="24"/>
                <w:szCs w:val="24"/>
              </w:rPr>
            </w:pPr>
          </w:p>
          <w:p w14:paraId="6EDC0F85" w14:textId="77777777" w:rsidR="00D24513" w:rsidRDefault="00D24513" w:rsidP="00991BC7">
            <w:pPr>
              <w:pStyle w:val="CVSpacer"/>
              <w:rPr>
                <w:rFonts w:cs="Arial"/>
                <w:bCs/>
                <w:sz w:val="24"/>
                <w:szCs w:val="24"/>
              </w:rPr>
            </w:pPr>
          </w:p>
          <w:p w14:paraId="0B4C42CD" w14:textId="77777777" w:rsidR="00D24513" w:rsidRDefault="00D24513" w:rsidP="00991BC7">
            <w:pPr>
              <w:pStyle w:val="CVSpacer"/>
              <w:rPr>
                <w:rFonts w:cs="Arial"/>
                <w:bCs/>
                <w:sz w:val="24"/>
                <w:szCs w:val="24"/>
              </w:rPr>
            </w:pPr>
          </w:p>
          <w:p w14:paraId="07AB7217" w14:textId="77777777" w:rsidR="00D24513" w:rsidRDefault="00D24513" w:rsidP="00991BC7">
            <w:pPr>
              <w:pStyle w:val="CVSpacer"/>
              <w:rPr>
                <w:rFonts w:cs="Arial"/>
                <w:bCs/>
                <w:sz w:val="24"/>
                <w:szCs w:val="24"/>
              </w:rPr>
            </w:pPr>
          </w:p>
          <w:p w14:paraId="574497FF" w14:textId="77777777" w:rsidR="00D24513" w:rsidRDefault="00D24513" w:rsidP="00991BC7">
            <w:pPr>
              <w:pStyle w:val="CVSpacer"/>
              <w:rPr>
                <w:rFonts w:cs="Arial"/>
                <w:bCs/>
                <w:sz w:val="24"/>
                <w:szCs w:val="24"/>
              </w:rPr>
            </w:pPr>
          </w:p>
          <w:p w14:paraId="7D8801F3" w14:textId="77777777" w:rsidR="00D24513" w:rsidRDefault="00D24513" w:rsidP="00991BC7">
            <w:pPr>
              <w:pStyle w:val="CVSpacer"/>
              <w:rPr>
                <w:rFonts w:cs="Arial"/>
                <w:bCs/>
                <w:sz w:val="24"/>
                <w:szCs w:val="24"/>
              </w:rPr>
            </w:pPr>
          </w:p>
          <w:p w14:paraId="65BFD231" w14:textId="77777777" w:rsidR="00D24513" w:rsidRDefault="00D24513" w:rsidP="00991BC7">
            <w:pPr>
              <w:pStyle w:val="CVSpacer"/>
              <w:rPr>
                <w:rFonts w:cs="Arial"/>
                <w:bCs/>
                <w:sz w:val="24"/>
                <w:szCs w:val="24"/>
              </w:rPr>
            </w:pPr>
          </w:p>
          <w:p w14:paraId="0AEF9904" w14:textId="77777777" w:rsidR="00D24513" w:rsidRDefault="00D24513" w:rsidP="00991BC7">
            <w:pPr>
              <w:pStyle w:val="CVSpacer"/>
              <w:rPr>
                <w:rFonts w:cs="Arial"/>
                <w:bCs/>
                <w:sz w:val="24"/>
                <w:szCs w:val="24"/>
              </w:rPr>
            </w:pPr>
          </w:p>
          <w:p w14:paraId="24CDE18E" w14:textId="77777777" w:rsidR="00D24513" w:rsidRDefault="00D24513" w:rsidP="00991BC7">
            <w:pPr>
              <w:pStyle w:val="CVSpacer"/>
              <w:rPr>
                <w:rFonts w:cs="Arial"/>
                <w:bCs/>
                <w:sz w:val="24"/>
                <w:szCs w:val="24"/>
              </w:rPr>
            </w:pPr>
          </w:p>
          <w:p w14:paraId="0952D9C8" w14:textId="77777777" w:rsidR="00D24513" w:rsidRDefault="00D24513" w:rsidP="00991BC7">
            <w:pPr>
              <w:pStyle w:val="CVSpacer"/>
              <w:rPr>
                <w:rFonts w:cs="Arial"/>
                <w:bCs/>
                <w:sz w:val="24"/>
                <w:szCs w:val="24"/>
              </w:rPr>
            </w:pPr>
          </w:p>
          <w:p w14:paraId="4A79954A" w14:textId="77777777" w:rsidR="00D24513" w:rsidRDefault="00D24513" w:rsidP="00991BC7">
            <w:pPr>
              <w:pStyle w:val="CVSpacer"/>
              <w:rPr>
                <w:rFonts w:cs="Arial"/>
                <w:bCs/>
                <w:sz w:val="24"/>
                <w:szCs w:val="24"/>
              </w:rPr>
            </w:pPr>
          </w:p>
          <w:p w14:paraId="3561043C" w14:textId="77777777" w:rsidR="00D24513" w:rsidRDefault="00D24513" w:rsidP="00991BC7">
            <w:pPr>
              <w:pStyle w:val="CVSpacer"/>
              <w:rPr>
                <w:rFonts w:cs="Arial"/>
                <w:bCs/>
                <w:sz w:val="24"/>
                <w:szCs w:val="24"/>
              </w:rPr>
            </w:pPr>
          </w:p>
          <w:p w14:paraId="65EC4F28" w14:textId="77777777" w:rsidR="00D24513" w:rsidRDefault="00D24513" w:rsidP="00991BC7">
            <w:pPr>
              <w:pStyle w:val="CVSpacer"/>
              <w:rPr>
                <w:rFonts w:cs="Arial"/>
                <w:bCs/>
                <w:sz w:val="24"/>
                <w:szCs w:val="24"/>
              </w:rPr>
            </w:pPr>
          </w:p>
          <w:p w14:paraId="35A597CF" w14:textId="77777777" w:rsidR="00D24513" w:rsidRDefault="00D24513" w:rsidP="00991BC7">
            <w:pPr>
              <w:pStyle w:val="CVSpacer"/>
              <w:rPr>
                <w:rFonts w:cs="Arial"/>
                <w:bCs/>
                <w:sz w:val="24"/>
                <w:szCs w:val="24"/>
              </w:rPr>
            </w:pPr>
          </w:p>
          <w:p w14:paraId="2CBDB7B8" w14:textId="77777777" w:rsidR="00D24513" w:rsidRDefault="00D24513" w:rsidP="00991BC7">
            <w:pPr>
              <w:pStyle w:val="CVSpacer"/>
              <w:rPr>
                <w:rFonts w:cs="Arial"/>
                <w:bCs/>
                <w:sz w:val="24"/>
                <w:szCs w:val="24"/>
              </w:rPr>
            </w:pPr>
          </w:p>
          <w:p w14:paraId="053DC751" w14:textId="77777777" w:rsidR="00D24513" w:rsidRDefault="00D24513" w:rsidP="00991BC7">
            <w:pPr>
              <w:pStyle w:val="CVSpacer"/>
              <w:rPr>
                <w:rFonts w:cs="Arial"/>
                <w:bCs/>
                <w:sz w:val="24"/>
                <w:szCs w:val="24"/>
              </w:rPr>
            </w:pPr>
          </w:p>
          <w:p w14:paraId="2E142E1E" w14:textId="77777777" w:rsidR="00D24513" w:rsidRDefault="00D24513" w:rsidP="00991BC7">
            <w:pPr>
              <w:pStyle w:val="CVSpacer"/>
              <w:rPr>
                <w:rFonts w:cs="Arial"/>
                <w:bCs/>
                <w:sz w:val="24"/>
                <w:szCs w:val="24"/>
              </w:rPr>
            </w:pPr>
          </w:p>
          <w:p w14:paraId="5739F782" w14:textId="77777777" w:rsidR="00D24513" w:rsidRDefault="00D24513" w:rsidP="00991BC7">
            <w:pPr>
              <w:pStyle w:val="CVSpacer"/>
              <w:rPr>
                <w:rFonts w:cs="Arial"/>
                <w:bCs/>
                <w:sz w:val="24"/>
                <w:szCs w:val="24"/>
              </w:rPr>
            </w:pPr>
          </w:p>
          <w:p w14:paraId="65D9226C" w14:textId="77777777" w:rsidR="00D24513" w:rsidRDefault="00D24513" w:rsidP="00991BC7">
            <w:pPr>
              <w:pStyle w:val="CVSpacer"/>
              <w:rPr>
                <w:rFonts w:cs="Arial"/>
                <w:bCs/>
                <w:sz w:val="24"/>
                <w:szCs w:val="24"/>
              </w:rPr>
            </w:pPr>
          </w:p>
          <w:p w14:paraId="560A6E29" w14:textId="77777777" w:rsidR="007D2BF0" w:rsidRDefault="007D2BF0" w:rsidP="00991BC7">
            <w:pPr>
              <w:pStyle w:val="CVSpacer"/>
              <w:rPr>
                <w:rFonts w:cs="Arial"/>
                <w:bCs/>
                <w:sz w:val="24"/>
                <w:szCs w:val="24"/>
              </w:rPr>
            </w:pPr>
          </w:p>
          <w:p w14:paraId="69310E6F" w14:textId="77777777" w:rsidR="007D2BF0" w:rsidRDefault="007D2BF0" w:rsidP="00991BC7">
            <w:pPr>
              <w:pStyle w:val="CVSpacer"/>
              <w:rPr>
                <w:rFonts w:cs="Arial"/>
                <w:bCs/>
                <w:sz w:val="24"/>
                <w:szCs w:val="24"/>
              </w:rPr>
            </w:pPr>
          </w:p>
          <w:p w14:paraId="1A03959D" w14:textId="77777777" w:rsidR="007D2BF0" w:rsidRDefault="007D2BF0" w:rsidP="00991BC7">
            <w:pPr>
              <w:pStyle w:val="CVSpacer"/>
              <w:rPr>
                <w:rFonts w:cs="Arial"/>
                <w:bCs/>
                <w:sz w:val="24"/>
                <w:szCs w:val="24"/>
              </w:rPr>
            </w:pPr>
          </w:p>
          <w:p w14:paraId="168F60FC" w14:textId="77777777" w:rsidR="007D2BF0" w:rsidRDefault="007D2BF0" w:rsidP="00991BC7">
            <w:pPr>
              <w:pStyle w:val="CVSpacer"/>
              <w:rPr>
                <w:rFonts w:cs="Arial"/>
                <w:bCs/>
                <w:sz w:val="24"/>
                <w:szCs w:val="24"/>
              </w:rPr>
            </w:pPr>
          </w:p>
          <w:p w14:paraId="158858D3" w14:textId="77777777" w:rsidR="007D2BF0" w:rsidRDefault="007D2BF0" w:rsidP="00991BC7">
            <w:pPr>
              <w:pStyle w:val="CVSpacer"/>
              <w:rPr>
                <w:rFonts w:cs="Arial"/>
                <w:bCs/>
                <w:sz w:val="24"/>
                <w:szCs w:val="24"/>
              </w:rPr>
            </w:pPr>
          </w:p>
          <w:p w14:paraId="2AC44FC0" w14:textId="77777777" w:rsidR="007D2BF0" w:rsidRDefault="007D2BF0" w:rsidP="00991BC7">
            <w:pPr>
              <w:pStyle w:val="CVSpacer"/>
              <w:rPr>
                <w:rFonts w:cs="Arial"/>
                <w:bCs/>
                <w:sz w:val="24"/>
                <w:szCs w:val="24"/>
              </w:rPr>
            </w:pPr>
          </w:p>
          <w:p w14:paraId="48343BF6" w14:textId="77777777" w:rsidR="007D2BF0" w:rsidRDefault="007D2BF0" w:rsidP="00991BC7">
            <w:pPr>
              <w:pStyle w:val="CVSpacer"/>
              <w:rPr>
                <w:rFonts w:cs="Arial"/>
                <w:bCs/>
                <w:sz w:val="24"/>
                <w:szCs w:val="24"/>
              </w:rPr>
            </w:pPr>
          </w:p>
          <w:p w14:paraId="16ED2396" w14:textId="77777777" w:rsidR="007D2BF0" w:rsidRDefault="007D2BF0" w:rsidP="00991BC7">
            <w:pPr>
              <w:pStyle w:val="CVSpacer"/>
              <w:rPr>
                <w:rFonts w:cs="Arial"/>
                <w:bCs/>
                <w:sz w:val="24"/>
                <w:szCs w:val="24"/>
              </w:rPr>
            </w:pPr>
          </w:p>
          <w:p w14:paraId="227AF574" w14:textId="77777777" w:rsidR="007D2BF0" w:rsidRDefault="007D2BF0" w:rsidP="00991BC7">
            <w:pPr>
              <w:pStyle w:val="CVSpacer"/>
              <w:rPr>
                <w:rFonts w:cs="Arial"/>
                <w:bCs/>
                <w:sz w:val="24"/>
                <w:szCs w:val="24"/>
              </w:rPr>
            </w:pPr>
          </w:p>
          <w:p w14:paraId="62273350" w14:textId="77777777" w:rsidR="007D2BF0" w:rsidRDefault="007D2BF0" w:rsidP="00991BC7">
            <w:pPr>
              <w:pStyle w:val="CVSpacer"/>
              <w:rPr>
                <w:rFonts w:cs="Arial"/>
                <w:bCs/>
                <w:sz w:val="24"/>
                <w:szCs w:val="24"/>
              </w:rPr>
            </w:pPr>
          </w:p>
          <w:p w14:paraId="14E86B8B" w14:textId="77777777" w:rsidR="007D2BF0" w:rsidRDefault="007D2BF0" w:rsidP="00991BC7">
            <w:pPr>
              <w:pStyle w:val="CVSpacer"/>
              <w:rPr>
                <w:rFonts w:cs="Arial"/>
                <w:bCs/>
                <w:sz w:val="24"/>
                <w:szCs w:val="24"/>
              </w:rPr>
            </w:pPr>
          </w:p>
          <w:p w14:paraId="3372610E" w14:textId="77777777" w:rsidR="007D2BF0" w:rsidRDefault="007D2BF0" w:rsidP="00991BC7">
            <w:pPr>
              <w:pStyle w:val="CVSpacer"/>
              <w:rPr>
                <w:rFonts w:cs="Arial"/>
                <w:bCs/>
                <w:sz w:val="24"/>
                <w:szCs w:val="24"/>
              </w:rPr>
            </w:pPr>
          </w:p>
          <w:p w14:paraId="46021A58" w14:textId="77777777" w:rsidR="007D2BF0" w:rsidRDefault="007D2BF0" w:rsidP="00991BC7">
            <w:pPr>
              <w:pStyle w:val="CVSpacer"/>
              <w:rPr>
                <w:rFonts w:cs="Arial"/>
                <w:bCs/>
                <w:sz w:val="24"/>
                <w:szCs w:val="24"/>
              </w:rPr>
            </w:pPr>
          </w:p>
          <w:p w14:paraId="59B98E04" w14:textId="77777777" w:rsidR="007D2BF0" w:rsidRDefault="007D2BF0" w:rsidP="00991BC7">
            <w:pPr>
              <w:pStyle w:val="CVSpacer"/>
              <w:rPr>
                <w:rFonts w:cs="Arial"/>
                <w:bCs/>
                <w:sz w:val="24"/>
                <w:szCs w:val="24"/>
              </w:rPr>
            </w:pPr>
          </w:p>
          <w:p w14:paraId="3E8A0672" w14:textId="77777777" w:rsidR="007D2BF0" w:rsidRDefault="007D2BF0" w:rsidP="00991BC7">
            <w:pPr>
              <w:pStyle w:val="CVSpacer"/>
              <w:rPr>
                <w:rFonts w:cs="Arial"/>
                <w:bCs/>
                <w:sz w:val="24"/>
                <w:szCs w:val="24"/>
              </w:rPr>
            </w:pPr>
          </w:p>
          <w:p w14:paraId="502618D5" w14:textId="77777777" w:rsidR="007D2BF0" w:rsidRDefault="007D2BF0" w:rsidP="00991BC7">
            <w:pPr>
              <w:pStyle w:val="CVSpacer"/>
              <w:rPr>
                <w:rFonts w:cs="Arial"/>
                <w:bCs/>
                <w:sz w:val="24"/>
                <w:szCs w:val="24"/>
              </w:rPr>
            </w:pPr>
          </w:p>
          <w:p w14:paraId="60937FEA" w14:textId="77777777" w:rsidR="007D2BF0" w:rsidRDefault="007D2BF0" w:rsidP="00991BC7">
            <w:pPr>
              <w:pStyle w:val="CVSpacer"/>
              <w:rPr>
                <w:rFonts w:cs="Arial"/>
                <w:bCs/>
                <w:sz w:val="24"/>
                <w:szCs w:val="24"/>
              </w:rPr>
            </w:pPr>
          </w:p>
          <w:p w14:paraId="159F1A5D" w14:textId="77777777" w:rsidR="007D2BF0" w:rsidRDefault="007D2BF0" w:rsidP="00991BC7">
            <w:pPr>
              <w:pStyle w:val="CVSpacer"/>
              <w:rPr>
                <w:rFonts w:cs="Arial"/>
                <w:bCs/>
                <w:sz w:val="24"/>
                <w:szCs w:val="24"/>
              </w:rPr>
            </w:pPr>
          </w:p>
          <w:p w14:paraId="13C319E9" w14:textId="77777777" w:rsidR="007D2BF0" w:rsidRDefault="007D2BF0" w:rsidP="00991BC7">
            <w:pPr>
              <w:pStyle w:val="CVSpacer"/>
              <w:rPr>
                <w:rFonts w:cs="Arial"/>
                <w:bCs/>
                <w:sz w:val="24"/>
                <w:szCs w:val="24"/>
              </w:rPr>
            </w:pPr>
          </w:p>
          <w:p w14:paraId="3EC5B4FE" w14:textId="77777777" w:rsidR="007D2BF0" w:rsidRDefault="007D2BF0" w:rsidP="00991BC7">
            <w:pPr>
              <w:pStyle w:val="CVSpacer"/>
              <w:rPr>
                <w:rFonts w:cs="Arial"/>
                <w:bCs/>
                <w:sz w:val="24"/>
                <w:szCs w:val="24"/>
              </w:rPr>
            </w:pPr>
          </w:p>
          <w:p w14:paraId="41BD5AB3" w14:textId="77777777" w:rsidR="007D2BF0" w:rsidRDefault="007D2BF0" w:rsidP="00991BC7">
            <w:pPr>
              <w:pStyle w:val="CVSpacer"/>
              <w:rPr>
                <w:rFonts w:cs="Arial"/>
                <w:bCs/>
                <w:sz w:val="24"/>
                <w:szCs w:val="24"/>
              </w:rPr>
            </w:pPr>
          </w:p>
          <w:p w14:paraId="184D6A7C" w14:textId="77777777" w:rsidR="007D2BF0" w:rsidRDefault="007D2BF0" w:rsidP="00991BC7">
            <w:pPr>
              <w:pStyle w:val="CVSpacer"/>
              <w:rPr>
                <w:rFonts w:cs="Arial"/>
                <w:bCs/>
                <w:sz w:val="24"/>
                <w:szCs w:val="24"/>
              </w:rPr>
            </w:pPr>
          </w:p>
          <w:p w14:paraId="6CFAC846" w14:textId="77777777" w:rsidR="007D2BF0" w:rsidRDefault="007D2BF0" w:rsidP="00991BC7">
            <w:pPr>
              <w:pStyle w:val="CVSpacer"/>
              <w:rPr>
                <w:rFonts w:cs="Arial"/>
                <w:bCs/>
                <w:sz w:val="24"/>
                <w:szCs w:val="24"/>
              </w:rPr>
            </w:pPr>
          </w:p>
          <w:p w14:paraId="6BE20C3B" w14:textId="77777777" w:rsidR="007D2BF0" w:rsidRDefault="007D2BF0" w:rsidP="00991BC7">
            <w:pPr>
              <w:pStyle w:val="CVSpacer"/>
              <w:rPr>
                <w:rFonts w:cs="Arial"/>
                <w:bCs/>
                <w:sz w:val="24"/>
                <w:szCs w:val="24"/>
              </w:rPr>
            </w:pPr>
          </w:p>
          <w:p w14:paraId="59FC155D" w14:textId="77777777" w:rsidR="007D2BF0" w:rsidRDefault="007D2BF0" w:rsidP="00991BC7">
            <w:pPr>
              <w:pStyle w:val="CVSpacer"/>
              <w:rPr>
                <w:rFonts w:cs="Arial"/>
                <w:bCs/>
                <w:sz w:val="24"/>
                <w:szCs w:val="24"/>
              </w:rPr>
            </w:pPr>
          </w:p>
          <w:p w14:paraId="36CC7A36" w14:textId="77777777" w:rsidR="007D2BF0" w:rsidRDefault="007D2BF0" w:rsidP="00991BC7">
            <w:pPr>
              <w:pStyle w:val="CVSpacer"/>
              <w:rPr>
                <w:rFonts w:cs="Arial"/>
                <w:bCs/>
                <w:sz w:val="24"/>
                <w:szCs w:val="24"/>
              </w:rPr>
            </w:pPr>
          </w:p>
          <w:p w14:paraId="5D7932E5" w14:textId="77777777" w:rsidR="007D2BF0" w:rsidRDefault="007D2BF0" w:rsidP="00991BC7">
            <w:pPr>
              <w:pStyle w:val="CVSpacer"/>
              <w:rPr>
                <w:rFonts w:cs="Arial"/>
                <w:bCs/>
                <w:sz w:val="24"/>
                <w:szCs w:val="24"/>
              </w:rPr>
            </w:pPr>
          </w:p>
          <w:p w14:paraId="0DA26DC3" w14:textId="77777777" w:rsidR="007D2BF0" w:rsidRDefault="007D2BF0" w:rsidP="00991BC7">
            <w:pPr>
              <w:pStyle w:val="CVSpacer"/>
              <w:rPr>
                <w:rFonts w:cs="Arial"/>
                <w:bCs/>
                <w:sz w:val="24"/>
                <w:szCs w:val="24"/>
              </w:rPr>
            </w:pPr>
          </w:p>
          <w:p w14:paraId="2B597AE7" w14:textId="77777777" w:rsidR="007D2BF0" w:rsidRDefault="007D2BF0" w:rsidP="00991BC7">
            <w:pPr>
              <w:pStyle w:val="CVSpacer"/>
              <w:rPr>
                <w:rFonts w:cs="Arial"/>
                <w:bCs/>
                <w:sz w:val="24"/>
                <w:szCs w:val="24"/>
              </w:rPr>
            </w:pPr>
          </w:p>
          <w:p w14:paraId="22CCB813" w14:textId="77777777" w:rsidR="007D2BF0" w:rsidRDefault="007D2BF0" w:rsidP="00991BC7">
            <w:pPr>
              <w:pStyle w:val="CVSpacer"/>
              <w:rPr>
                <w:rFonts w:cs="Arial"/>
                <w:bCs/>
                <w:sz w:val="24"/>
                <w:szCs w:val="24"/>
              </w:rPr>
            </w:pPr>
          </w:p>
          <w:p w14:paraId="22BE87AC" w14:textId="77777777" w:rsidR="007D2BF0" w:rsidRDefault="007D2BF0" w:rsidP="00991BC7">
            <w:pPr>
              <w:pStyle w:val="CVSpacer"/>
              <w:rPr>
                <w:rFonts w:cs="Arial"/>
                <w:bCs/>
                <w:sz w:val="24"/>
                <w:szCs w:val="24"/>
              </w:rPr>
            </w:pPr>
          </w:p>
          <w:p w14:paraId="02679200" w14:textId="77777777" w:rsidR="007D2BF0" w:rsidRDefault="007D2BF0" w:rsidP="00991BC7">
            <w:pPr>
              <w:pStyle w:val="CVSpacer"/>
              <w:rPr>
                <w:rFonts w:cs="Arial"/>
                <w:bCs/>
                <w:sz w:val="24"/>
                <w:szCs w:val="24"/>
              </w:rPr>
            </w:pPr>
          </w:p>
          <w:p w14:paraId="5A58CC89" w14:textId="77777777" w:rsidR="007D2BF0" w:rsidRDefault="007D2BF0" w:rsidP="00991BC7">
            <w:pPr>
              <w:pStyle w:val="CVSpacer"/>
              <w:rPr>
                <w:rFonts w:cs="Arial"/>
                <w:bCs/>
                <w:sz w:val="24"/>
                <w:szCs w:val="24"/>
              </w:rPr>
            </w:pPr>
          </w:p>
          <w:p w14:paraId="1BAB8901" w14:textId="77777777" w:rsidR="007D2BF0" w:rsidRDefault="007D2BF0" w:rsidP="00991BC7">
            <w:pPr>
              <w:pStyle w:val="CVSpacer"/>
              <w:rPr>
                <w:rFonts w:cs="Arial"/>
                <w:bCs/>
                <w:sz w:val="24"/>
                <w:szCs w:val="24"/>
              </w:rPr>
            </w:pPr>
          </w:p>
          <w:p w14:paraId="1EB39EB1" w14:textId="77777777" w:rsidR="007D2BF0" w:rsidRDefault="007D2BF0" w:rsidP="00991BC7">
            <w:pPr>
              <w:pStyle w:val="CVSpacer"/>
              <w:rPr>
                <w:rFonts w:cs="Arial"/>
                <w:bCs/>
                <w:sz w:val="24"/>
                <w:szCs w:val="24"/>
              </w:rPr>
            </w:pPr>
          </w:p>
          <w:p w14:paraId="6BDBB009" w14:textId="77777777" w:rsidR="007D2BF0" w:rsidRDefault="007D2BF0" w:rsidP="00991BC7">
            <w:pPr>
              <w:pStyle w:val="CVSpacer"/>
              <w:rPr>
                <w:rFonts w:cs="Arial"/>
                <w:bCs/>
                <w:sz w:val="24"/>
                <w:szCs w:val="24"/>
              </w:rPr>
            </w:pPr>
          </w:p>
          <w:p w14:paraId="65FD2AE6" w14:textId="77777777" w:rsidR="007D2BF0" w:rsidRPr="00DE4AEA" w:rsidRDefault="007D2BF0" w:rsidP="00991BC7">
            <w:pPr>
              <w:pStyle w:val="CVSpacer"/>
              <w:rPr>
                <w:rFonts w:cs="Arial"/>
                <w:bCs/>
                <w:sz w:val="24"/>
                <w:szCs w:val="24"/>
              </w:rPr>
            </w:pPr>
          </w:p>
        </w:tc>
        <w:tc>
          <w:tcPr>
            <w:tcW w:w="7938" w:type="dxa"/>
          </w:tcPr>
          <w:p w14:paraId="3C63AD78" w14:textId="77777777" w:rsidR="00D24513" w:rsidRDefault="00D24513" w:rsidP="00D24513">
            <w:pPr>
              <w:spacing w:line="240" w:lineRule="atLeast"/>
              <w:jc w:val="center"/>
              <w:rPr>
                <w:rFonts w:cs="Arial"/>
                <w:b/>
                <w:bCs/>
                <w:sz w:val="24"/>
                <w:szCs w:val="24"/>
                <w:lang w:val="it-IT"/>
              </w:rPr>
            </w:pPr>
            <w:r w:rsidRPr="00EB7905">
              <w:rPr>
                <w:rFonts w:cs="Arial"/>
                <w:b/>
                <w:bCs/>
                <w:sz w:val="24"/>
                <w:szCs w:val="24"/>
                <w:lang w:val="it-IT"/>
              </w:rPr>
              <w:lastRenderedPageBreak/>
              <w:t>2016</w:t>
            </w:r>
          </w:p>
          <w:p w14:paraId="5702AE5B" w14:textId="77777777" w:rsidR="00EB7905" w:rsidRPr="00EB7905" w:rsidRDefault="00EB7905" w:rsidP="00D24513">
            <w:pPr>
              <w:spacing w:line="240" w:lineRule="atLeast"/>
              <w:jc w:val="center"/>
              <w:rPr>
                <w:rFonts w:cs="Arial"/>
                <w:b/>
                <w:bCs/>
                <w:sz w:val="24"/>
                <w:szCs w:val="24"/>
                <w:lang w:val="it-IT"/>
              </w:rPr>
            </w:pPr>
          </w:p>
          <w:p w14:paraId="1CE7CA21" w14:textId="77777777" w:rsidR="00D24513" w:rsidRPr="00EB7905" w:rsidRDefault="00D24513" w:rsidP="00D24513">
            <w:pPr>
              <w:spacing w:line="240" w:lineRule="atLeast"/>
              <w:rPr>
                <w:rFonts w:cs="Arial"/>
                <w:bCs/>
                <w:sz w:val="24"/>
                <w:szCs w:val="24"/>
                <w:lang w:val="it-IT"/>
              </w:rPr>
            </w:pPr>
            <w:r w:rsidRPr="00EB7905">
              <w:rPr>
                <w:rFonts w:cs="Arial"/>
                <w:bCs/>
                <w:sz w:val="24"/>
                <w:szCs w:val="24"/>
                <w:lang w:val="it-IT"/>
              </w:rPr>
              <w:t>24</w:t>
            </w:r>
            <w:r w:rsidR="007A01FB">
              <w:rPr>
                <w:rFonts w:cs="Arial"/>
                <w:bCs/>
                <w:sz w:val="24"/>
                <w:szCs w:val="24"/>
                <w:lang w:val="it-IT"/>
              </w:rPr>
              <w:t>8</w:t>
            </w:r>
            <w:r w:rsidRPr="00EB7905">
              <w:rPr>
                <w:rFonts w:cs="Arial"/>
                <w:bCs/>
                <w:sz w:val="24"/>
                <w:szCs w:val="24"/>
                <w:lang w:val="it-IT"/>
              </w:rPr>
              <w:t>. De Francesco V, Ridola</w:t>
            </w:r>
            <w:r w:rsidR="000A5D54">
              <w:rPr>
                <w:rFonts w:cs="Arial"/>
                <w:bCs/>
                <w:sz w:val="24"/>
                <w:szCs w:val="24"/>
                <w:lang w:val="it-IT"/>
              </w:rPr>
              <w:t xml:space="preserve"> </w:t>
            </w:r>
            <w:r w:rsidRPr="00EB7905">
              <w:rPr>
                <w:rFonts w:cs="Arial"/>
                <w:bCs/>
                <w:sz w:val="24"/>
                <w:szCs w:val="24"/>
                <w:lang w:val="it-IT"/>
              </w:rPr>
              <w:t xml:space="preserve">L, Hassan C, Bellesia A, Alvaro D, </w:t>
            </w:r>
            <w:r w:rsidRPr="00EB7905">
              <w:rPr>
                <w:rFonts w:cs="Arial"/>
                <w:b/>
                <w:bCs/>
                <w:sz w:val="24"/>
                <w:szCs w:val="24"/>
                <w:u w:val="single"/>
                <w:lang w:val="it-IT"/>
              </w:rPr>
              <w:t>Vaira D</w:t>
            </w:r>
            <w:r w:rsidRPr="00EB7905">
              <w:rPr>
                <w:rFonts w:cs="Arial"/>
                <w:bCs/>
                <w:sz w:val="24"/>
                <w:szCs w:val="24"/>
                <w:lang w:val="it-IT"/>
              </w:rPr>
              <w:t>, Zullo A.</w:t>
            </w:r>
          </w:p>
          <w:p w14:paraId="03420B24" w14:textId="77777777" w:rsidR="00D24513" w:rsidRPr="00EB7905" w:rsidRDefault="00D24513" w:rsidP="00D24513">
            <w:pPr>
              <w:spacing w:line="240" w:lineRule="atLeast"/>
              <w:rPr>
                <w:rFonts w:cs="Arial"/>
                <w:bCs/>
                <w:sz w:val="24"/>
                <w:szCs w:val="24"/>
              </w:rPr>
            </w:pPr>
            <w:r w:rsidRPr="004C4CB0">
              <w:rPr>
                <w:rFonts w:cs="Arial"/>
                <w:bCs/>
                <w:sz w:val="24"/>
                <w:szCs w:val="24"/>
                <w:lang w:val="it-IT"/>
              </w:rPr>
              <w:t xml:space="preserve">      </w:t>
            </w:r>
            <w:r w:rsidR="00EB7905" w:rsidRPr="004C4CB0">
              <w:rPr>
                <w:rFonts w:cs="Arial"/>
                <w:bCs/>
                <w:sz w:val="24"/>
                <w:szCs w:val="24"/>
                <w:lang w:val="it-IT"/>
              </w:rPr>
              <w:t xml:space="preserve">  </w:t>
            </w:r>
            <w:r w:rsidRPr="00EB7905">
              <w:rPr>
                <w:rFonts w:cs="Arial"/>
                <w:bCs/>
                <w:sz w:val="24"/>
                <w:szCs w:val="24"/>
              </w:rPr>
              <w:t xml:space="preserve">Two-week triple therapy with either standard or high-dose Esomeprazole for </w:t>
            </w:r>
          </w:p>
          <w:p w14:paraId="17B20B91" w14:textId="77777777" w:rsidR="00D24513" w:rsidRPr="00EB7905" w:rsidRDefault="00D24513" w:rsidP="00D24513">
            <w:pPr>
              <w:spacing w:line="240" w:lineRule="atLeast"/>
              <w:rPr>
                <w:rFonts w:cs="Arial"/>
                <w:bCs/>
                <w:sz w:val="24"/>
                <w:szCs w:val="24"/>
              </w:rPr>
            </w:pPr>
            <w:r w:rsidRPr="00EB7905">
              <w:rPr>
                <w:rFonts w:cs="Arial"/>
                <w:bCs/>
                <w:sz w:val="24"/>
                <w:szCs w:val="24"/>
              </w:rPr>
              <w:t xml:space="preserve">     </w:t>
            </w:r>
            <w:r w:rsidR="00EB7905">
              <w:rPr>
                <w:rFonts w:cs="Arial"/>
                <w:bCs/>
                <w:sz w:val="24"/>
                <w:szCs w:val="24"/>
              </w:rPr>
              <w:t xml:space="preserve">   </w:t>
            </w:r>
            <w:r w:rsidRPr="00EB7905">
              <w:rPr>
                <w:rFonts w:cs="Arial"/>
                <w:bCs/>
                <w:sz w:val="24"/>
                <w:szCs w:val="24"/>
              </w:rPr>
              <w:t xml:space="preserve"> first-line H pylori eradication.</w:t>
            </w:r>
          </w:p>
          <w:p w14:paraId="247288F4" w14:textId="4787A3BE" w:rsidR="00D24513" w:rsidRPr="00936F69" w:rsidRDefault="00D24513" w:rsidP="00D24513">
            <w:pPr>
              <w:spacing w:line="240" w:lineRule="atLeast"/>
              <w:rPr>
                <w:rFonts w:cs="Arial"/>
                <w:bCs/>
                <w:sz w:val="24"/>
                <w:szCs w:val="24"/>
                <w:lang w:val="it-IT"/>
              </w:rPr>
            </w:pPr>
            <w:r w:rsidRPr="00EB7905">
              <w:rPr>
                <w:rFonts w:cs="Arial"/>
                <w:bCs/>
                <w:sz w:val="24"/>
                <w:szCs w:val="24"/>
              </w:rPr>
              <w:t xml:space="preserve">    </w:t>
            </w:r>
            <w:r w:rsidR="00EB7905">
              <w:rPr>
                <w:rFonts w:cs="Arial"/>
                <w:bCs/>
                <w:sz w:val="24"/>
                <w:szCs w:val="24"/>
              </w:rPr>
              <w:t xml:space="preserve">     </w:t>
            </w:r>
            <w:r w:rsidRPr="00EB7905">
              <w:rPr>
                <w:rFonts w:cs="Arial"/>
                <w:bCs/>
                <w:sz w:val="24"/>
                <w:szCs w:val="24"/>
              </w:rPr>
              <w:t>J Gastrointest Liver Dis 2016; 25: 147-50</w:t>
            </w:r>
            <w:r w:rsidRPr="00EB7905">
              <w:rPr>
                <w:rFonts w:cs="Arial"/>
                <w:b/>
                <w:bCs/>
                <w:sz w:val="24"/>
                <w:szCs w:val="24"/>
              </w:rPr>
              <w:t xml:space="preserve">(I.F. </w:t>
            </w:r>
            <w:r w:rsidR="00C36F9C">
              <w:rPr>
                <w:rFonts w:cs="Arial"/>
                <w:b/>
                <w:bCs/>
                <w:sz w:val="24"/>
                <w:szCs w:val="24"/>
              </w:rPr>
              <w:t>2.1</w:t>
            </w:r>
            <w:r w:rsidRPr="00EB7905">
              <w:rPr>
                <w:rFonts w:cs="Arial"/>
                <w:b/>
                <w:bCs/>
                <w:sz w:val="24"/>
                <w:szCs w:val="24"/>
              </w:rPr>
              <w:t>)</w:t>
            </w:r>
            <w:r w:rsidRPr="00EB7905">
              <w:rPr>
                <w:rFonts w:cs="Arial"/>
                <w:bCs/>
                <w:sz w:val="24"/>
                <w:szCs w:val="24"/>
              </w:rPr>
              <w:t>.</w:t>
            </w:r>
            <w:r w:rsidR="00AB4354" w:rsidRPr="00936F69">
              <w:rPr>
                <w:rFonts w:cs="Arial"/>
                <w:b/>
                <w:bCs/>
                <w:color w:val="FF0000"/>
                <w:sz w:val="24"/>
                <w:szCs w:val="24"/>
                <w:lang w:val="en-GB"/>
              </w:rPr>
              <w:t xml:space="preserve"> </w:t>
            </w:r>
            <w:r w:rsidR="00AB4354" w:rsidRPr="008710B3">
              <w:rPr>
                <w:rFonts w:cs="Arial"/>
                <w:b/>
                <w:bCs/>
                <w:color w:val="FF0000"/>
                <w:sz w:val="24"/>
                <w:szCs w:val="24"/>
                <w:lang w:val="it-IT"/>
              </w:rPr>
              <w:t>Q2</w:t>
            </w:r>
          </w:p>
          <w:p w14:paraId="58FCC9DD" w14:textId="77777777" w:rsidR="00D24513" w:rsidRPr="00936F69" w:rsidRDefault="00D24513" w:rsidP="00D24513">
            <w:pPr>
              <w:spacing w:line="240" w:lineRule="atLeast"/>
              <w:jc w:val="center"/>
              <w:rPr>
                <w:rFonts w:cs="Arial"/>
                <w:bCs/>
                <w:sz w:val="24"/>
                <w:szCs w:val="24"/>
                <w:lang w:val="it-IT"/>
              </w:rPr>
            </w:pPr>
          </w:p>
          <w:p w14:paraId="74D8F93A" w14:textId="77777777" w:rsidR="00D24513" w:rsidRPr="00EB7905" w:rsidRDefault="00D24513" w:rsidP="00D24513">
            <w:pPr>
              <w:spacing w:line="240" w:lineRule="atLeast"/>
              <w:rPr>
                <w:rFonts w:cs="Arial"/>
                <w:bCs/>
                <w:sz w:val="24"/>
                <w:szCs w:val="24"/>
                <w:lang w:val="it-IT"/>
              </w:rPr>
            </w:pPr>
            <w:r w:rsidRPr="00EB7905">
              <w:rPr>
                <w:rFonts w:cs="Arial"/>
                <w:bCs/>
                <w:sz w:val="24"/>
                <w:szCs w:val="24"/>
                <w:lang w:val="it-IT"/>
              </w:rPr>
              <w:t>24</w:t>
            </w:r>
            <w:r w:rsidR="007A01FB">
              <w:rPr>
                <w:rFonts w:cs="Arial"/>
                <w:bCs/>
                <w:sz w:val="24"/>
                <w:szCs w:val="24"/>
                <w:lang w:val="it-IT"/>
              </w:rPr>
              <w:t>9</w:t>
            </w:r>
            <w:r w:rsidRPr="00EB7905">
              <w:rPr>
                <w:rFonts w:cs="Arial"/>
                <w:bCs/>
                <w:sz w:val="24"/>
                <w:szCs w:val="24"/>
                <w:lang w:val="it-IT"/>
              </w:rPr>
              <w:t xml:space="preserve">. Fiorini G, Ribichini D, Pasquali R, </w:t>
            </w:r>
            <w:r w:rsidRPr="00EB7905">
              <w:rPr>
                <w:rFonts w:cs="Arial"/>
                <w:b/>
                <w:bCs/>
                <w:sz w:val="24"/>
                <w:szCs w:val="24"/>
                <w:u w:val="single"/>
                <w:lang w:val="it-IT"/>
              </w:rPr>
              <w:t>Vaira D</w:t>
            </w:r>
            <w:r w:rsidRPr="00EB7905">
              <w:rPr>
                <w:rFonts w:cs="Arial"/>
                <w:bCs/>
                <w:sz w:val="24"/>
                <w:szCs w:val="24"/>
                <w:lang w:val="it-IT"/>
              </w:rPr>
              <w:t>.</w:t>
            </w:r>
          </w:p>
          <w:p w14:paraId="42DE0D06" w14:textId="77777777" w:rsidR="00D24513" w:rsidRPr="00EB7905" w:rsidRDefault="00D24513" w:rsidP="00D24513">
            <w:pPr>
              <w:spacing w:line="240" w:lineRule="atLeast"/>
              <w:rPr>
                <w:rFonts w:cs="Arial"/>
                <w:bCs/>
                <w:sz w:val="24"/>
                <w:szCs w:val="24"/>
              </w:rPr>
            </w:pPr>
            <w:r w:rsidRPr="00EB7905">
              <w:rPr>
                <w:rFonts w:cs="Arial"/>
                <w:bCs/>
                <w:sz w:val="24"/>
                <w:szCs w:val="24"/>
                <w:lang w:val="it-IT"/>
              </w:rPr>
              <w:t xml:space="preserve">        </w:t>
            </w:r>
            <w:r w:rsidRPr="00EB7905">
              <w:rPr>
                <w:rFonts w:cs="Arial"/>
                <w:bCs/>
                <w:sz w:val="24"/>
                <w:szCs w:val="24"/>
              </w:rPr>
              <w:t>In vivo dissolution of levothyroxine soft gel capsules.</w:t>
            </w:r>
          </w:p>
          <w:p w14:paraId="5BA668D5" w14:textId="541C87F0" w:rsidR="00D24513" w:rsidRPr="00936F69" w:rsidRDefault="00D24513" w:rsidP="00D24513">
            <w:pPr>
              <w:spacing w:line="240" w:lineRule="atLeast"/>
              <w:rPr>
                <w:rFonts w:cs="Arial"/>
                <w:bCs/>
                <w:sz w:val="24"/>
                <w:szCs w:val="24"/>
                <w:lang w:val="it-IT"/>
              </w:rPr>
            </w:pPr>
            <w:r w:rsidRPr="00EB7905">
              <w:rPr>
                <w:rFonts w:cs="Arial"/>
                <w:bCs/>
                <w:sz w:val="24"/>
                <w:szCs w:val="24"/>
              </w:rPr>
              <w:t xml:space="preserve">        Intern Emerg Med. 2016; 11: 1151-</w:t>
            </w:r>
            <w:proofErr w:type="gramStart"/>
            <w:r w:rsidRPr="00EB7905">
              <w:rPr>
                <w:rFonts w:cs="Arial"/>
                <w:bCs/>
                <w:sz w:val="24"/>
                <w:szCs w:val="24"/>
              </w:rPr>
              <w:t>52.</w:t>
            </w:r>
            <w:r w:rsidRPr="00EB7905">
              <w:rPr>
                <w:rFonts w:cs="Arial"/>
                <w:b/>
                <w:bCs/>
                <w:sz w:val="24"/>
                <w:szCs w:val="24"/>
              </w:rPr>
              <w:t>(</w:t>
            </w:r>
            <w:proofErr w:type="gramEnd"/>
            <w:r w:rsidRPr="00EB7905">
              <w:rPr>
                <w:rFonts w:cs="Arial"/>
                <w:b/>
                <w:bCs/>
                <w:sz w:val="24"/>
                <w:szCs w:val="24"/>
              </w:rPr>
              <w:t xml:space="preserve">I.F. </w:t>
            </w:r>
            <w:r w:rsidR="00C36F9C">
              <w:rPr>
                <w:rFonts w:cs="Arial"/>
                <w:b/>
                <w:bCs/>
                <w:sz w:val="24"/>
                <w:szCs w:val="24"/>
              </w:rPr>
              <w:t>5.5</w:t>
            </w:r>
            <w:r w:rsidRPr="00EB7905">
              <w:rPr>
                <w:rFonts w:cs="Arial"/>
                <w:b/>
                <w:bCs/>
                <w:sz w:val="24"/>
                <w:szCs w:val="24"/>
              </w:rPr>
              <w:t>)</w:t>
            </w:r>
            <w:r w:rsidRPr="00EB7905">
              <w:rPr>
                <w:rFonts w:cs="Arial"/>
                <w:bCs/>
                <w:sz w:val="24"/>
                <w:szCs w:val="24"/>
              </w:rPr>
              <w:t>.</w:t>
            </w:r>
            <w:r w:rsidR="00AB4354" w:rsidRPr="00936F69">
              <w:rPr>
                <w:rFonts w:cs="Arial"/>
                <w:b/>
                <w:bCs/>
                <w:color w:val="FF0000"/>
                <w:sz w:val="24"/>
                <w:szCs w:val="24"/>
                <w:lang w:val="en-GB"/>
              </w:rPr>
              <w:t xml:space="preserve"> </w:t>
            </w:r>
            <w:r w:rsidR="00AB4354" w:rsidRPr="008710B3">
              <w:rPr>
                <w:rFonts w:cs="Arial"/>
                <w:b/>
                <w:bCs/>
                <w:color w:val="FF0000"/>
                <w:sz w:val="24"/>
                <w:szCs w:val="24"/>
                <w:lang w:val="it-IT"/>
              </w:rPr>
              <w:t>Q2</w:t>
            </w:r>
          </w:p>
          <w:p w14:paraId="1A10A26D" w14:textId="77777777" w:rsidR="001B66D3" w:rsidRPr="00936F69" w:rsidRDefault="001B66D3" w:rsidP="00D24513">
            <w:pPr>
              <w:spacing w:line="240" w:lineRule="atLeast"/>
              <w:jc w:val="center"/>
              <w:rPr>
                <w:rFonts w:cs="Arial"/>
                <w:b/>
                <w:bCs/>
                <w:sz w:val="24"/>
                <w:szCs w:val="24"/>
                <w:lang w:val="it-IT"/>
              </w:rPr>
            </w:pPr>
          </w:p>
          <w:p w14:paraId="0B33EA6B" w14:textId="77777777" w:rsidR="00D24513" w:rsidRPr="00F15882" w:rsidRDefault="00D24513" w:rsidP="00D24513">
            <w:pPr>
              <w:spacing w:line="240" w:lineRule="atLeast"/>
              <w:jc w:val="center"/>
              <w:rPr>
                <w:rFonts w:cs="Arial"/>
                <w:b/>
                <w:bCs/>
                <w:sz w:val="24"/>
                <w:szCs w:val="24"/>
                <w:lang w:val="it-IT"/>
              </w:rPr>
            </w:pPr>
            <w:r w:rsidRPr="00F15882">
              <w:rPr>
                <w:rFonts w:cs="Arial"/>
                <w:b/>
                <w:bCs/>
                <w:sz w:val="24"/>
                <w:szCs w:val="24"/>
                <w:lang w:val="it-IT"/>
              </w:rPr>
              <w:t>2017</w:t>
            </w:r>
          </w:p>
          <w:p w14:paraId="61B4D4E6" w14:textId="77777777" w:rsidR="00D24513" w:rsidRPr="0096104B" w:rsidRDefault="00D24513" w:rsidP="00D24513">
            <w:pPr>
              <w:spacing w:line="240" w:lineRule="atLeast"/>
              <w:rPr>
                <w:rFonts w:cs="Arial"/>
                <w:bCs/>
                <w:sz w:val="24"/>
                <w:szCs w:val="24"/>
                <w:lang w:val="it-IT"/>
              </w:rPr>
            </w:pPr>
            <w:r>
              <w:rPr>
                <w:rFonts w:cs="Arial"/>
                <w:bCs/>
                <w:sz w:val="24"/>
                <w:szCs w:val="24"/>
                <w:lang w:val="it-IT"/>
              </w:rPr>
              <w:t>2</w:t>
            </w:r>
            <w:r w:rsidR="007A01FB">
              <w:rPr>
                <w:rFonts w:cs="Arial"/>
                <w:bCs/>
                <w:sz w:val="24"/>
                <w:szCs w:val="24"/>
                <w:lang w:val="it-IT"/>
              </w:rPr>
              <w:t>50</w:t>
            </w:r>
            <w:r>
              <w:rPr>
                <w:rFonts w:cs="Arial"/>
                <w:bCs/>
                <w:sz w:val="24"/>
                <w:szCs w:val="24"/>
                <w:lang w:val="it-IT"/>
              </w:rPr>
              <w:t>.</w:t>
            </w:r>
            <w:r w:rsidRPr="0096104B">
              <w:rPr>
                <w:rFonts w:cs="Arial"/>
                <w:bCs/>
                <w:sz w:val="24"/>
                <w:szCs w:val="24"/>
                <w:lang w:val="it-IT"/>
              </w:rPr>
              <w:t xml:space="preserve"> ZulloA, De Francesco V, </w:t>
            </w:r>
            <w:r w:rsidRPr="00EB7905">
              <w:rPr>
                <w:rFonts w:cs="Arial"/>
                <w:b/>
                <w:bCs/>
                <w:sz w:val="24"/>
                <w:szCs w:val="24"/>
                <w:u w:val="single"/>
                <w:lang w:val="it-IT"/>
              </w:rPr>
              <w:t>Vaira D</w:t>
            </w:r>
            <w:r w:rsidRPr="0096104B">
              <w:rPr>
                <w:rFonts w:cs="Arial"/>
                <w:bCs/>
                <w:sz w:val="24"/>
                <w:szCs w:val="24"/>
                <w:lang w:val="it-IT"/>
              </w:rPr>
              <w:t>.</w:t>
            </w:r>
          </w:p>
          <w:p w14:paraId="71586713" w14:textId="77777777" w:rsidR="00D24513" w:rsidRPr="0096104B" w:rsidRDefault="00F43655" w:rsidP="00D24513">
            <w:pPr>
              <w:spacing w:line="240" w:lineRule="atLeast"/>
              <w:rPr>
                <w:rFonts w:cs="Arial"/>
                <w:bCs/>
                <w:sz w:val="24"/>
                <w:szCs w:val="24"/>
              </w:rPr>
            </w:pPr>
            <w:r w:rsidRPr="00EB7905">
              <w:rPr>
                <w:rFonts w:cs="Arial"/>
                <w:bCs/>
                <w:sz w:val="24"/>
                <w:szCs w:val="24"/>
                <w:lang w:val="it-IT"/>
              </w:rPr>
              <w:t xml:space="preserve">        </w:t>
            </w:r>
            <w:r w:rsidR="00D24513" w:rsidRPr="0096104B">
              <w:rPr>
                <w:rFonts w:cs="Arial"/>
                <w:bCs/>
                <w:sz w:val="24"/>
                <w:szCs w:val="24"/>
              </w:rPr>
              <w:t>Is double-dose Esomeprazole with bismuth really safe?</w:t>
            </w:r>
          </w:p>
          <w:p w14:paraId="677736D7" w14:textId="10CC2898" w:rsidR="00D24513" w:rsidRPr="00936F69" w:rsidRDefault="00F43655" w:rsidP="00D24513">
            <w:pPr>
              <w:spacing w:line="240" w:lineRule="atLeast"/>
              <w:rPr>
                <w:rFonts w:cs="Arial"/>
                <w:bCs/>
                <w:sz w:val="24"/>
                <w:szCs w:val="24"/>
                <w:lang w:val="it-IT"/>
              </w:rPr>
            </w:pPr>
            <w:r>
              <w:rPr>
                <w:rFonts w:cs="Arial"/>
                <w:bCs/>
                <w:sz w:val="24"/>
                <w:szCs w:val="24"/>
              </w:rPr>
              <w:t xml:space="preserve">       </w:t>
            </w:r>
            <w:r w:rsidR="00D24513" w:rsidRPr="0096104B">
              <w:rPr>
                <w:rFonts w:cs="Arial"/>
                <w:bCs/>
                <w:sz w:val="24"/>
                <w:szCs w:val="24"/>
              </w:rPr>
              <w:t>Am J Gastroenterol 2017; 112: 1894-</w:t>
            </w:r>
            <w:proofErr w:type="gramStart"/>
            <w:r w:rsidR="00D24513" w:rsidRPr="0096104B">
              <w:rPr>
                <w:rFonts w:cs="Arial"/>
                <w:bCs/>
                <w:sz w:val="24"/>
                <w:szCs w:val="24"/>
              </w:rPr>
              <w:t>95 .</w:t>
            </w:r>
            <w:proofErr w:type="gramEnd"/>
            <w:r w:rsidR="00D24513" w:rsidRPr="009C39F6">
              <w:rPr>
                <w:rFonts w:cs="Arial"/>
                <w:b/>
                <w:bCs/>
                <w:sz w:val="24"/>
                <w:szCs w:val="24"/>
              </w:rPr>
              <w:t>(I.F. 10.</w:t>
            </w:r>
            <w:r w:rsidR="00C36F9C">
              <w:rPr>
                <w:rFonts w:cs="Arial"/>
                <w:b/>
                <w:bCs/>
                <w:sz w:val="24"/>
                <w:szCs w:val="24"/>
              </w:rPr>
              <w:t>9</w:t>
            </w:r>
            <w:r w:rsidR="00D24513" w:rsidRPr="009C39F6">
              <w:rPr>
                <w:rFonts w:cs="Arial"/>
                <w:b/>
                <w:bCs/>
                <w:sz w:val="24"/>
                <w:szCs w:val="24"/>
              </w:rPr>
              <w:t>)</w:t>
            </w:r>
            <w:r w:rsidR="00D24513" w:rsidRPr="0096104B">
              <w:rPr>
                <w:rFonts w:cs="Arial"/>
                <w:bCs/>
                <w:sz w:val="24"/>
                <w:szCs w:val="24"/>
              </w:rPr>
              <w:t>.</w:t>
            </w:r>
            <w:r w:rsidR="00AB4354" w:rsidRPr="00936F69">
              <w:rPr>
                <w:rFonts w:cs="Arial"/>
                <w:b/>
                <w:bCs/>
                <w:color w:val="FF0000"/>
                <w:sz w:val="24"/>
                <w:szCs w:val="24"/>
                <w:lang w:val="en-GB"/>
              </w:rPr>
              <w:t xml:space="preserve"> </w:t>
            </w:r>
            <w:r w:rsidR="00AB4354" w:rsidRPr="008710B3">
              <w:rPr>
                <w:rFonts w:cs="Arial"/>
                <w:b/>
                <w:bCs/>
                <w:color w:val="FF0000"/>
                <w:sz w:val="24"/>
                <w:szCs w:val="24"/>
                <w:lang w:val="it-IT"/>
              </w:rPr>
              <w:t>Q</w:t>
            </w:r>
            <w:r w:rsidR="00AB4354">
              <w:rPr>
                <w:rFonts w:cs="Arial"/>
                <w:b/>
                <w:bCs/>
                <w:color w:val="FF0000"/>
                <w:sz w:val="24"/>
                <w:szCs w:val="24"/>
                <w:lang w:val="it-IT"/>
              </w:rPr>
              <w:t>1</w:t>
            </w:r>
          </w:p>
          <w:p w14:paraId="637FC885" w14:textId="77777777" w:rsidR="00D24513" w:rsidRPr="00936F69" w:rsidRDefault="00D24513" w:rsidP="00D24513">
            <w:pPr>
              <w:spacing w:line="240" w:lineRule="atLeast"/>
              <w:rPr>
                <w:rFonts w:cs="Arial"/>
                <w:bCs/>
                <w:sz w:val="24"/>
                <w:szCs w:val="24"/>
                <w:lang w:val="it-IT"/>
              </w:rPr>
            </w:pPr>
          </w:p>
          <w:p w14:paraId="383C7E2B" w14:textId="77777777" w:rsidR="00D24513" w:rsidRPr="0096104B" w:rsidRDefault="00D24513" w:rsidP="00D24513">
            <w:pPr>
              <w:spacing w:line="240" w:lineRule="atLeast"/>
              <w:rPr>
                <w:rFonts w:cs="Arial"/>
                <w:bCs/>
                <w:sz w:val="24"/>
                <w:szCs w:val="24"/>
                <w:lang w:val="it-IT"/>
              </w:rPr>
            </w:pPr>
            <w:r>
              <w:rPr>
                <w:rFonts w:cs="Arial"/>
                <w:bCs/>
                <w:sz w:val="24"/>
                <w:szCs w:val="24"/>
                <w:lang w:val="it-IT"/>
              </w:rPr>
              <w:t>2</w:t>
            </w:r>
            <w:r w:rsidR="0061490D">
              <w:rPr>
                <w:rFonts w:cs="Arial"/>
                <w:bCs/>
                <w:sz w:val="24"/>
                <w:szCs w:val="24"/>
                <w:lang w:val="it-IT"/>
              </w:rPr>
              <w:t>5</w:t>
            </w:r>
            <w:r w:rsidR="007A01FB">
              <w:rPr>
                <w:rFonts w:cs="Arial"/>
                <w:bCs/>
                <w:sz w:val="24"/>
                <w:szCs w:val="24"/>
                <w:lang w:val="it-IT"/>
              </w:rPr>
              <w:t>1</w:t>
            </w:r>
            <w:r w:rsidRPr="0096104B">
              <w:rPr>
                <w:rFonts w:cs="Arial"/>
                <w:bCs/>
                <w:sz w:val="24"/>
                <w:szCs w:val="24"/>
                <w:lang w:val="it-IT"/>
              </w:rPr>
              <w:t xml:space="preserve">. Ponzetto A, Holton J, </w:t>
            </w:r>
            <w:r w:rsidRPr="009C39F6">
              <w:rPr>
                <w:rFonts w:cs="Arial"/>
                <w:b/>
                <w:bCs/>
                <w:sz w:val="24"/>
                <w:szCs w:val="24"/>
                <w:u w:val="single"/>
                <w:lang w:val="it-IT"/>
              </w:rPr>
              <w:t>Vaira D</w:t>
            </w:r>
            <w:r w:rsidRPr="0096104B">
              <w:rPr>
                <w:rFonts w:cs="Arial"/>
                <w:bCs/>
                <w:sz w:val="24"/>
                <w:szCs w:val="24"/>
                <w:lang w:val="it-IT"/>
              </w:rPr>
              <w:t>.</w:t>
            </w:r>
          </w:p>
          <w:p w14:paraId="03C10806" w14:textId="77777777" w:rsidR="00D24513" w:rsidRPr="0096104B" w:rsidRDefault="00F43655" w:rsidP="00D24513">
            <w:pPr>
              <w:spacing w:line="240" w:lineRule="atLeast"/>
              <w:rPr>
                <w:rFonts w:cs="Arial"/>
                <w:bCs/>
                <w:sz w:val="24"/>
                <w:szCs w:val="24"/>
              </w:rPr>
            </w:pPr>
            <w:r w:rsidRPr="00EB7905">
              <w:rPr>
                <w:rFonts w:cs="Arial"/>
                <w:bCs/>
                <w:sz w:val="24"/>
                <w:szCs w:val="24"/>
                <w:lang w:val="it-IT"/>
              </w:rPr>
              <w:t xml:space="preserve">        </w:t>
            </w:r>
            <w:r w:rsidR="00D24513" w:rsidRPr="0096104B">
              <w:rPr>
                <w:rFonts w:cs="Arial"/>
                <w:bCs/>
                <w:sz w:val="24"/>
                <w:szCs w:val="24"/>
              </w:rPr>
              <w:t>Years of life could be saved by preventing HCC.</w:t>
            </w:r>
          </w:p>
          <w:p w14:paraId="1F5D7DD6" w14:textId="2927FF6C" w:rsidR="00D24513" w:rsidRDefault="00F43655" w:rsidP="00D24513">
            <w:pPr>
              <w:spacing w:line="240" w:lineRule="atLeast"/>
              <w:rPr>
                <w:rFonts w:cs="Arial"/>
                <w:bCs/>
                <w:sz w:val="24"/>
                <w:szCs w:val="24"/>
              </w:rPr>
            </w:pPr>
            <w:r>
              <w:rPr>
                <w:rFonts w:cs="Arial"/>
                <w:bCs/>
                <w:sz w:val="24"/>
                <w:szCs w:val="24"/>
              </w:rPr>
              <w:t xml:space="preserve">        </w:t>
            </w:r>
            <w:r w:rsidR="00D24513" w:rsidRPr="0096104B">
              <w:rPr>
                <w:rFonts w:cs="Arial"/>
                <w:bCs/>
                <w:sz w:val="24"/>
                <w:szCs w:val="24"/>
              </w:rPr>
              <w:t xml:space="preserve">Alimentary Pharmacology &amp; Therapeutics 2017; 45:373-79 </w:t>
            </w:r>
            <w:r w:rsidR="00D24513" w:rsidRPr="009C39F6">
              <w:rPr>
                <w:rFonts w:cs="Arial"/>
                <w:b/>
                <w:bCs/>
                <w:sz w:val="24"/>
                <w:szCs w:val="24"/>
              </w:rPr>
              <w:t xml:space="preserve">(I.F. </w:t>
            </w:r>
            <w:r w:rsidR="00C36F9C">
              <w:rPr>
                <w:rFonts w:cs="Arial"/>
                <w:b/>
                <w:bCs/>
                <w:sz w:val="24"/>
                <w:szCs w:val="24"/>
              </w:rPr>
              <w:t>9.5</w:t>
            </w:r>
            <w:r w:rsidR="00D24513" w:rsidRPr="009C39F6">
              <w:rPr>
                <w:rFonts w:cs="Arial"/>
                <w:b/>
                <w:bCs/>
                <w:sz w:val="24"/>
                <w:szCs w:val="24"/>
              </w:rPr>
              <w:t>)</w:t>
            </w:r>
            <w:r w:rsidR="00AB4354" w:rsidRPr="00936F69">
              <w:rPr>
                <w:rFonts w:cs="Arial"/>
                <w:b/>
                <w:bCs/>
                <w:color w:val="FF0000"/>
                <w:sz w:val="24"/>
                <w:szCs w:val="24"/>
                <w:lang w:val="en-GB"/>
              </w:rPr>
              <w:t xml:space="preserve"> Q1</w:t>
            </w:r>
          </w:p>
          <w:p w14:paraId="60B1424C" w14:textId="77777777" w:rsidR="00D24513" w:rsidRDefault="00D24513" w:rsidP="00D24513">
            <w:pPr>
              <w:spacing w:line="240" w:lineRule="atLeast"/>
              <w:rPr>
                <w:rFonts w:cs="Arial"/>
                <w:bCs/>
                <w:sz w:val="24"/>
                <w:szCs w:val="24"/>
              </w:rPr>
            </w:pPr>
          </w:p>
          <w:p w14:paraId="0B49495C" w14:textId="77777777" w:rsidR="00F43655" w:rsidRDefault="00D24513" w:rsidP="00D24513">
            <w:pPr>
              <w:spacing w:line="240" w:lineRule="atLeast"/>
              <w:rPr>
                <w:rFonts w:cs="Arial"/>
                <w:bCs/>
                <w:sz w:val="24"/>
                <w:szCs w:val="24"/>
                <w:lang w:val="it-IT"/>
              </w:rPr>
            </w:pPr>
            <w:r>
              <w:rPr>
                <w:rFonts w:cs="Arial"/>
                <w:bCs/>
                <w:sz w:val="24"/>
                <w:szCs w:val="24"/>
                <w:lang w:val="it-IT"/>
              </w:rPr>
              <w:t>25</w:t>
            </w:r>
            <w:r w:rsidR="007A01FB">
              <w:rPr>
                <w:rFonts w:cs="Arial"/>
                <w:bCs/>
                <w:sz w:val="24"/>
                <w:szCs w:val="24"/>
                <w:lang w:val="it-IT"/>
              </w:rPr>
              <w:t>2</w:t>
            </w:r>
            <w:r w:rsidRPr="00F15882">
              <w:rPr>
                <w:rFonts w:cs="Arial"/>
                <w:bCs/>
                <w:sz w:val="24"/>
                <w:szCs w:val="24"/>
                <w:lang w:val="it-IT"/>
              </w:rPr>
              <w:t xml:space="preserve">. Beckman E, Saracino I, Fiorini G, Clark C, Slepnev V, Patel D, Gomez C, Ponaka R, </w:t>
            </w:r>
          </w:p>
          <w:p w14:paraId="1590098B" w14:textId="77777777" w:rsidR="00D24513" w:rsidRPr="00F43655" w:rsidRDefault="00F43655" w:rsidP="00D24513">
            <w:pPr>
              <w:spacing w:line="240" w:lineRule="atLeast"/>
              <w:rPr>
                <w:rFonts w:cs="Arial"/>
                <w:bCs/>
                <w:sz w:val="24"/>
                <w:szCs w:val="24"/>
              </w:rPr>
            </w:pPr>
            <w:r w:rsidRPr="00EB7905">
              <w:rPr>
                <w:rFonts w:cs="Arial"/>
                <w:bCs/>
                <w:sz w:val="24"/>
                <w:szCs w:val="24"/>
                <w:lang w:val="it-IT"/>
              </w:rPr>
              <w:t xml:space="preserve">       </w:t>
            </w:r>
            <w:r w:rsidR="00D24513" w:rsidRPr="00F43655">
              <w:rPr>
                <w:rFonts w:cs="Arial"/>
                <w:bCs/>
                <w:sz w:val="24"/>
                <w:szCs w:val="24"/>
              </w:rPr>
              <w:t xml:space="preserve">Elagin E, </w:t>
            </w:r>
            <w:r w:rsidR="00D24513" w:rsidRPr="009C39F6">
              <w:rPr>
                <w:rFonts w:cs="Arial"/>
                <w:b/>
                <w:bCs/>
                <w:sz w:val="24"/>
                <w:szCs w:val="24"/>
                <w:u w:val="single"/>
              </w:rPr>
              <w:t>Vaira D</w:t>
            </w:r>
            <w:r w:rsidR="00D24513" w:rsidRPr="00F43655">
              <w:rPr>
                <w:rFonts w:cs="Arial"/>
                <w:bCs/>
                <w:sz w:val="24"/>
                <w:szCs w:val="24"/>
              </w:rPr>
              <w:t>.</w:t>
            </w:r>
          </w:p>
          <w:p w14:paraId="51CAD909" w14:textId="77777777" w:rsidR="00F43655" w:rsidRDefault="00F43655" w:rsidP="00D24513">
            <w:pPr>
              <w:spacing w:line="240" w:lineRule="atLeast"/>
              <w:rPr>
                <w:rFonts w:cs="Arial"/>
                <w:bCs/>
                <w:sz w:val="24"/>
                <w:szCs w:val="24"/>
              </w:rPr>
            </w:pPr>
            <w:r>
              <w:rPr>
                <w:rFonts w:cs="Arial"/>
                <w:bCs/>
                <w:sz w:val="24"/>
                <w:szCs w:val="24"/>
              </w:rPr>
              <w:lastRenderedPageBreak/>
              <w:t xml:space="preserve">       </w:t>
            </w:r>
            <w:r w:rsidR="00D24513" w:rsidRPr="00F15882">
              <w:rPr>
                <w:rFonts w:cs="Arial"/>
                <w:bCs/>
                <w:sz w:val="24"/>
                <w:szCs w:val="24"/>
              </w:rPr>
              <w:t xml:space="preserve">A Novel stool PCR Test for </w:t>
            </w:r>
            <w:proofErr w:type="gramStart"/>
            <w:r w:rsidR="00D24513" w:rsidRPr="00F15882">
              <w:rPr>
                <w:rFonts w:cs="Arial"/>
                <w:bCs/>
                <w:sz w:val="24"/>
                <w:szCs w:val="24"/>
              </w:rPr>
              <w:t>Helicobacter  pylori</w:t>
            </w:r>
            <w:proofErr w:type="gramEnd"/>
            <w:r w:rsidR="00D24513" w:rsidRPr="00F15882">
              <w:rPr>
                <w:rFonts w:cs="Arial"/>
                <w:bCs/>
                <w:sz w:val="24"/>
                <w:szCs w:val="24"/>
              </w:rPr>
              <w:t xml:space="preserve"> may Predict Clarithromycin Resistance </w:t>
            </w:r>
          </w:p>
          <w:p w14:paraId="6DF5094E" w14:textId="77777777" w:rsidR="00D24513" w:rsidRPr="00F15882" w:rsidRDefault="00F43655" w:rsidP="00D24513">
            <w:pPr>
              <w:spacing w:line="240" w:lineRule="atLeast"/>
              <w:rPr>
                <w:rFonts w:cs="Arial"/>
                <w:bCs/>
                <w:sz w:val="24"/>
                <w:szCs w:val="24"/>
              </w:rPr>
            </w:pPr>
            <w:r>
              <w:rPr>
                <w:rFonts w:cs="Arial"/>
                <w:bCs/>
                <w:sz w:val="24"/>
                <w:szCs w:val="24"/>
              </w:rPr>
              <w:t xml:space="preserve">      </w:t>
            </w:r>
            <w:r w:rsidR="00D24513" w:rsidRPr="00F15882">
              <w:rPr>
                <w:rFonts w:cs="Arial"/>
                <w:bCs/>
                <w:sz w:val="24"/>
                <w:szCs w:val="24"/>
              </w:rPr>
              <w:t>and Patient Eradication at a High Rate.</w:t>
            </w:r>
          </w:p>
          <w:p w14:paraId="6C72E9C6" w14:textId="27CC9B25" w:rsidR="00D24513" w:rsidRPr="00F15882" w:rsidRDefault="00F43655" w:rsidP="00D24513">
            <w:pPr>
              <w:spacing w:line="240" w:lineRule="atLeast"/>
              <w:rPr>
                <w:rFonts w:cs="Arial"/>
                <w:bCs/>
                <w:sz w:val="24"/>
                <w:szCs w:val="24"/>
                <w:lang w:val="it-IT"/>
              </w:rPr>
            </w:pPr>
            <w:r w:rsidRPr="00EB7905">
              <w:rPr>
                <w:rFonts w:cs="Arial"/>
                <w:bCs/>
                <w:sz w:val="24"/>
                <w:szCs w:val="24"/>
              </w:rPr>
              <w:t xml:space="preserve">      </w:t>
            </w:r>
            <w:r w:rsidR="00D24513" w:rsidRPr="00F15882">
              <w:rPr>
                <w:rFonts w:cs="Arial"/>
                <w:bCs/>
                <w:sz w:val="24"/>
                <w:szCs w:val="24"/>
                <w:lang w:val="it-IT"/>
              </w:rPr>
              <w:t xml:space="preserve">J Clin Microbiol 2017; 55: 2400-05 </w:t>
            </w:r>
            <w:r w:rsidR="00D24513" w:rsidRPr="009C39F6">
              <w:rPr>
                <w:rFonts w:cs="Arial"/>
                <w:b/>
                <w:bCs/>
                <w:sz w:val="24"/>
                <w:szCs w:val="24"/>
                <w:lang w:val="it-IT"/>
              </w:rPr>
              <w:t xml:space="preserve">(I.F. </w:t>
            </w:r>
            <w:r w:rsidR="00C36F9C">
              <w:rPr>
                <w:rFonts w:cs="Arial"/>
                <w:b/>
                <w:bCs/>
                <w:sz w:val="24"/>
                <w:szCs w:val="24"/>
                <w:lang w:val="it-IT"/>
              </w:rPr>
              <w:t>5.6</w:t>
            </w:r>
            <w:r w:rsidR="00D24513" w:rsidRPr="009C39F6">
              <w:rPr>
                <w:rFonts w:cs="Arial"/>
                <w:b/>
                <w:bCs/>
                <w:sz w:val="24"/>
                <w:szCs w:val="24"/>
                <w:lang w:val="it-IT"/>
              </w:rPr>
              <w:t>)</w:t>
            </w:r>
            <w:r w:rsidR="00D24513" w:rsidRPr="00F15882">
              <w:rPr>
                <w:rFonts w:cs="Arial"/>
                <w:bCs/>
                <w:sz w:val="24"/>
                <w:szCs w:val="24"/>
                <w:lang w:val="it-IT"/>
              </w:rPr>
              <w:t>.</w:t>
            </w:r>
            <w:r w:rsidR="00AB4354" w:rsidRPr="008710B3">
              <w:rPr>
                <w:rFonts w:cs="Arial"/>
                <w:b/>
                <w:bCs/>
                <w:color w:val="FF0000"/>
                <w:sz w:val="24"/>
                <w:szCs w:val="24"/>
                <w:lang w:val="it-IT"/>
              </w:rPr>
              <w:t xml:space="preserve"> Q</w:t>
            </w:r>
            <w:r w:rsidR="00AB4354">
              <w:rPr>
                <w:rFonts w:cs="Arial"/>
                <w:b/>
                <w:bCs/>
                <w:color w:val="FF0000"/>
                <w:sz w:val="24"/>
                <w:szCs w:val="24"/>
                <w:lang w:val="it-IT"/>
              </w:rPr>
              <w:t>1</w:t>
            </w:r>
          </w:p>
          <w:p w14:paraId="0F7F3543" w14:textId="77777777" w:rsidR="00D24513" w:rsidRPr="00F15882" w:rsidRDefault="00D24513" w:rsidP="00D24513">
            <w:pPr>
              <w:spacing w:line="240" w:lineRule="atLeast"/>
              <w:rPr>
                <w:rFonts w:cs="Arial"/>
                <w:bCs/>
                <w:sz w:val="24"/>
                <w:szCs w:val="24"/>
                <w:lang w:val="it-IT"/>
              </w:rPr>
            </w:pPr>
          </w:p>
          <w:p w14:paraId="1E2B0736" w14:textId="77777777" w:rsidR="00D24513" w:rsidRPr="00F15882" w:rsidRDefault="00D24513" w:rsidP="00D607F2">
            <w:pPr>
              <w:tabs>
                <w:tab w:val="left" w:pos="992"/>
              </w:tabs>
              <w:spacing w:line="240" w:lineRule="atLeast"/>
              <w:rPr>
                <w:rFonts w:cs="Arial"/>
                <w:bCs/>
                <w:sz w:val="24"/>
                <w:szCs w:val="24"/>
                <w:lang w:val="it-IT"/>
              </w:rPr>
            </w:pPr>
            <w:r>
              <w:rPr>
                <w:rFonts w:cs="Arial"/>
                <w:bCs/>
                <w:sz w:val="24"/>
                <w:szCs w:val="24"/>
                <w:lang w:val="it-IT"/>
              </w:rPr>
              <w:t>25</w:t>
            </w:r>
            <w:r w:rsidR="007A01FB">
              <w:rPr>
                <w:rFonts w:cs="Arial"/>
                <w:bCs/>
                <w:sz w:val="24"/>
                <w:szCs w:val="24"/>
                <w:lang w:val="it-IT"/>
              </w:rPr>
              <w:t>3</w:t>
            </w:r>
            <w:r w:rsidRPr="00F15882">
              <w:rPr>
                <w:rFonts w:cs="Arial"/>
                <w:bCs/>
                <w:sz w:val="24"/>
                <w:szCs w:val="24"/>
                <w:lang w:val="it-IT"/>
              </w:rPr>
              <w:t xml:space="preserve">. Fiorini G, Saracino IM, Zullo A, Gatta L, Pavoni M, </w:t>
            </w:r>
            <w:r w:rsidRPr="009C39F6">
              <w:rPr>
                <w:rFonts w:cs="Arial"/>
                <w:b/>
                <w:bCs/>
                <w:sz w:val="24"/>
                <w:szCs w:val="24"/>
                <w:u w:val="single"/>
                <w:lang w:val="it-IT"/>
              </w:rPr>
              <w:t>Vaira D</w:t>
            </w:r>
            <w:r w:rsidRPr="00F15882">
              <w:rPr>
                <w:rFonts w:cs="Arial"/>
                <w:bCs/>
                <w:sz w:val="24"/>
                <w:szCs w:val="24"/>
                <w:lang w:val="it-IT"/>
              </w:rPr>
              <w:t>.</w:t>
            </w:r>
          </w:p>
          <w:p w14:paraId="73C05B1C" w14:textId="77777777" w:rsidR="00BF2D53" w:rsidRDefault="00BF2D53" w:rsidP="00D24513">
            <w:pPr>
              <w:spacing w:line="240" w:lineRule="atLeast"/>
              <w:rPr>
                <w:rFonts w:cs="Arial"/>
                <w:bCs/>
                <w:sz w:val="24"/>
                <w:szCs w:val="24"/>
              </w:rPr>
            </w:pPr>
            <w:r w:rsidRPr="00EB7905">
              <w:rPr>
                <w:rFonts w:cs="Arial"/>
                <w:bCs/>
                <w:sz w:val="24"/>
                <w:szCs w:val="24"/>
                <w:lang w:val="it-IT"/>
              </w:rPr>
              <w:t xml:space="preserve">       </w:t>
            </w:r>
            <w:r w:rsidR="00D24513" w:rsidRPr="00F15882">
              <w:rPr>
                <w:rFonts w:cs="Arial"/>
                <w:bCs/>
                <w:sz w:val="24"/>
                <w:szCs w:val="24"/>
              </w:rPr>
              <w:t>Rescue therapy with bismuth quadruple regimen in patients with Helicobacter pylori-</w:t>
            </w:r>
          </w:p>
          <w:p w14:paraId="35743FBA" w14:textId="77777777" w:rsidR="00D24513" w:rsidRPr="00F15882" w:rsidRDefault="00BF2D53" w:rsidP="00D24513">
            <w:pPr>
              <w:spacing w:line="240" w:lineRule="atLeast"/>
              <w:rPr>
                <w:rFonts w:cs="Arial"/>
                <w:bCs/>
                <w:sz w:val="24"/>
                <w:szCs w:val="24"/>
              </w:rPr>
            </w:pPr>
            <w:r>
              <w:rPr>
                <w:rFonts w:cs="Arial"/>
                <w:bCs/>
                <w:sz w:val="24"/>
                <w:szCs w:val="24"/>
              </w:rPr>
              <w:t xml:space="preserve">       </w:t>
            </w:r>
            <w:r w:rsidR="00D24513" w:rsidRPr="00F15882">
              <w:rPr>
                <w:rFonts w:cs="Arial"/>
                <w:bCs/>
                <w:sz w:val="24"/>
                <w:szCs w:val="24"/>
              </w:rPr>
              <w:t>resistant strains.</w:t>
            </w:r>
          </w:p>
          <w:p w14:paraId="47BD9477" w14:textId="4D7B1CF9" w:rsidR="00D24513" w:rsidRPr="00BF2D53" w:rsidRDefault="00BF2D53" w:rsidP="00D24513">
            <w:pPr>
              <w:spacing w:line="240" w:lineRule="atLeast"/>
              <w:rPr>
                <w:rFonts w:cs="Arial"/>
                <w:bCs/>
                <w:sz w:val="24"/>
                <w:szCs w:val="24"/>
              </w:rPr>
            </w:pPr>
            <w:r w:rsidRPr="00BF2D53">
              <w:rPr>
                <w:rFonts w:cs="Arial"/>
                <w:bCs/>
                <w:sz w:val="24"/>
                <w:szCs w:val="24"/>
              </w:rPr>
              <w:t xml:space="preserve">       </w:t>
            </w:r>
            <w:r w:rsidR="00D24513" w:rsidRPr="00BF2D53">
              <w:rPr>
                <w:rFonts w:cs="Arial"/>
                <w:bCs/>
                <w:sz w:val="24"/>
                <w:szCs w:val="24"/>
              </w:rPr>
              <w:t>Helicobacter 2017;22</w:t>
            </w:r>
            <w:proofErr w:type="gramStart"/>
            <w:r w:rsidR="00D24513" w:rsidRPr="00BF2D53">
              <w:rPr>
                <w:rFonts w:cs="Arial"/>
                <w:bCs/>
                <w:sz w:val="24"/>
                <w:szCs w:val="24"/>
              </w:rPr>
              <w:t>; .</w:t>
            </w:r>
            <w:proofErr w:type="gramEnd"/>
            <w:r w:rsidR="00D24513" w:rsidRPr="00DE0AA4">
              <w:rPr>
                <w:rFonts w:cs="Arial"/>
                <w:b/>
                <w:bCs/>
                <w:sz w:val="24"/>
                <w:szCs w:val="24"/>
              </w:rPr>
              <w:t xml:space="preserve">(I.F. </w:t>
            </w:r>
            <w:r w:rsidR="00C36F9C">
              <w:rPr>
                <w:rFonts w:cs="Arial"/>
                <w:b/>
                <w:bCs/>
                <w:sz w:val="24"/>
                <w:szCs w:val="24"/>
              </w:rPr>
              <w:t>4.9</w:t>
            </w:r>
            <w:r w:rsidR="00D24513" w:rsidRPr="00BF2D53">
              <w:rPr>
                <w:rFonts w:cs="Arial"/>
                <w:bCs/>
                <w:sz w:val="24"/>
                <w:szCs w:val="24"/>
              </w:rPr>
              <w:t>).</w:t>
            </w:r>
            <w:r w:rsidR="00AB4354" w:rsidRPr="00936F69">
              <w:rPr>
                <w:rFonts w:cs="Arial"/>
                <w:b/>
                <w:bCs/>
                <w:color w:val="FF0000"/>
                <w:sz w:val="24"/>
                <w:szCs w:val="24"/>
                <w:lang w:val="en-GB"/>
              </w:rPr>
              <w:t xml:space="preserve"> Q1</w:t>
            </w:r>
          </w:p>
          <w:p w14:paraId="4EF58786" w14:textId="77777777" w:rsidR="00D24513" w:rsidRPr="00BF2D53" w:rsidRDefault="00D24513" w:rsidP="00D24513">
            <w:pPr>
              <w:spacing w:line="240" w:lineRule="atLeast"/>
              <w:rPr>
                <w:rFonts w:cs="Arial"/>
                <w:bCs/>
                <w:sz w:val="24"/>
                <w:szCs w:val="24"/>
              </w:rPr>
            </w:pPr>
          </w:p>
          <w:p w14:paraId="3C5D07E8" w14:textId="77777777" w:rsidR="00D24513" w:rsidRDefault="00D24513" w:rsidP="00D24513">
            <w:pPr>
              <w:spacing w:line="240" w:lineRule="atLeast"/>
              <w:rPr>
                <w:rFonts w:cs="Arial"/>
                <w:bCs/>
                <w:sz w:val="24"/>
                <w:szCs w:val="24"/>
                <w:lang w:val="it-IT"/>
              </w:rPr>
            </w:pPr>
            <w:r>
              <w:rPr>
                <w:rFonts w:cs="Arial"/>
                <w:bCs/>
                <w:sz w:val="24"/>
                <w:szCs w:val="24"/>
                <w:lang w:val="it-IT"/>
              </w:rPr>
              <w:t>25</w:t>
            </w:r>
            <w:r w:rsidR="007A01FB">
              <w:rPr>
                <w:rFonts w:cs="Arial"/>
                <w:bCs/>
                <w:sz w:val="24"/>
                <w:szCs w:val="24"/>
                <w:lang w:val="it-IT"/>
              </w:rPr>
              <w:t>4</w:t>
            </w:r>
            <w:r>
              <w:rPr>
                <w:rFonts w:cs="Arial"/>
                <w:bCs/>
                <w:sz w:val="24"/>
                <w:szCs w:val="24"/>
                <w:lang w:val="it-IT"/>
              </w:rPr>
              <w:t>.</w:t>
            </w:r>
            <w:r w:rsidRPr="00F15882">
              <w:rPr>
                <w:rFonts w:cs="Arial"/>
                <w:bCs/>
                <w:sz w:val="24"/>
                <w:szCs w:val="24"/>
                <w:lang w:val="it-IT"/>
              </w:rPr>
              <w:t xml:space="preserve"> Ribichini D, Fiorini G, Repaci A, </w:t>
            </w:r>
            <w:r w:rsidRPr="009E4570">
              <w:rPr>
                <w:rFonts w:cs="Arial"/>
                <w:b/>
                <w:bCs/>
                <w:sz w:val="24"/>
                <w:szCs w:val="24"/>
                <w:u w:val="single"/>
                <w:lang w:val="it-IT"/>
              </w:rPr>
              <w:t>Vaira D</w:t>
            </w:r>
            <w:r w:rsidRPr="00F15882">
              <w:rPr>
                <w:rFonts w:cs="Arial"/>
                <w:bCs/>
                <w:sz w:val="24"/>
                <w:szCs w:val="24"/>
                <w:lang w:val="it-IT"/>
              </w:rPr>
              <w:t>, Pasquali P.</w:t>
            </w:r>
          </w:p>
          <w:p w14:paraId="58051C28" w14:textId="77777777" w:rsidR="00BF2D53" w:rsidRDefault="00BF2D53" w:rsidP="00D24513">
            <w:pPr>
              <w:spacing w:line="240" w:lineRule="atLeast"/>
              <w:rPr>
                <w:rFonts w:cs="Arial"/>
                <w:bCs/>
                <w:sz w:val="24"/>
                <w:szCs w:val="24"/>
              </w:rPr>
            </w:pPr>
            <w:r w:rsidRPr="00EB7905">
              <w:rPr>
                <w:rFonts w:cs="Arial"/>
                <w:bCs/>
                <w:sz w:val="24"/>
                <w:szCs w:val="24"/>
                <w:lang w:val="it-IT"/>
              </w:rPr>
              <w:t xml:space="preserve">       </w:t>
            </w:r>
            <w:r w:rsidR="00D24513" w:rsidRPr="00F15882">
              <w:rPr>
                <w:rFonts w:cs="Arial"/>
                <w:bCs/>
                <w:sz w:val="24"/>
                <w:szCs w:val="24"/>
              </w:rPr>
              <w:t xml:space="preserve">Tablet and oral liquid L-thyroxine formulation in the treatment of naïve hypothyroid </w:t>
            </w:r>
          </w:p>
          <w:p w14:paraId="5716124E" w14:textId="77777777" w:rsidR="00D24513" w:rsidRPr="00F15882" w:rsidRDefault="00BF2D53" w:rsidP="00D24513">
            <w:pPr>
              <w:spacing w:line="240" w:lineRule="atLeast"/>
              <w:rPr>
                <w:rFonts w:cs="Arial"/>
                <w:bCs/>
                <w:sz w:val="24"/>
                <w:szCs w:val="24"/>
              </w:rPr>
            </w:pPr>
            <w:r>
              <w:rPr>
                <w:rFonts w:cs="Arial"/>
                <w:bCs/>
                <w:sz w:val="24"/>
                <w:szCs w:val="24"/>
              </w:rPr>
              <w:t xml:space="preserve">       </w:t>
            </w:r>
            <w:r w:rsidR="00D24513" w:rsidRPr="00F15882">
              <w:rPr>
                <w:rFonts w:cs="Arial"/>
                <w:bCs/>
                <w:sz w:val="24"/>
                <w:szCs w:val="24"/>
              </w:rPr>
              <w:t xml:space="preserve">patients with Helicobacter pylori infection. </w:t>
            </w:r>
          </w:p>
          <w:p w14:paraId="04C92A22" w14:textId="41858A50" w:rsidR="00D24513" w:rsidRPr="00F15882" w:rsidRDefault="00BF2D53" w:rsidP="00D24513">
            <w:pPr>
              <w:spacing w:line="240" w:lineRule="atLeast"/>
              <w:rPr>
                <w:rFonts w:cs="Arial"/>
                <w:bCs/>
                <w:sz w:val="24"/>
                <w:szCs w:val="24"/>
                <w:lang w:val="it-IT"/>
              </w:rPr>
            </w:pPr>
            <w:r w:rsidRPr="00EB7905">
              <w:rPr>
                <w:rFonts w:cs="Arial"/>
                <w:bCs/>
                <w:sz w:val="24"/>
                <w:szCs w:val="24"/>
              </w:rPr>
              <w:t xml:space="preserve">       </w:t>
            </w:r>
            <w:r w:rsidR="00D24513" w:rsidRPr="00F15882">
              <w:rPr>
                <w:rFonts w:cs="Arial"/>
                <w:bCs/>
                <w:sz w:val="24"/>
                <w:szCs w:val="24"/>
                <w:lang w:val="it-IT"/>
              </w:rPr>
              <w:t>Endocrine 2017; 57: 394-</w:t>
            </w:r>
            <w:proofErr w:type="gramStart"/>
            <w:r w:rsidR="00D24513" w:rsidRPr="00F15882">
              <w:rPr>
                <w:rFonts w:cs="Arial"/>
                <w:bCs/>
                <w:sz w:val="24"/>
                <w:szCs w:val="24"/>
                <w:lang w:val="it-IT"/>
              </w:rPr>
              <w:t>401 .</w:t>
            </w:r>
            <w:proofErr w:type="gramEnd"/>
            <w:r w:rsidR="00D24513" w:rsidRPr="00F15882">
              <w:rPr>
                <w:rFonts w:cs="Arial"/>
                <w:bCs/>
                <w:sz w:val="24"/>
                <w:szCs w:val="24"/>
                <w:lang w:val="it-IT"/>
              </w:rPr>
              <w:t xml:space="preserve"> </w:t>
            </w:r>
            <w:r w:rsidR="00D24513" w:rsidRPr="009E4570">
              <w:rPr>
                <w:rFonts w:cs="Arial"/>
                <w:b/>
                <w:bCs/>
                <w:sz w:val="24"/>
                <w:szCs w:val="24"/>
                <w:lang w:val="it-IT"/>
              </w:rPr>
              <w:t xml:space="preserve">(I.F. </w:t>
            </w:r>
            <w:r w:rsidR="00C36F9C">
              <w:rPr>
                <w:rFonts w:cs="Arial"/>
                <w:b/>
                <w:bCs/>
                <w:sz w:val="24"/>
                <w:szCs w:val="24"/>
                <w:lang w:val="it-IT"/>
              </w:rPr>
              <w:t>4.7</w:t>
            </w:r>
            <w:r w:rsidR="00D24513" w:rsidRPr="009E4570">
              <w:rPr>
                <w:rFonts w:cs="Arial"/>
                <w:b/>
                <w:bCs/>
                <w:sz w:val="24"/>
                <w:szCs w:val="24"/>
                <w:lang w:val="it-IT"/>
              </w:rPr>
              <w:t>)</w:t>
            </w:r>
            <w:r w:rsidR="00AB4354" w:rsidRPr="008710B3">
              <w:rPr>
                <w:rFonts w:cs="Arial"/>
                <w:b/>
                <w:bCs/>
                <w:color w:val="FF0000"/>
                <w:sz w:val="24"/>
                <w:szCs w:val="24"/>
                <w:lang w:val="it-IT"/>
              </w:rPr>
              <w:t xml:space="preserve"> Q2</w:t>
            </w:r>
          </w:p>
          <w:p w14:paraId="34620E21" w14:textId="77777777" w:rsidR="00D24513" w:rsidRPr="00F15882" w:rsidRDefault="00D24513" w:rsidP="00D24513">
            <w:pPr>
              <w:spacing w:line="240" w:lineRule="atLeast"/>
              <w:rPr>
                <w:rFonts w:cs="Arial"/>
                <w:bCs/>
                <w:sz w:val="24"/>
                <w:szCs w:val="24"/>
                <w:lang w:val="it-IT"/>
              </w:rPr>
            </w:pPr>
          </w:p>
          <w:p w14:paraId="30C4CF2C" w14:textId="77777777" w:rsidR="001B66D3" w:rsidRDefault="001B66D3" w:rsidP="00D24513">
            <w:pPr>
              <w:spacing w:line="240" w:lineRule="atLeast"/>
              <w:rPr>
                <w:rFonts w:cs="Arial"/>
                <w:bCs/>
                <w:sz w:val="24"/>
                <w:szCs w:val="24"/>
                <w:lang w:val="it-IT"/>
              </w:rPr>
            </w:pPr>
            <w:r>
              <w:rPr>
                <w:rFonts w:cs="Arial"/>
                <w:bCs/>
                <w:sz w:val="24"/>
                <w:szCs w:val="24"/>
                <w:lang w:val="it-IT"/>
              </w:rPr>
              <w:t>25</w:t>
            </w:r>
            <w:r w:rsidR="007A01FB">
              <w:rPr>
                <w:rFonts w:cs="Arial"/>
                <w:bCs/>
                <w:sz w:val="24"/>
                <w:szCs w:val="24"/>
                <w:lang w:val="it-IT"/>
              </w:rPr>
              <w:t>5</w:t>
            </w:r>
            <w:r w:rsidR="00D24513" w:rsidRPr="00F15882">
              <w:rPr>
                <w:rFonts w:cs="Arial"/>
                <w:bCs/>
                <w:sz w:val="24"/>
                <w:szCs w:val="24"/>
                <w:lang w:val="it-IT"/>
              </w:rPr>
              <w:t xml:space="preserve">. Zaccaro C, Saracino IM, Fiorini G, Figura N, Holton J, Castelli V, Pesci V, Gatta L, </w:t>
            </w:r>
          </w:p>
          <w:p w14:paraId="094C93E5" w14:textId="77777777" w:rsidR="00D24513" w:rsidRPr="001B66D3" w:rsidRDefault="001B66D3" w:rsidP="00D24513">
            <w:pPr>
              <w:spacing w:line="240" w:lineRule="atLeast"/>
              <w:rPr>
                <w:rFonts w:cs="Arial"/>
                <w:bCs/>
                <w:sz w:val="24"/>
                <w:szCs w:val="24"/>
              </w:rPr>
            </w:pPr>
            <w:r w:rsidRPr="00EB7905">
              <w:rPr>
                <w:rFonts w:cs="Arial"/>
                <w:bCs/>
                <w:sz w:val="24"/>
                <w:szCs w:val="24"/>
                <w:lang w:val="it-IT"/>
              </w:rPr>
              <w:t xml:space="preserve">       </w:t>
            </w:r>
            <w:r w:rsidR="00D24513" w:rsidRPr="00137E09">
              <w:rPr>
                <w:rFonts w:cs="Arial"/>
                <w:b/>
                <w:bCs/>
                <w:sz w:val="24"/>
                <w:szCs w:val="24"/>
                <w:u w:val="single"/>
              </w:rPr>
              <w:t>Vaira D</w:t>
            </w:r>
            <w:r w:rsidR="00D24513" w:rsidRPr="001B66D3">
              <w:rPr>
                <w:rFonts w:cs="Arial"/>
                <w:bCs/>
                <w:sz w:val="24"/>
                <w:szCs w:val="24"/>
              </w:rPr>
              <w:t>.</w:t>
            </w:r>
          </w:p>
          <w:p w14:paraId="59D2618D" w14:textId="77777777" w:rsidR="001B66D3" w:rsidRDefault="001B66D3" w:rsidP="00D24513">
            <w:pPr>
              <w:spacing w:line="240" w:lineRule="atLeast"/>
              <w:rPr>
                <w:rFonts w:cs="Arial"/>
                <w:bCs/>
                <w:sz w:val="24"/>
                <w:szCs w:val="24"/>
              </w:rPr>
            </w:pPr>
            <w:r w:rsidRPr="001B66D3">
              <w:rPr>
                <w:rFonts w:cs="Arial"/>
                <w:bCs/>
                <w:sz w:val="24"/>
                <w:szCs w:val="24"/>
              </w:rPr>
              <w:t xml:space="preserve">      </w:t>
            </w:r>
            <w:r w:rsidR="00D24513" w:rsidRPr="001B66D3">
              <w:rPr>
                <w:rFonts w:cs="Arial"/>
                <w:bCs/>
                <w:sz w:val="24"/>
                <w:szCs w:val="24"/>
              </w:rPr>
              <w:t xml:space="preserve"> </w:t>
            </w:r>
            <w:r w:rsidR="00D24513" w:rsidRPr="00F15882">
              <w:rPr>
                <w:rFonts w:cs="Arial"/>
                <w:bCs/>
                <w:sz w:val="24"/>
                <w:szCs w:val="24"/>
              </w:rPr>
              <w:t xml:space="preserve">Power of screening tests for colorectal cancer enhanced by high levels of M2-PK in </w:t>
            </w:r>
          </w:p>
          <w:p w14:paraId="76F54240" w14:textId="77777777" w:rsidR="0056513A" w:rsidRPr="00F15882" w:rsidRDefault="001B66D3" w:rsidP="00D24513">
            <w:pPr>
              <w:spacing w:line="240" w:lineRule="atLeast"/>
              <w:rPr>
                <w:rFonts w:cs="Arial"/>
                <w:bCs/>
                <w:sz w:val="24"/>
                <w:szCs w:val="24"/>
              </w:rPr>
            </w:pPr>
            <w:r>
              <w:rPr>
                <w:rFonts w:cs="Arial"/>
                <w:bCs/>
                <w:sz w:val="24"/>
                <w:szCs w:val="24"/>
              </w:rPr>
              <w:t xml:space="preserve">       </w:t>
            </w:r>
            <w:r w:rsidR="00D24513" w:rsidRPr="00F15882">
              <w:rPr>
                <w:rFonts w:cs="Arial"/>
                <w:bCs/>
                <w:sz w:val="24"/>
                <w:szCs w:val="24"/>
              </w:rPr>
              <w:t>addition to FOBT.</w:t>
            </w:r>
            <w:r w:rsidR="0056513A">
              <w:rPr>
                <w:rFonts w:cs="Arial"/>
                <w:bCs/>
                <w:sz w:val="24"/>
                <w:szCs w:val="24"/>
              </w:rPr>
              <w:t xml:space="preserve">    </w:t>
            </w:r>
          </w:p>
          <w:p w14:paraId="39FB7DE6" w14:textId="5F95BBCC" w:rsidR="00E50241" w:rsidRPr="00936F69" w:rsidRDefault="00C4582C" w:rsidP="00E50241">
            <w:pPr>
              <w:rPr>
                <w:rFonts w:cs="Arial"/>
                <w:bCs/>
                <w:sz w:val="24"/>
                <w:szCs w:val="24"/>
                <w:lang w:val="it-IT"/>
              </w:rPr>
            </w:pPr>
            <w:r>
              <w:rPr>
                <w:rFonts w:cs="Arial"/>
                <w:bCs/>
                <w:sz w:val="24"/>
                <w:szCs w:val="24"/>
              </w:rPr>
              <w:t xml:space="preserve">        </w:t>
            </w:r>
            <w:r w:rsidR="0056513A" w:rsidRPr="00C4582C">
              <w:rPr>
                <w:rFonts w:cs="Arial"/>
                <w:bCs/>
                <w:sz w:val="24"/>
                <w:szCs w:val="24"/>
              </w:rPr>
              <w:t>Intern Emerg Med. 2017;12: 333-</w:t>
            </w:r>
            <w:proofErr w:type="gramStart"/>
            <w:r w:rsidR="0056513A" w:rsidRPr="00C4582C">
              <w:rPr>
                <w:rFonts w:cs="Arial"/>
                <w:bCs/>
                <w:sz w:val="24"/>
                <w:szCs w:val="24"/>
              </w:rPr>
              <w:t>39</w:t>
            </w:r>
            <w:r w:rsidR="0056513A" w:rsidRPr="00137E09">
              <w:rPr>
                <w:rFonts w:cs="Arial"/>
                <w:b/>
                <w:bCs/>
                <w:sz w:val="24"/>
                <w:szCs w:val="24"/>
              </w:rPr>
              <w:t>.(</w:t>
            </w:r>
            <w:proofErr w:type="gramEnd"/>
            <w:r w:rsidR="0056513A" w:rsidRPr="00137E09">
              <w:rPr>
                <w:rFonts w:cs="Arial"/>
                <w:b/>
                <w:bCs/>
                <w:sz w:val="24"/>
                <w:szCs w:val="24"/>
              </w:rPr>
              <w:t xml:space="preserve">I.F. </w:t>
            </w:r>
            <w:r w:rsidR="00C36F9C">
              <w:rPr>
                <w:rFonts w:cs="Arial"/>
                <w:b/>
                <w:bCs/>
                <w:sz w:val="24"/>
                <w:szCs w:val="24"/>
              </w:rPr>
              <w:t>5.5</w:t>
            </w:r>
            <w:r w:rsidR="0056513A" w:rsidRPr="00137E09">
              <w:rPr>
                <w:rFonts w:cs="Arial"/>
                <w:b/>
                <w:bCs/>
                <w:sz w:val="24"/>
                <w:szCs w:val="24"/>
              </w:rPr>
              <w:t>).</w:t>
            </w:r>
            <w:r w:rsidR="00AB4354" w:rsidRPr="00936F69">
              <w:rPr>
                <w:rFonts w:cs="Arial"/>
                <w:b/>
                <w:bCs/>
                <w:color w:val="FF0000"/>
                <w:sz w:val="24"/>
                <w:szCs w:val="24"/>
                <w:lang w:val="en-GB"/>
              </w:rPr>
              <w:t xml:space="preserve"> </w:t>
            </w:r>
            <w:r w:rsidR="00AB4354" w:rsidRPr="008710B3">
              <w:rPr>
                <w:rFonts w:cs="Arial"/>
                <w:b/>
                <w:bCs/>
                <w:color w:val="FF0000"/>
                <w:sz w:val="24"/>
                <w:szCs w:val="24"/>
                <w:lang w:val="it-IT"/>
              </w:rPr>
              <w:t>Q2</w:t>
            </w:r>
          </w:p>
          <w:p w14:paraId="0019A2B8" w14:textId="77777777" w:rsidR="00991BC7" w:rsidRPr="00936F69" w:rsidRDefault="00991BC7" w:rsidP="00E50241">
            <w:pPr>
              <w:spacing w:line="240" w:lineRule="exact"/>
              <w:rPr>
                <w:rFonts w:cs="Arial"/>
                <w:bCs/>
                <w:sz w:val="24"/>
                <w:szCs w:val="24"/>
                <w:lang w:val="it-IT"/>
              </w:rPr>
            </w:pPr>
          </w:p>
          <w:p w14:paraId="72842F3A" w14:textId="77777777" w:rsidR="00991BC7" w:rsidRDefault="00C4582C" w:rsidP="00C4582C">
            <w:pPr>
              <w:spacing w:line="240" w:lineRule="exact"/>
              <w:ind w:left="142"/>
              <w:jc w:val="center"/>
              <w:rPr>
                <w:rFonts w:cs="Arial"/>
                <w:b/>
                <w:bCs/>
                <w:sz w:val="24"/>
                <w:szCs w:val="24"/>
                <w:lang w:val="it-IT"/>
              </w:rPr>
            </w:pPr>
            <w:r w:rsidRPr="002405F0">
              <w:rPr>
                <w:rFonts w:cs="Arial"/>
                <w:b/>
                <w:bCs/>
                <w:sz w:val="24"/>
                <w:szCs w:val="24"/>
                <w:lang w:val="it-IT"/>
              </w:rPr>
              <w:t>2018</w:t>
            </w:r>
          </w:p>
          <w:p w14:paraId="5414C1BA" w14:textId="77777777" w:rsidR="004C4CB0" w:rsidRDefault="004C4CB0" w:rsidP="00C4582C">
            <w:pPr>
              <w:spacing w:line="240" w:lineRule="exact"/>
              <w:ind w:left="142"/>
              <w:jc w:val="center"/>
              <w:rPr>
                <w:rFonts w:cs="Arial"/>
                <w:b/>
                <w:bCs/>
                <w:sz w:val="24"/>
                <w:szCs w:val="24"/>
                <w:lang w:val="it-IT"/>
              </w:rPr>
            </w:pPr>
          </w:p>
          <w:p w14:paraId="3B58D536" w14:textId="77777777" w:rsidR="004C4CB0" w:rsidRDefault="004C4CB0" w:rsidP="0061490D">
            <w:pPr>
              <w:spacing w:line="240" w:lineRule="exact"/>
              <w:rPr>
                <w:rFonts w:cs="Arial"/>
                <w:b/>
                <w:bCs/>
                <w:sz w:val="24"/>
                <w:szCs w:val="24"/>
                <w:lang w:val="it-IT"/>
              </w:rPr>
            </w:pPr>
            <w:r w:rsidRPr="00955C83">
              <w:rPr>
                <w:rFonts w:cs="Arial"/>
                <w:bCs/>
                <w:sz w:val="24"/>
                <w:szCs w:val="24"/>
                <w:lang w:val="it-IT"/>
              </w:rPr>
              <w:t>25</w:t>
            </w:r>
            <w:r w:rsidR="007A01FB">
              <w:rPr>
                <w:rFonts w:cs="Arial"/>
                <w:bCs/>
                <w:sz w:val="24"/>
                <w:szCs w:val="24"/>
                <w:lang w:val="it-IT"/>
              </w:rPr>
              <w:t>6</w:t>
            </w:r>
            <w:r w:rsidRPr="00955C83">
              <w:rPr>
                <w:rFonts w:cs="Arial"/>
                <w:bCs/>
                <w:sz w:val="24"/>
                <w:szCs w:val="24"/>
                <w:lang w:val="it-IT"/>
              </w:rPr>
              <w:t>.</w:t>
            </w:r>
            <w:r w:rsidR="00596A69" w:rsidRPr="00955C83">
              <w:rPr>
                <w:rFonts w:cs="Arial"/>
                <w:bCs/>
                <w:sz w:val="24"/>
                <w:szCs w:val="24"/>
                <w:lang w:val="it-IT"/>
              </w:rPr>
              <w:t xml:space="preserve"> Gatta L, Scarpignato C, Fiorini G, Belsey J, Saracino IM, Ricci C</w:t>
            </w:r>
            <w:r w:rsidR="00596A69">
              <w:rPr>
                <w:rFonts w:cs="Arial"/>
                <w:b/>
                <w:bCs/>
                <w:sz w:val="24"/>
                <w:szCs w:val="24"/>
                <w:lang w:val="it-IT"/>
              </w:rPr>
              <w:t xml:space="preserve">, </w:t>
            </w:r>
            <w:r w:rsidR="00596A69" w:rsidRPr="00955C83">
              <w:rPr>
                <w:rFonts w:cs="Arial"/>
                <w:b/>
                <w:bCs/>
                <w:sz w:val="24"/>
                <w:szCs w:val="24"/>
                <w:u w:val="single"/>
                <w:lang w:val="it-IT"/>
              </w:rPr>
              <w:t>Vaira D</w:t>
            </w:r>
            <w:r w:rsidR="00596A69">
              <w:rPr>
                <w:rFonts w:cs="Arial"/>
                <w:b/>
                <w:bCs/>
                <w:sz w:val="24"/>
                <w:szCs w:val="24"/>
                <w:lang w:val="it-IT"/>
              </w:rPr>
              <w:t>.</w:t>
            </w:r>
          </w:p>
          <w:p w14:paraId="59F84DE2" w14:textId="77777777" w:rsidR="00AA2296" w:rsidRDefault="00955C83" w:rsidP="004C4CB0">
            <w:pPr>
              <w:spacing w:line="240" w:lineRule="exact"/>
              <w:ind w:left="142"/>
              <w:rPr>
                <w:rFonts w:cs="Arial"/>
                <w:bCs/>
                <w:sz w:val="24"/>
                <w:szCs w:val="24"/>
              </w:rPr>
            </w:pPr>
            <w:r w:rsidRPr="007A01FB">
              <w:rPr>
                <w:rFonts w:cs="Arial"/>
                <w:bCs/>
                <w:sz w:val="24"/>
                <w:szCs w:val="24"/>
                <w:lang w:val="it-IT"/>
              </w:rPr>
              <w:t xml:space="preserve">        </w:t>
            </w:r>
            <w:r w:rsidR="00AA2296" w:rsidRPr="00AA2296">
              <w:rPr>
                <w:rFonts w:cs="Arial"/>
                <w:bCs/>
                <w:sz w:val="24"/>
                <w:szCs w:val="24"/>
              </w:rPr>
              <w:t>Impact of primary antibiotic</w:t>
            </w:r>
            <w:r w:rsidR="00AA2296">
              <w:rPr>
                <w:rFonts w:cs="Arial"/>
                <w:bCs/>
                <w:sz w:val="24"/>
                <w:szCs w:val="24"/>
              </w:rPr>
              <w:t xml:space="preserve">-resistance on the effectiveness of sequential therapy for </w:t>
            </w:r>
          </w:p>
          <w:p w14:paraId="25D0CC11" w14:textId="77777777" w:rsidR="00AA2296" w:rsidRDefault="00AA2296" w:rsidP="004C4CB0">
            <w:pPr>
              <w:spacing w:line="240" w:lineRule="exact"/>
              <w:ind w:left="142"/>
              <w:rPr>
                <w:rFonts w:cs="Arial"/>
                <w:bCs/>
                <w:sz w:val="24"/>
                <w:szCs w:val="24"/>
              </w:rPr>
            </w:pPr>
            <w:r>
              <w:rPr>
                <w:rFonts w:cs="Arial"/>
                <w:bCs/>
                <w:sz w:val="24"/>
                <w:szCs w:val="24"/>
              </w:rPr>
              <w:t xml:space="preserve">        Helicobacter pylori infection: </w:t>
            </w:r>
            <w:r w:rsidR="00955C83" w:rsidRPr="00955C83">
              <w:rPr>
                <w:rFonts w:cs="Arial"/>
                <w:bCs/>
                <w:sz w:val="24"/>
                <w:szCs w:val="24"/>
              </w:rPr>
              <w:t xml:space="preserve">Lesson from 5 years’ study on a large </w:t>
            </w:r>
            <w:proofErr w:type="gramStart"/>
            <w:r w:rsidR="00955C83" w:rsidRPr="00955C83">
              <w:rPr>
                <w:rFonts w:cs="Arial"/>
                <w:bCs/>
                <w:sz w:val="24"/>
                <w:szCs w:val="24"/>
              </w:rPr>
              <w:t xml:space="preserve">number </w:t>
            </w:r>
            <w:r w:rsidR="00955C83" w:rsidRPr="005C6665">
              <w:rPr>
                <w:rFonts w:cs="Arial"/>
                <w:bCs/>
                <w:sz w:val="24"/>
                <w:szCs w:val="24"/>
              </w:rPr>
              <w:t xml:space="preserve"> of</w:t>
            </w:r>
            <w:proofErr w:type="gramEnd"/>
            <w:r w:rsidR="00955C83" w:rsidRPr="005C6665">
              <w:rPr>
                <w:rFonts w:cs="Arial"/>
                <w:bCs/>
                <w:sz w:val="24"/>
                <w:szCs w:val="24"/>
              </w:rPr>
              <w:t xml:space="preserve"> </w:t>
            </w:r>
          </w:p>
          <w:p w14:paraId="56317068" w14:textId="77777777" w:rsidR="00955C83" w:rsidRPr="005C6665" w:rsidRDefault="00AA2296" w:rsidP="004C4CB0">
            <w:pPr>
              <w:spacing w:line="240" w:lineRule="exact"/>
              <w:ind w:left="142"/>
              <w:rPr>
                <w:rFonts w:cs="Arial"/>
                <w:bCs/>
                <w:sz w:val="24"/>
                <w:szCs w:val="24"/>
              </w:rPr>
            </w:pPr>
            <w:r>
              <w:rPr>
                <w:rFonts w:cs="Arial"/>
                <w:bCs/>
                <w:sz w:val="24"/>
                <w:szCs w:val="24"/>
              </w:rPr>
              <w:t xml:space="preserve">        </w:t>
            </w:r>
            <w:r w:rsidR="00955C83" w:rsidRPr="005C6665">
              <w:rPr>
                <w:rFonts w:cs="Arial"/>
                <w:bCs/>
                <w:sz w:val="24"/>
                <w:szCs w:val="24"/>
              </w:rPr>
              <w:t>strains.</w:t>
            </w:r>
          </w:p>
          <w:p w14:paraId="41B22384" w14:textId="62273918" w:rsidR="004A4453" w:rsidRDefault="004A4453" w:rsidP="004C4CB0">
            <w:pPr>
              <w:spacing w:line="240" w:lineRule="exact"/>
              <w:ind w:left="142"/>
              <w:rPr>
                <w:rFonts w:cs="Arial"/>
                <w:b/>
                <w:bCs/>
                <w:sz w:val="24"/>
                <w:szCs w:val="24"/>
              </w:rPr>
            </w:pPr>
            <w:r>
              <w:rPr>
                <w:rFonts w:cs="Arial"/>
                <w:bCs/>
                <w:sz w:val="24"/>
                <w:szCs w:val="24"/>
              </w:rPr>
              <w:t xml:space="preserve">         </w:t>
            </w:r>
            <w:r w:rsidRPr="004A4453">
              <w:rPr>
                <w:rFonts w:cs="Arial"/>
                <w:bCs/>
                <w:sz w:val="24"/>
                <w:szCs w:val="24"/>
              </w:rPr>
              <w:t>Alimentary Pharmacology &amp; Therapeutics 201</w:t>
            </w:r>
            <w:r w:rsidR="00DD20D1">
              <w:rPr>
                <w:rFonts w:cs="Arial"/>
                <w:bCs/>
                <w:sz w:val="24"/>
                <w:szCs w:val="24"/>
              </w:rPr>
              <w:t>8</w:t>
            </w:r>
            <w:r w:rsidRPr="004A4453">
              <w:rPr>
                <w:rFonts w:cs="Arial"/>
                <w:bCs/>
                <w:sz w:val="24"/>
                <w:szCs w:val="24"/>
              </w:rPr>
              <w:t>; 4</w:t>
            </w:r>
            <w:r w:rsidR="00DD20D1">
              <w:rPr>
                <w:rFonts w:cs="Arial"/>
                <w:bCs/>
                <w:sz w:val="24"/>
                <w:szCs w:val="24"/>
              </w:rPr>
              <w:t>7</w:t>
            </w:r>
            <w:r w:rsidRPr="004A4453">
              <w:rPr>
                <w:rFonts w:cs="Arial"/>
                <w:bCs/>
                <w:sz w:val="24"/>
                <w:szCs w:val="24"/>
              </w:rPr>
              <w:t>:</w:t>
            </w:r>
            <w:r w:rsidR="00DD20D1">
              <w:rPr>
                <w:rFonts w:cs="Arial"/>
                <w:bCs/>
                <w:sz w:val="24"/>
                <w:szCs w:val="24"/>
              </w:rPr>
              <w:t>1261-69</w:t>
            </w:r>
            <w:r w:rsidRPr="004A4453">
              <w:rPr>
                <w:rFonts w:cs="Arial"/>
                <w:bCs/>
                <w:sz w:val="24"/>
                <w:szCs w:val="24"/>
              </w:rPr>
              <w:t xml:space="preserve"> </w:t>
            </w:r>
            <w:r w:rsidRPr="00CF68C7">
              <w:rPr>
                <w:rFonts w:cs="Arial"/>
                <w:b/>
                <w:bCs/>
                <w:sz w:val="24"/>
                <w:szCs w:val="24"/>
              </w:rPr>
              <w:t xml:space="preserve">(I.F. </w:t>
            </w:r>
            <w:r w:rsidR="00C36F9C">
              <w:rPr>
                <w:rFonts w:cs="Arial"/>
                <w:b/>
                <w:bCs/>
                <w:sz w:val="24"/>
                <w:szCs w:val="24"/>
              </w:rPr>
              <w:t>9.5</w:t>
            </w:r>
            <w:r w:rsidRPr="00CF68C7">
              <w:rPr>
                <w:rFonts w:cs="Arial"/>
                <w:b/>
                <w:bCs/>
                <w:sz w:val="24"/>
                <w:szCs w:val="24"/>
              </w:rPr>
              <w:t>)</w:t>
            </w:r>
            <w:r w:rsidR="008710B3" w:rsidRPr="00936F69">
              <w:rPr>
                <w:rFonts w:cs="Arial"/>
                <w:b/>
                <w:bCs/>
                <w:color w:val="FF0000"/>
                <w:sz w:val="24"/>
                <w:szCs w:val="24"/>
                <w:lang w:val="en-GB"/>
              </w:rPr>
              <w:t xml:space="preserve"> Q1</w:t>
            </w:r>
          </w:p>
          <w:p w14:paraId="6A0961B5" w14:textId="77777777" w:rsidR="006F66E1" w:rsidRPr="005300E0" w:rsidRDefault="006F66E1" w:rsidP="006F66E1">
            <w:pPr>
              <w:spacing w:line="240" w:lineRule="exact"/>
              <w:ind w:left="142"/>
              <w:rPr>
                <w:rFonts w:cs="Arial"/>
                <w:b/>
                <w:bCs/>
                <w:sz w:val="24"/>
                <w:szCs w:val="24"/>
              </w:rPr>
            </w:pPr>
          </w:p>
          <w:p w14:paraId="04F64608" w14:textId="77777777" w:rsidR="006F66E1" w:rsidRPr="00090249" w:rsidRDefault="006F66E1" w:rsidP="006F66E1">
            <w:pPr>
              <w:spacing w:line="240" w:lineRule="exact"/>
              <w:rPr>
                <w:rFonts w:cs="Arial"/>
                <w:bCs/>
                <w:sz w:val="24"/>
                <w:szCs w:val="24"/>
              </w:rPr>
            </w:pPr>
            <w:r w:rsidRPr="00090249">
              <w:rPr>
                <w:rFonts w:cs="Arial"/>
                <w:bCs/>
                <w:sz w:val="24"/>
                <w:szCs w:val="24"/>
              </w:rPr>
              <w:t>2</w:t>
            </w:r>
            <w:r w:rsidR="002A6C34" w:rsidRPr="00090249">
              <w:rPr>
                <w:rFonts w:cs="Arial"/>
                <w:bCs/>
                <w:sz w:val="24"/>
                <w:szCs w:val="24"/>
              </w:rPr>
              <w:t>5</w:t>
            </w:r>
            <w:r w:rsidR="0099225F" w:rsidRPr="00090249">
              <w:rPr>
                <w:rFonts w:cs="Arial"/>
                <w:bCs/>
                <w:sz w:val="24"/>
                <w:szCs w:val="24"/>
              </w:rPr>
              <w:t>7</w:t>
            </w:r>
            <w:r w:rsidRPr="00090249">
              <w:rPr>
                <w:rFonts w:cs="Arial"/>
                <w:bCs/>
                <w:sz w:val="24"/>
                <w:szCs w:val="24"/>
              </w:rPr>
              <w:t xml:space="preserve">. </w:t>
            </w:r>
            <w:r w:rsidRPr="00090249">
              <w:rPr>
                <w:rFonts w:cs="Arial"/>
                <w:b/>
                <w:bCs/>
                <w:sz w:val="24"/>
                <w:szCs w:val="24"/>
                <w:u w:val="single"/>
              </w:rPr>
              <w:t>Vaira D</w:t>
            </w:r>
            <w:r w:rsidRPr="00090249">
              <w:rPr>
                <w:rFonts w:cs="Arial"/>
                <w:bCs/>
                <w:sz w:val="24"/>
                <w:szCs w:val="24"/>
              </w:rPr>
              <w:t>., Ponzetto A.</w:t>
            </w:r>
          </w:p>
          <w:p w14:paraId="76E95C3F" w14:textId="77777777" w:rsidR="006F66E1" w:rsidRPr="006F66E1" w:rsidRDefault="006F66E1" w:rsidP="006F66E1">
            <w:pPr>
              <w:spacing w:line="240" w:lineRule="exact"/>
              <w:rPr>
                <w:rFonts w:cs="Arial"/>
                <w:bCs/>
                <w:sz w:val="24"/>
                <w:szCs w:val="24"/>
              </w:rPr>
            </w:pPr>
            <w:r w:rsidRPr="00090249">
              <w:rPr>
                <w:rFonts w:cs="Arial"/>
                <w:bCs/>
                <w:sz w:val="24"/>
                <w:szCs w:val="24"/>
              </w:rPr>
              <w:t xml:space="preserve">         </w:t>
            </w:r>
            <w:r w:rsidRPr="006F66E1">
              <w:rPr>
                <w:rFonts w:cs="Arial"/>
                <w:bCs/>
                <w:sz w:val="24"/>
                <w:szCs w:val="24"/>
              </w:rPr>
              <w:t xml:space="preserve">Hepatic Encephalopathy and Helicobacter pylori. </w:t>
            </w:r>
          </w:p>
          <w:p w14:paraId="7184D7B1" w14:textId="6F107D4C" w:rsidR="0099225F" w:rsidRDefault="006F66E1" w:rsidP="006F66E1">
            <w:pPr>
              <w:spacing w:line="240" w:lineRule="exact"/>
              <w:rPr>
                <w:rFonts w:cs="Arial"/>
                <w:b/>
                <w:bCs/>
                <w:sz w:val="24"/>
                <w:szCs w:val="24"/>
              </w:rPr>
            </w:pPr>
            <w:r>
              <w:rPr>
                <w:rFonts w:cs="Arial"/>
                <w:bCs/>
                <w:sz w:val="24"/>
                <w:szCs w:val="24"/>
              </w:rPr>
              <w:t xml:space="preserve">         </w:t>
            </w:r>
            <w:r w:rsidRPr="006F66E1">
              <w:rPr>
                <w:rFonts w:cs="Arial"/>
                <w:bCs/>
                <w:sz w:val="24"/>
                <w:szCs w:val="24"/>
              </w:rPr>
              <w:t xml:space="preserve">Digestive Disease and </w:t>
            </w:r>
            <w:proofErr w:type="gramStart"/>
            <w:r w:rsidRPr="006F66E1">
              <w:rPr>
                <w:rFonts w:cs="Arial"/>
                <w:bCs/>
                <w:sz w:val="24"/>
                <w:szCs w:val="24"/>
              </w:rPr>
              <w:t>Sciences  2018</w:t>
            </w:r>
            <w:proofErr w:type="gramEnd"/>
            <w:r w:rsidRPr="006F66E1">
              <w:rPr>
                <w:rFonts w:cs="Arial"/>
                <w:bCs/>
                <w:sz w:val="24"/>
                <w:szCs w:val="24"/>
              </w:rPr>
              <w:t xml:space="preserve"> May;63(5):1368-1369 </w:t>
            </w:r>
            <w:r w:rsidRPr="00E33867">
              <w:rPr>
                <w:rFonts w:cs="Arial"/>
                <w:b/>
                <w:bCs/>
                <w:sz w:val="24"/>
                <w:szCs w:val="24"/>
              </w:rPr>
              <w:t>(I.F. 2.</w:t>
            </w:r>
            <w:r w:rsidR="00C36F9C">
              <w:rPr>
                <w:rFonts w:cs="Arial"/>
                <w:b/>
                <w:bCs/>
                <w:sz w:val="24"/>
                <w:szCs w:val="24"/>
              </w:rPr>
              <w:t>9</w:t>
            </w:r>
            <w:r w:rsidRPr="00E33867">
              <w:rPr>
                <w:rFonts w:cs="Arial"/>
                <w:b/>
                <w:bCs/>
                <w:sz w:val="24"/>
                <w:szCs w:val="24"/>
              </w:rPr>
              <w:t>).</w:t>
            </w:r>
            <w:r w:rsidR="008710B3" w:rsidRPr="00936F69">
              <w:rPr>
                <w:rFonts w:cs="Arial"/>
                <w:b/>
                <w:bCs/>
                <w:color w:val="FF0000"/>
                <w:sz w:val="24"/>
                <w:szCs w:val="24"/>
                <w:lang w:val="en-GB"/>
              </w:rPr>
              <w:t xml:space="preserve"> </w:t>
            </w:r>
            <w:r w:rsidR="008710B3" w:rsidRPr="00C36F9C">
              <w:rPr>
                <w:rFonts w:cs="Arial"/>
                <w:b/>
                <w:bCs/>
                <w:color w:val="FF0000"/>
                <w:sz w:val="24"/>
                <w:szCs w:val="24"/>
                <w:lang w:val="en-GB"/>
              </w:rPr>
              <w:t>Q2</w:t>
            </w:r>
          </w:p>
          <w:p w14:paraId="1053966B" w14:textId="77777777" w:rsidR="0099225F" w:rsidRPr="00E33867" w:rsidRDefault="0099225F" w:rsidP="006F66E1">
            <w:pPr>
              <w:spacing w:line="240" w:lineRule="exact"/>
              <w:rPr>
                <w:rFonts w:cs="Arial"/>
                <w:b/>
                <w:bCs/>
                <w:sz w:val="24"/>
                <w:szCs w:val="24"/>
              </w:rPr>
            </w:pPr>
          </w:p>
          <w:p w14:paraId="71BE36BF" w14:textId="66A3C9E3" w:rsidR="00660A20" w:rsidRDefault="0099225F" w:rsidP="00660A20">
            <w:pPr>
              <w:spacing w:line="240" w:lineRule="exact"/>
              <w:ind w:left="567" w:hanging="567"/>
              <w:rPr>
                <w:rFonts w:cs="Arial"/>
                <w:b/>
                <w:bCs/>
                <w:sz w:val="24"/>
                <w:szCs w:val="24"/>
                <w:lang w:val="it-IT"/>
              </w:rPr>
            </w:pPr>
            <w:r w:rsidRPr="005C6665">
              <w:rPr>
                <w:rFonts w:cs="Arial"/>
                <w:bCs/>
                <w:sz w:val="24"/>
                <w:szCs w:val="24"/>
                <w:lang w:val="it-IT"/>
              </w:rPr>
              <w:t>2</w:t>
            </w:r>
            <w:r>
              <w:rPr>
                <w:rFonts w:cs="Arial"/>
                <w:bCs/>
                <w:sz w:val="24"/>
                <w:szCs w:val="24"/>
                <w:lang w:val="it-IT"/>
              </w:rPr>
              <w:t>58</w:t>
            </w:r>
            <w:r w:rsidRPr="005C6665">
              <w:rPr>
                <w:rFonts w:cs="Arial"/>
                <w:bCs/>
                <w:sz w:val="24"/>
                <w:szCs w:val="24"/>
                <w:lang w:val="it-IT"/>
              </w:rPr>
              <w:t>.</w:t>
            </w:r>
            <w:r w:rsidRPr="005C6665">
              <w:rPr>
                <w:lang w:val="it-IT"/>
              </w:rPr>
              <w:t xml:space="preserve"> </w:t>
            </w:r>
            <w:r w:rsidRPr="005C6665">
              <w:rPr>
                <w:rFonts w:cs="Arial"/>
                <w:bCs/>
                <w:sz w:val="24"/>
                <w:szCs w:val="24"/>
                <w:lang w:val="it-IT"/>
              </w:rPr>
              <w:t xml:space="preserve">Fiorini </w:t>
            </w:r>
            <w:proofErr w:type="gramStart"/>
            <w:r w:rsidRPr="005C6665">
              <w:rPr>
                <w:rFonts w:cs="Arial"/>
                <w:bCs/>
                <w:sz w:val="24"/>
                <w:szCs w:val="24"/>
                <w:lang w:val="it-IT"/>
              </w:rPr>
              <w:t>G,  Zullo</w:t>
            </w:r>
            <w:proofErr w:type="gramEnd"/>
            <w:r w:rsidRPr="005C6665">
              <w:rPr>
                <w:rFonts w:cs="Arial"/>
                <w:bCs/>
                <w:sz w:val="24"/>
                <w:szCs w:val="24"/>
                <w:lang w:val="it-IT"/>
              </w:rPr>
              <w:t xml:space="preserve"> A, Saracino IM, Pavoni M, </w:t>
            </w:r>
            <w:r w:rsidRPr="00D812C0">
              <w:rPr>
                <w:rFonts w:cs="Arial"/>
                <w:b/>
                <w:bCs/>
                <w:sz w:val="24"/>
                <w:szCs w:val="24"/>
                <w:u w:val="single"/>
                <w:lang w:val="it-IT"/>
              </w:rPr>
              <w:t>Vaira D</w:t>
            </w:r>
            <w:r>
              <w:rPr>
                <w:rFonts w:cs="Arial"/>
                <w:b/>
                <w:bCs/>
                <w:sz w:val="24"/>
                <w:szCs w:val="24"/>
                <w:lang w:val="it-IT"/>
              </w:rPr>
              <w:t>.</w:t>
            </w:r>
            <w:r w:rsidRPr="009E5EB3">
              <w:rPr>
                <w:rFonts w:cs="Arial"/>
                <w:b/>
                <w:bCs/>
                <w:sz w:val="24"/>
                <w:szCs w:val="24"/>
                <w:lang w:val="it-IT"/>
              </w:rPr>
              <w:t xml:space="preserve">                                                               </w:t>
            </w:r>
            <w:r>
              <w:rPr>
                <w:rFonts w:cs="Arial"/>
                <w:b/>
                <w:bCs/>
                <w:sz w:val="24"/>
                <w:szCs w:val="24"/>
                <w:lang w:val="it-IT"/>
              </w:rPr>
              <w:t xml:space="preserve">       </w:t>
            </w:r>
            <w:r w:rsidRPr="005C6665">
              <w:rPr>
                <w:rFonts w:cs="Arial"/>
                <w:bCs/>
                <w:sz w:val="24"/>
                <w:szCs w:val="24"/>
              </w:rPr>
              <w:t xml:space="preserve">Antibiotic resistance pattern of Helicobacter pylori strains isolated in Italy        </w:t>
            </w:r>
            <w:r>
              <w:rPr>
                <w:rFonts w:cs="Arial"/>
                <w:bCs/>
                <w:sz w:val="24"/>
                <w:szCs w:val="24"/>
              </w:rPr>
              <w:t xml:space="preserve">                                                         </w:t>
            </w:r>
            <w:r w:rsidRPr="002C6E70">
              <w:rPr>
                <w:rFonts w:cs="Arial"/>
                <w:bCs/>
                <w:sz w:val="24"/>
                <w:szCs w:val="24"/>
              </w:rPr>
              <w:t>during 2010-2016.</w:t>
            </w:r>
            <w:r>
              <w:rPr>
                <w:rFonts w:cs="Arial"/>
                <w:bCs/>
                <w:sz w:val="24"/>
                <w:szCs w:val="24"/>
              </w:rPr>
              <w:t xml:space="preserve"> </w:t>
            </w:r>
            <w:r w:rsidRPr="00936F69">
              <w:rPr>
                <w:rFonts w:cs="Arial"/>
                <w:bCs/>
                <w:sz w:val="24"/>
                <w:szCs w:val="24"/>
                <w:lang w:val="it-IT"/>
              </w:rPr>
              <w:t>S</w:t>
            </w:r>
            <w:r w:rsidRPr="00936F69">
              <w:rPr>
                <w:lang w:val="it-IT"/>
              </w:rPr>
              <w:t xml:space="preserve"> </w:t>
            </w:r>
            <w:r w:rsidRPr="00936F69">
              <w:rPr>
                <w:rFonts w:cs="Arial"/>
                <w:bCs/>
                <w:sz w:val="24"/>
                <w:szCs w:val="24"/>
                <w:lang w:val="it-IT"/>
              </w:rPr>
              <w:t xml:space="preserve">Scand J Gastroenterol. </w:t>
            </w:r>
            <w:r w:rsidRPr="005300E0">
              <w:rPr>
                <w:rFonts w:cs="Arial"/>
                <w:bCs/>
                <w:sz w:val="24"/>
                <w:szCs w:val="24"/>
                <w:lang w:val="it-IT"/>
              </w:rPr>
              <w:t>2018 Jun;53(6):661-664</w:t>
            </w:r>
            <w:r w:rsidRPr="005300E0">
              <w:rPr>
                <w:rFonts w:cs="Arial"/>
                <w:b/>
                <w:bCs/>
                <w:sz w:val="24"/>
                <w:szCs w:val="24"/>
                <w:lang w:val="it-IT"/>
              </w:rPr>
              <w:t>(I.F. 2.3)</w:t>
            </w:r>
          </w:p>
          <w:p w14:paraId="3484FE47" w14:textId="77777777" w:rsidR="00C36F9C" w:rsidRDefault="00C36F9C" w:rsidP="00660A20">
            <w:pPr>
              <w:spacing w:line="240" w:lineRule="exact"/>
              <w:ind w:left="567" w:hanging="567"/>
              <w:rPr>
                <w:rFonts w:cs="Arial"/>
                <w:bCs/>
                <w:sz w:val="24"/>
                <w:szCs w:val="24"/>
                <w:lang w:val="it-IT"/>
              </w:rPr>
            </w:pPr>
          </w:p>
          <w:p w14:paraId="29474037" w14:textId="77777777" w:rsidR="00660A20" w:rsidRPr="00561CBB" w:rsidRDefault="00660A20" w:rsidP="00660A20">
            <w:pPr>
              <w:tabs>
                <w:tab w:val="left" w:pos="3654"/>
              </w:tabs>
              <w:spacing w:line="240" w:lineRule="exact"/>
              <w:rPr>
                <w:rFonts w:cs="Arial"/>
                <w:bCs/>
                <w:sz w:val="24"/>
                <w:szCs w:val="24"/>
                <w:lang w:val="it-IT"/>
              </w:rPr>
            </w:pPr>
            <w:r>
              <w:rPr>
                <w:rFonts w:cs="Arial"/>
                <w:bCs/>
                <w:sz w:val="24"/>
                <w:szCs w:val="24"/>
                <w:lang w:val="it-IT"/>
              </w:rPr>
              <w:t>259</w:t>
            </w:r>
            <w:r w:rsidRPr="00605EA1">
              <w:rPr>
                <w:rFonts w:cs="Arial"/>
                <w:b/>
                <w:bCs/>
                <w:sz w:val="24"/>
                <w:szCs w:val="24"/>
                <w:lang w:val="it-IT"/>
              </w:rPr>
              <w:t>.</w:t>
            </w:r>
            <w:r>
              <w:rPr>
                <w:rFonts w:cs="Arial"/>
                <w:b/>
                <w:bCs/>
                <w:sz w:val="24"/>
                <w:szCs w:val="24"/>
                <w:lang w:val="it-IT"/>
              </w:rPr>
              <w:t xml:space="preserve"> </w:t>
            </w:r>
            <w:r w:rsidRPr="00561CBB">
              <w:rPr>
                <w:rFonts w:cs="Arial"/>
                <w:bCs/>
                <w:sz w:val="24"/>
                <w:szCs w:val="24"/>
                <w:lang w:val="it-IT"/>
              </w:rPr>
              <w:t xml:space="preserve">Zullo A, Manta R, De Francesco V, Fiorini G, lahner E, </w:t>
            </w:r>
            <w:r w:rsidRPr="00583A90">
              <w:rPr>
                <w:rFonts w:cs="Arial"/>
                <w:b/>
                <w:bCs/>
                <w:sz w:val="24"/>
                <w:szCs w:val="24"/>
                <w:u w:val="single"/>
                <w:lang w:val="it-IT"/>
              </w:rPr>
              <w:t>Vaira D</w:t>
            </w:r>
            <w:r w:rsidRPr="00561CBB">
              <w:rPr>
                <w:rFonts w:cs="Arial"/>
                <w:bCs/>
                <w:sz w:val="24"/>
                <w:szCs w:val="24"/>
                <w:lang w:val="it-IT"/>
              </w:rPr>
              <w:t>, Annibale B.</w:t>
            </w:r>
          </w:p>
          <w:p w14:paraId="2D773727" w14:textId="77777777" w:rsidR="00660A20" w:rsidRDefault="00660A20" w:rsidP="00660A20">
            <w:pPr>
              <w:tabs>
                <w:tab w:val="left" w:pos="3969"/>
              </w:tabs>
              <w:spacing w:line="240" w:lineRule="exact"/>
              <w:rPr>
                <w:rFonts w:cs="Arial"/>
                <w:bCs/>
                <w:sz w:val="24"/>
                <w:szCs w:val="24"/>
              </w:rPr>
            </w:pPr>
            <w:r w:rsidRPr="00936F69">
              <w:rPr>
                <w:rFonts w:cs="Arial"/>
                <w:bCs/>
                <w:sz w:val="24"/>
                <w:szCs w:val="24"/>
                <w:lang w:val="it-IT"/>
              </w:rPr>
              <w:t xml:space="preserve">         </w:t>
            </w:r>
            <w:r w:rsidRPr="00561CBB">
              <w:rPr>
                <w:rFonts w:cs="Arial"/>
                <w:bCs/>
                <w:sz w:val="24"/>
                <w:szCs w:val="24"/>
              </w:rPr>
              <w:t>Cameron lesions: a still overlooked diagnosis. Case Report and</w:t>
            </w:r>
            <w:r>
              <w:rPr>
                <w:rFonts w:cs="Arial"/>
                <w:bCs/>
                <w:sz w:val="24"/>
                <w:szCs w:val="24"/>
              </w:rPr>
              <w:t xml:space="preserve"> </w:t>
            </w:r>
            <w:r w:rsidRPr="00561CBB">
              <w:rPr>
                <w:rFonts w:cs="Arial"/>
                <w:bCs/>
                <w:sz w:val="24"/>
                <w:szCs w:val="24"/>
              </w:rPr>
              <w:t>systematic</w:t>
            </w:r>
          </w:p>
          <w:p w14:paraId="518B9D59" w14:textId="77777777" w:rsidR="00660A20" w:rsidRDefault="00660A20" w:rsidP="00660A20">
            <w:pPr>
              <w:tabs>
                <w:tab w:val="left" w:pos="3969"/>
              </w:tabs>
              <w:spacing w:line="240" w:lineRule="exact"/>
              <w:rPr>
                <w:rFonts w:cs="Arial"/>
                <w:bCs/>
                <w:sz w:val="24"/>
                <w:szCs w:val="24"/>
              </w:rPr>
            </w:pPr>
            <w:r>
              <w:rPr>
                <w:rFonts w:cs="Arial"/>
                <w:bCs/>
                <w:sz w:val="24"/>
                <w:szCs w:val="24"/>
              </w:rPr>
              <w:t xml:space="preserve">         r</w:t>
            </w:r>
            <w:r w:rsidRPr="00561CBB">
              <w:rPr>
                <w:rFonts w:cs="Arial"/>
                <w:bCs/>
                <w:sz w:val="24"/>
                <w:szCs w:val="24"/>
              </w:rPr>
              <w:t>eview of literature.</w:t>
            </w:r>
          </w:p>
          <w:p w14:paraId="7420326D" w14:textId="2B380017" w:rsidR="00660A20" w:rsidRDefault="00660A20" w:rsidP="00660A20">
            <w:pPr>
              <w:tabs>
                <w:tab w:val="left" w:pos="3969"/>
              </w:tabs>
              <w:spacing w:line="240" w:lineRule="exact"/>
              <w:rPr>
                <w:rFonts w:cs="Arial"/>
                <w:b/>
                <w:bCs/>
                <w:sz w:val="24"/>
                <w:szCs w:val="24"/>
              </w:rPr>
            </w:pPr>
            <w:r>
              <w:rPr>
                <w:rFonts w:cs="Arial"/>
                <w:bCs/>
                <w:sz w:val="24"/>
                <w:szCs w:val="24"/>
              </w:rPr>
              <w:t xml:space="preserve">         Clin.</w:t>
            </w:r>
            <w:r w:rsidRPr="00561CBB">
              <w:rPr>
                <w:rFonts w:cs="Arial"/>
                <w:bCs/>
                <w:sz w:val="24"/>
                <w:szCs w:val="24"/>
              </w:rPr>
              <w:t>Res</w:t>
            </w:r>
            <w:r>
              <w:rPr>
                <w:rFonts w:cs="Arial"/>
                <w:bCs/>
                <w:sz w:val="24"/>
                <w:szCs w:val="24"/>
              </w:rPr>
              <w:t>. in Hepatol.</w:t>
            </w:r>
            <w:r w:rsidRPr="00561CBB">
              <w:rPr>
                <w:rFonts w:cs="Arial"/>
                <w:bCs/>
                <w:sz w:val="24"/>
                <w:szCs w:val="24"/>
              </w:rPr>
              <w:t xml:space="preserve"> and</w:t>
            </w:r>
            <w:r>
              <w:rPr>
                <w:rFonts w:cs="Arial"/>
                <w:bCs/>
                <w:sz w:val="24"/>
                <w:szCs w:val="24"/>
              </w:rPr>
              <w:t xml:space="preserve"> G</w:t>
            </w:r>
            <w:r w:rsidRPr="00561CBB">
              <w:rPr>
                <w:rFonts w:cs="Arial"/>
                <w:bCs/>
                <w:sz w:val="24"/>
                <w:szCs w:val="24"/>
              </w:rPr>
              <w:t>astroenterol</w:t>
            </w:r>
            <w:r>
              <w:rPr>
                <w:rFonts w:cs="Arial"/>
                <w:bCs/>
                <w:sz w:val="24"/>
                <w:szCs w:val="24"/>
              </w:rPr>
              <w:t>.</w:t>
            </w:r>
            <w:r w:rsidRPr="00561CBB">
              <w:rPr>
                <w:rFonts w:cs="Arial"/>
                <w:bCs/>
                <w:sz w:val="24"/>
                <w:szCs w:val="24"/>
              </w:rPr>
              <w:t>2018</w:t>
            </w:r>
            <w:r>
              <w:rPr>
                <w:rFonts w:cs="Arial"/>
                <w:bCs/>
                <w:sz w:val="24"/>
                <w:szCs w:val="24"/>
              </w:rPr>
              <w:t>;42; 604-09</w:t>
            </w:r>
            <w:r w:rsidRPr="00561CBB">
              <w:rPr>
                <w:rFonts w:cs="Arial"/>
                <w:bCs/>
                <w:sz w:val="24"/>
                <w:szCs w:val="24"/>
              </w:rPr>
              <w:t xml:space="preserve"> </w:t>
            </w:r>
            <w:r w:rsidRPr="00135537">
              <w:rPr>
                <w:rFonts w:cs="Arial"/>
                <w:b/>
                <w:bCs/>
                <w:sz w:val="24"/>
                <w:szCs w:val="24"/>
              </w:rPr>
              <w:t xml:space="preserve">(I.F. </w:t>
            </w:r>
            <w:r w:rsidR="00C36F9C">
              <w:rPr>
                <w:rFonts w:cs="Arial"/>
                <w:b/>
                <w:bCs/>
                <w:sz w:val="24"/>
                <w:szCs w:val="24"/>
              </w:rPr>
              <w:t>2.6</w:t>
            </w:r>
            <w:r w:rsidRPr="00135537">
              <w:rPr>
                <w:rFonts w:cs="Arial"/>
                <w:b/>
                <w:bCs/>
                <w:sz w:val="24"/>
                <w:szCs w:val="24"/>
              </w:rPr>
              <w:t>)</w:t>
            </w:r>
            <w:r w:rsidR="008710B3" w:rsidRPr="00936F69">
              <w:rPr>
                <w:rFonts w:cs="Arial"/>
                <w:b/>
                <w:bCs/>
                <w:color w:val="FF0000"/>
                <w:sz w:val="24"/>
                <w:szCs w:val="24"/>
                <w:lang w:val="en-GB"/>
              </w:rPr>
              <w:t xml:space="preserve"> Q2</w:t>
            </w:r>
          </w:p>
          <w:p w14:paraId="123B6A4C" w14:textId="77777777" w:rsidR="00660A20" w:rsidRPr="00135537" w:rsidRDefault="00660A20" w:rsidP="00660A20">
            <w:pPr>
              <w:tabs>
                <w:tab w:val="left" w:pos="3654"/>
              </w:tabs>
              <w:spacing w:line="240" w:lineRule="exact"/>
              <w:ind w:left="3544"/>
              <w:rPr>
                <w:rFonts w:cs="Arial"/>
                <w:b/>
                <w:bCs/>
                <w:sz w:val="24"/>
                <w:szCs w:val="24"/>
              </w:rPr>
            </w:pPr>
          </w:p>
          <w:p w14:paraId="0C69B244" w14:textId="77777777" w:rsidR="00660A20" w:rsidRPr="00090249" w:rsidRDefault="00660A20" w:rsidP="00660A20">
            <w:pPr>
              <w:spacing w:line="240" w:lineRule="exact"/>
              <w:rPr>
                <w:rFonts w:cs="Arial"/>
                <w:bCs/>
                <w:sz w:val="24"/>
                <w:szCs w:val="24"/>
                <w:lang w:val="it-IT"/>
              </w:rPr>
            </w:pPr>
            <w:r w:rsidRPr="00090249">
              <w:rPr>
                <w:rFonts w:cs="Arial"/>
                <w:bCs/>
                <w:sz w:val="24"/>
                <w:szCs w:val="24"/>
                <w:lang w:val="it-IT"/>
              </w:rPr>
              <w:t xml:space="preserve">260. Fiorini G, Zullo A, Vakil </w:t>
            </w:r>
            <w:proofErr w:type="gramStart"/>
            <w:r w:rsidRPr="00090249">
              <w:rPr>
                <w:rFonts w:cs="Arial"/>
                <w:bCs/>
                <w:sz w:val="24"/>
                <w:szCs w:val="24"/>
                <w:lang w:val="it-IT"/>
              </w:rPr>
              <w:t>N,  Saracino</w:t>
            </w:r>
            <w:proofErr w:type="gramEnd"/>
            <w:r w:rsidRPr="00090249">
              <w:rPr>
                <w:rFonts w:cs="Arial"/>
                <w:bCs/>
                <w:sz w:val="24"/>
                <w:szCs w:val="24"/>
                <w:lang w:val="it-IT"/>
              </w:rPr>
              <w:t xml:space="preserve"> IM, Ricci C, Castelli V,  Gatta L, </w:t>
            </w:r>
            <w:r w:rsidRPr="00090249">
              <w:rPr>
                <w:rFonts w:cs="Arial"/>
                <w:b/>
                <w:bCs/>
                <w:sz w:val="24"/>
                <w:szCs w:val="24"/>
                <w:u w:val="single"/>
                <w:lang w:val="it-IT"/>
              </w:rPr>
              <w:t>Vaira D</w:t>
            </w:r>
            <w:r w:rsidRPr="00090249">
              <w:rPr>
                <w:rFonts w:cs="Arial"/>
                <w:bCs/>
                <w:sz w:val="24"/>
                <w:szCs w:val="24"/>
                <w:lang w:val="it-IT"/>
              </w:rPr>
              <w:t>.</w:t>
            </w:r>
          </w:p>
          <w:p w14:paraId="4DE88736" w14:textId="77777777" w:rsidR="00660A20" w:rsidRDefault="00660A20" w:rsidP="00660A20">
            <w:pPr>
              <w:spacing w:line="240" w:lineRule="exact"/>
              <w:rPr>
                <w:rFonts w:cs="Arial"/>
                <w:bCs/>
                <w:sz w:val="24"/>
                <w:szCs w:val="24"/>
              </w:rPr>
            </w:pPr>
            <w:r w:rsidRPr="00936F69">
              <w:rPr>
                <w:rFonts w:cs="Arial"/>
                <w:bCs/>
                <w:sz w:val="24"/>
                <w:szCs w:val="24"/>
                <w:lang w:val="it-IT"/>
              </w:rPr>
              <w:t xml:space="preserve">        </w:t>
            </w:r>
            <w:r w:rsidRPr="00561CBB">
              <w:rPr>
                <w:rFonts w:cs="Arial"/>
                <w:bCs/>
                <w:sz w:val="24"/>
                <w:szCs w:val="24"/>
              </w:rPr>
              <w:t>Rifabutin tri</w:t>
            </w:r>
            <w:r w:rsidRPr="002405F0">
              <w:rPr>
                <w:rFonts w:cs="Arial"/>
                <w:bCs/>
                <w:sz w:val="24"/>
                <w:szCs w:val="24"/>
              </w:rPr>
              <w:t>ple therapy is effective in patients with multidrug-resistant strains</w:t>
            </w:r>
            <w:r>
              <w:rPr>
                <w:rFonts w:cs="Arial"/>
                <w:bCs/>
                <w:sz w:val="24"/>
                <w:szCs w:val="24"/>
              </w:rPr>
              <w:t xml:space="preserve"> </w:t>
            </w:r>
            <w:r w:rsidRPr="002405F0">
              <w:rPr>
                <w:rFonts w:cs="Arial"/>
                <w:bCs/>
                <w:sz w:val="24"/>
                <w:szCs w:val="24"/>
              </w:rPr>
              <w:t>of</w:t>
            </w:r>
          </w:p>
          <w:p w14:paraId="6C97F868" w14:textId="77777777" w:rsidR="00660A20" w:rsidRPr="002405F0" w:rsidRDefault="00660A20" w:rsidP="00660A20">
            <w:pPr>
              <w:spacing w:line="240" w:lineRule="exact"/>
              <w:rPr>
                <w:rFonts w:cs="Arial"/>
                <w:bCs/>
                <w:sz w:val="24"/>
                <w:szCs w:val="24"/>
              </w:rPr>
            </w:pPr>
            <w:r>
              <w:rPr>
                <w:rFonts w:cs="Arial"/>
                <w:bCs/>
                <w:sz w:val="24"/>
                <w:szCs w:val="24"/>
              </w:rPr>
              <w:t xml:space="preserve">        H</w:t>
            </w:r>
            <w:r w:rsidRPr="002405F0">
              <w:rPr>
                <w:rFonts w:cs="Arial"/>
                <w:bCs/>
                <w:sz w:val="24"/>
                <w:szCs w:val="24"/>
              </w:rPr>
              <w:t>elicobacter pylori.</w:t>
            </w:r>
          </w:p>
          <w:p w14:paraId="1D21AD29" w14:textId="77777777" w:rsidR="00660A20" w:rsidRPr="00936F69" w:rsidRDefault="00660A20" w:rsidP="00660A20">
            <w:pPr>
              <w:spacing w:line="240" w:lineRule="exact"/>
              <w:rPr>
                <w:rFonts w:cs="Arial"/>
                <w:bCs/>
                <w:sz w:val="24"/>
                <w:szCs w:val="24"/>
                <w:lang w:val="it-IT"/>
              </w:rPr>
            </w:pPr>
            <w:r>
              <w:rPr>
                <w:rFonts w:cs="Arial"/>
                <w:bCs/>
                <w:sz w:val="24"/>
                <w:szCs w:val="24"/>
              </w:rPr>
              <w:t xml:space="preserve">        </w:t>
            </w:r>
            <w:r w:rsidRPr="002405F0">
              <w:rPr>
                <w:rFonts w:cs="Arial"/>
                <w:bCs/>
                <w:sz w:val="24"/>
                <w:szCs w:val="24"/>
              </w:rPr>
              <w:t xml:space="preserve">J Gastrointest Liver Dis 2018; </w:t>
            </w:r>
            <w:r>
              <w:rPr>
                <w:rFonts w:cs="Arial"/>
                <w:bCs/>
                <w:sz w:val="24"/>
                <w:szCs w:val="24"/>
              </w:rPr>
              <w:t>52</w:t>
            </w:r>
            <w:r w:rsidRPr="002405F0">
              <w:rPr>
                <w:rFonts w:cs="Arial"/>
                <w:bCs/>
                <w:sz w:val="24"/>
                <w:szCs w:val="24"/>
              </w:rPr>
              <w:t>: 1</w:t>
            </w:r>
            <w:r>
              <w:rPr>
                <w:rFonts w:cs="Arial"/>
                <w:bCs/>
                <w:sz w:val="24"/>
                <w:szCs w:val="24"/>
              </w:rPr>
              <w:t>3</w:t>
            </w:r>
            <w:r w:rsidRPr="002405F0">
              <w:rPr>
                <w:rFonts w:cs="Arial"/>
                <w:bCs/>
                <w:sz w:val="24"/>
                <w:szCs w:val="24"/>
              </w:rPr>
              <w:t>7-</w:t>
            </w:r>
            <w:r>
              <w:rPr>
                <w:rFonts w:cs="Arial"/>
                <w:bCs/>
                <w:sz w:val="24"/>
                <w:szCs w:val="24"/>
              </w:rPr>
              <w:t>140</w:t>
            </w:r>
            <w:r w:rsidRPr="002405F0">
              <w:rPr>
                <w:rFonts w:cs="Arial"/>
                <w:bCs/>
                <w:sz w:val="24"/>
                <w:szCs w:val="24"/>
              </w:rPr>
              <w:t xml:space="preserve"> </w:t>
            </w:r>
            <w:r w:rsidRPr="00137E09">
              <w:rPr>
                <w:rFonts w:cs="Arial"/>
                <w:b/>
                <w:bCs/>
                <w:sz w:val="24"/>
                <w:szCs w:val="24"/>
              </w:rPr>
              <w:t>(I.F. 2.1)</w:t>
            </w:r>
            <w:r w:rsidRPr="002405F0">
              <w:rPr>
                <w:rFonts w:cs="Arial"/>
                <w:bCs/>
                <w:sz w:val="24"/>
                <w:szCs w:val="24"/>
              </w:rPr>
              <w:t>.</w:t>
            </w:r>
            <w:r w:rsidR="008710B3">
              <w:rPr>
                <w:rFonts w:cs="Arial"/>
                <w:bCs/>
                <w:sz w:val="24"/>
                <w:szCs w:val="24"/>
              </w:rPr>
              <w:t xml:space="preserve"> </w:t>
            </w:r>
            <w:r w:rsidR="008710B3" w:rsidRPr="008710B3">
              <w:rPr>
                <w:rFonts w:cs="Arial"/>
                <w:b/>
                <w:bCs/>
                <w:color w:val="FF0000"/>
                <w:sz w:val="24"/>
                <w:szCs w:val="24"/>
                <w:lang w:val="it-IT"/>
              </w:rPr>
              <w:t>Q2</w:t>
            </w:r>
          </w:p>
          <w:p w14:paraId="2FFCCFA5" w14:textId="77777777" w:rsidR="00660A20" w:rsidRPr="00936F69" w:rsidRDefault="00660A20" w:rsidP="00660A20">
            <w:pPr>
              <w:spacing w:line="240" w:lineRule="exact"/>
              <w:ind w:left="3544"/>
              <w:rPr>
                <w:rFonts w:cs="Arial"/>
                <w:bCs/>
                <w:sz w:val="24"/>
                <w:szCs w:val="24"/>
                <w:lang w:val="it-IT"/>
              </w:rPr>
            </w:pPr>
          </w:p>
          <w:p w14:paraId="10B6A6F0" w14:textId="77777777" w:rsidR="00660A20" w:rsidRDefault="00660A20" w:rsidP="00660A20">
            <w:pPr>
              <w:spacing w:line="240" w:lineRule="exact"/>
              <w:rPr>
                <w:rFonts w:cs="Arial"/>
                <w:bCs/>
                <w:sz w:val="24"/>
                <w:szCs w:val="24"/>
                <w:lang w:val="it-IT"/>
              </w:rPr>
            </w:pPr>
            <w:r w:rsidRPr="002405F0">
              <w:rPr>
                <w:rFonts w:cs="Arial"/>
                <w:bCs/>
                <w:sz w:val="24"/>
                <w:szCs w:val="24"/>
                <w:lang w:val="it-IT"/>
              </w:rPr>
              <w:t>2</w:t>
            </w:r>
            <w:r>
              <w:rPr>
                <w:rFonts w:cs="Arial"/>
                <w:bCs/>
                <w:sz w:val="24"/>
                <w:szCs w:val="24"/>
                <w:lang w:val="it-IT"/>
              </w:rPr>
              <w:t>61</w:t>
            </w:r>
            <w:r w:rsidRPr="002405F0">
              <w:rPr>
                <w:rFonts w:cs="Arial"/>
                <w:bCs/>
                <w:sz w:val="24"/>
                <w:szCs w:val="24"/>
                <w:lang w:val="it-IT"/>
              </w:rPr>
              <w:t>. Fiorini G., Zullo A., Saracino I.M., Gatta L., Pavoni M.,</w:t>
            </w:r>
            <w:r>
              <w:rPr>
                <w:rFonts w:cs="Arial"/>
                <w:bCs/>
                <w:sz w:val="24"/>
                <w:szCs w:val="24"/>
                <w:lang w:val="it-IT"/>
              </w:rPr>
              <w:t xml:space="preserve"> </w:t>
            </w:r>
            <w:r w:rsidRPr="00137E09">
              <w:rPr>
                <w:rFonts w:cs="Arial"/>
                <w:b/>
                <w:bCs/>
                <w:sz w:val="24"/>
                <w:szCs w:val="24"/>
                <w:u w:val="single"/>
                <w:lang w:val="it-IT"/>
              </w:rPr>
              <w:t>Vaira D</w:t>
            </w:r>
            <w:r>
              <w:rPr>
                <w:rFonts w:cs="Arial"/>
                <w:bCs/>
                <w:sz w:val="24"/>
                <w:szCs w:val="24"/>
                <w:lang w:val="it-IT"/>
              </w:rPr>
              <w:t>.</w:t>
            </w:r>
          </w:p>
          <w:p w14:paraId="4A2F0F4B" w14:textId="77777777" w:rsidR="00660A20" w:rsidRDefault="00660A20" w:rsidP="00660A20">
            <w:pPr>
              <w:spacing w:line="240" w:lineRule="exact"/>
              <w:rPr>
                <w:rFonts w:cs="Arial"/>
                <w:bCs/>
                <w:sz w:val="24"/>
                <w:szCs w:val="24"/>
              </w:rPr>
            </w:pPr>
            <w:r w:rsidRPr="00936F69">
              <w:rPr>
                <w:rFonts w:cs="Arial"/>
                <w:bCs/>
                <w:sz w:val="24"/>
                <w:szCs w:val="24"/>
                <w:lang w:val="it-IT"/>
              </w:rPr>
              <w:t xml:space="preserve">        </w:t>
            </w:r>
            <w:r w:rsidRPr="00030EEA">
              <w:rPr>
                <w:rFonts w:cs="Arial"/>
                <w:bCs/>
                <w:sz w:val="24"/>
                <w:szCs w:val="24"/>
              </w:rPr>
              <w:t>Pylera and sequential therapy for first-</w:t>
            </w:r>
            <w:r>
              <w:rPr>
                <w:rFonts w:cs="Arial"/>
                <w:bCs/>
                <w:sz w:val="24"/>
                <w:szCs w:val="24"/>
              </w:rPr>
              <w:t xml:space="preserve">line H. pylori eradication: a culture-based </w:t>
            </w:r>
          </w:p>
          <w:p w14:paraId="0A6A7C60" w14:textId="77777777" w:rsidR="00660A20" w:rsidRDefault="00660A20" w:rsidP="00660A20">
            <w:pPr>
              <w:spacing w:line="240" w:lineRule="exact"/>
              <w:rPr>
                <w:rFonts w:cs="Arial"/>
                <w:bCs/>
                <w:sz w:val="24"/>
                <w:szCs w:val="24"/>
              </w:rPr>
            </w:pPr>
            <w:r>
              <w:rPr>
                <w:rFonts w:cs="Arial"/>
                <w:bCs/>
                <w:sz w:val="24"/>
                <w:szCs w:val="24"/>
              </w:rPr>
              <w:t xml:space="preserve">        study in real clinical pactice.</w:t>
            </w:r>
          </w:p>
          <w:p w14:paraId="32323755" w14:textId="188EF29B" w:rsidR="00660A20" w:rsidRDefault="00660A20" w:rsidP="00660A20">
            <w:pPr>
              <w:spacing w:line="240" w:lineRule="exact"/>
              <w:rPr>
                <w:rFonts w:cs="Arial"/>
                <w:b/>
                <w:bCs/>
                <w:sz w:val="24"/>
                <w:szCs w:val="24"/>
                <w:lang w:val="it-IT"/>
              </w:rPr>
            </w:pPr>
            <w:r>
              <w:rPr>
                <w:rFonts w:cs="Arial"/>
                <w:bCs/>
                <w:sz w:val="24"/>
                <w:szCs w:val="24"/>
              </w:rPr>
              <w:t xml:space="preserve">        </w:t>
            </w:r>
            <w:r w:rsidRPr="00463FF0">
              <w:rPr>
                <w:rFonts w:cs="Arial"/>
                <w:bCs/>
                <w:sz w:val="24"/>
                <w:szCs w:val="24"/>
              </w:rPr>
              <w:t>European Journal of Gastroenterology &amp; Hepatology</w:t>
            </w:r>
            <w:r>
              <w:rPr>
                <w:rFonts w:cs="Arial"/>
                <w:bCs/>
                <w:sz w:val="24"/>
                <w:szCs w:val="24"/>
              </w:rPr>
              <w:t xml:space="preserve"> 2018; 30; 621-25</w:t>
            </w:r>
            <w:r w:rsidRPr="00C4582C">
              <w:rPr>
                <w:rFonts w:cs="Arial"/>
                <w:bCs/>
                <w:sz w:val="24"/>
                <w:szCs w:val="24"/>
              </w:rPr>
              <w:t>.</w:t>
            </w:r>
            <w:r>
              <w:rPr>
                <w:rFonts w:cs="Arial"/>
                <w:bCs/>
                <w:sz w:val="24"/>
                <w:szCs w:val="24"/>
              </w:rPr>
              <w:t xml:space="preserve"> </w:t>
            </w:r>
            <w:r w:rsidRPr="005C6665">
              <w:rPr>
                <w:rFonts w:cs="Arial"/>
                <w:b/>
                <w:bCs/>
                <w:sz w:val="24"/>
                <w:szCs w:val="24"/>
                <w:lang w:val="it-IT"/>
              </w:rPr>
              <w:t xml:space="preserve">(I.F. </w:t>
            </w:r>
            <w:r w:rsidR="00C36F9C">
              <w:rPr>
                <w:rFonts w:cs="Arial"/>
                <w:b/>
                <w:bCs/>
                <w:sz w:val="24"/>
                <w:szCs w:val="24"/>
                <w:lang w:val="it-IT"/>
              </w:rPr>
              <w:t>2.6</w:t>
            </w:r>
            <w:r w:rsidRPr="005C6665">
              <w:rPr>
                <w:rFonts w:cs="Arial"/>
                <w:b/>
                <w:bCs/>
                <w:sz w:val="24"/>
                <w:szCs w:val="24"/>
                <w:lang w:val="it-IT"/>
              </w:rPr>
              <w:t>)</w:t>
            </w:r>
            <w:r w:rsidR="008710B3">
              <w:rPr>
                <w:rFonts w:cs="Arial"/>
                <w:b/>
                <w:bCs/>
                <w:sz w:val="24"/>
                <w:szCs w:val="24"/>
                <w:lang w:val="it-IT"/>
              </w:rPr>
              <w:t xml:space="preserve"> </w:t>
            </w:r>
            <w:r w:rsidR="008710B3" w:rsidRPr="008710B3">
              <w:rPr>
                <w:rFonts w:cs="Arial"/>
                <w:b/>
                <w:bCs/>
                <w:color w:val="FF0000"/>
                <w:sz w:val="24"/>
                <w:szCs w:val="24"/>
                <w:lang w:val="it-IT"/>
              </w:rPr>
              <w:t>Q2</w:t>
            </w:r>
            <w:r w:rsidR="008710B3">
              <w:rPr>
                <w:rFonts w:cs="Arial"/>
                <w:b/>
                <w:bCs/>
                <w:sz w:val="24"/>
                <w:szCs w:val="24"/>
                <w:lang w:val="it-IT"/>
              </w:rPr>
              <w:t xml:space="preserve"> </w:t>
            </w:r>
          </w:p>
          <w:p w14:paraId="4B818428" w14:textId="77777777" w:rsidR="00660A20" w:rsidRDefault="00660A20" w:rsidP="00660A20">
            <w:pPr>
              <w:spacing w:line="240" w:lineRule="exact"/>
              <w:rPr>
                <w:rFonts w:cs="Arial"/>
                <w:b/>
                <w:bCs/>
                <w:sz w:val="24"/>
                <w:szCs w:val="24"/>
                <w:lang w:val="it-IT"/>
              </w:rPr>
            </w:pPr>
          </w:p>
          <w:p w14:paraId="42B7C8EC" w14:textId="77777777" w:rsidR="00660A20" w:rsidRPr="00A63B56" w:rsidRDefault="00660A20" w:rsidP="00660A20">
            <w:pPr>
              <w:tabs>
                <w:tab w:val="left" w:pos="3600"/>
              </w:tabs>
              <w:spacing w:line="240" w:lineRule="exact"/>
              <w:rPr>
                <w:rFonts w:cs="Arial"/>
                <w:bCs/>
                <w:sz w:val="24"/>
                <w:szCs w:val="24"/>
                <w:lang w:val="it-IT"/>
              </w:rPr>
            </w:pPr>
            <w:r w:rsidRPr="00A63B56">
              <w:rPr>
                <w:rFonts w:cs="Arial"/>
                <w:bCs/>
                <w:sz w:val="24"/>
                <w:szCs w:val="24"/>
                <w:lang w:val="it-IT"/>
              </w:rPr>
              <w:t xml:space="preserve">262.De Francesco V, Corsi F, Pennella A, Bellesia A, Fiorini G, </w:t>
            </w:r>
            <w:r w:rsidRPr="00A63B56">
              <w:rPr>
                <w:rFonts w:cs="Arial"/>
                <w:b/>
                <w:bCs/>
                <w:sz w:val="24"/>
                <w:szCs w:val="24"/>
                <w:u w:val="single"/>
                <w:lang w:val="it-IT"/>
              </w:rPr>
              <w:t>Vaira D</w:t>
            </w:r>
            <w:r w:rsidRPr="00A63B56">
              <w:rPr>
                <w:rFonts w:cs="Arial"/>
                <w:bCs/>
                <w:sz w:val="24"/>
                <w:szCs w:val="24"/>
                <w:lang w:val="it-IT"/>
              </w:rPr>
              <w:t>, Zullo A.</w:t>
            </w:r>
          </w:p>
          <w:p w14:paraId="1FA3F023" w14:textId="77777777" w:rsidR="00660A20" w:rsidRPr="00A63B56" w:rsidRDefault="00660A20" w:rsidP="00660A20">
            <w:pPr>
              <w:tabs>
                <w:tab w:val="left" w:pos="3600"/>
                <w:tab w:val="left" w:pos="3654"/>
              </w:tabs>
              <w:spacing w:line="240" w:lineRule="exact"/>
              <w:ind w:left="142"/>
              <w:rPr>
                <w:rFonts w:cs="Arial"/>
                <w:bCs/>
                <w:sz w:val="24"/>
                <w:szCs w:val="24"/>
              </w:rPr>
            </w:pPr>
            <w:r w:rsidRPr="00090249">
              <w:rPr>
                <w:rFonts w:cs="Arial"/>
                <w:bCs/>
                <w:sz w:val="24"/>
                <w:szCs w:val="24"/>
                <w:lang w:val="it-IT"/>
              </w:rPr>
              <w:t xml:space="preserve">    </w:t>
            </w:r>
            <w:r w:rsidRPr="00A63B56">
              <w:rPr>
                <w:rFonts w:cs="Arial"/>
                <w:bCs/>
                <w:sz w:val="24"/>
                <w:szCs w:val="24"/>
              </w:rPr>
              <w:t>Whipple’s disease: Case Report and Review of the literature.</w:t>
            </w:r>
          </w:p>
          <w:p w14:paraId="6F401F7E" w14:textId="77777777" w:rsidR="00660A20" w:rsidRPr="005673D0" w:rsidRDefault="00660A20" w:rsidP="00660A20">
            <w:pPr>
              <w:tabs>
                <w:tab w:val="left" w:pos="3600"/>
                <w:tab w:val="left" w:pos="3654"/>
              </w:tabs>
              <w:spacing w:line="240" w:lineRule="exact"/>
              <w:ind w:left="142"/>
              <w:rPr>
                <w:rFonts w:cs="Arial"/>
                <w:bCs/>
                <w:sz w:val="24"/>
                <w:szCs w:val="24"/>
                <w:lang w:val="it-IT"/>
              </w:rPr>
            </w:pPr>
            <w:r w:rsidRPr="00A63B56">
              <w:rPr>
                <w:rFonts w:cs="Arial"/>
                <w:bCs/>
                <w:sz w:val="24"/>
                <w:szCs w:val="24"/>
              </w:rPr>
              <w:t xml:space="preserve">    Journal of Gastrointestinal Liver Disease 2018;</w:t>
            </w:r>
            <w:r>
              <w:rPr>
                <w:rFonts w:cs="Arial"/>
                <w:bCs/>
                <w:sz w:val="24"/>
                <w:szCs w:val="24"/>
              </w:rPr>
              <w:t>3</w:t>
            </w:r>
            <w:r w:rsidRPr="00A63B56">
              <w:rPr>
                <w:rFonts w:cs="Arial"/>
                <w:bCs/>
                <w:sz w:val="24"/>
                <w:szCs w:val="24"/>
              </w:rPr>
              <w:t>:</w:t>
            </w:r>
            <w:r>
              <w:rPr>
                <w:rFonts w:cs="Arial"/>
                <w:bCs/>
                <w:sz w:val="24"/>
                <w:szCs w:val="24"/>
              </w:rPr>
              <w:t xml:space="preserve"> 331-36</w:t>
            </w:r>
            <w:r w:rsidRPr="00A63B56">
              <w:rPr>
                <w:rFonts w:cs="Arial"/>
                <w:bCs/>
                <w:sz w:val="24"/>
                <w:szCs w:val="24"/>
              </w:rPr>
              <w:t>.</w:t>
            </w:r>
            <w:r w:rsidRPr="00A63B56">
              <w:t xml:space="preserve"> </w:t>
            </w:r>
            <w:r w:rsidRPr="005673D0">
              <w:rPr>
                <w:rFonts w:cs="Arial"/>
                <w:b/>
                <w:bCs/>
                <w:sz w:val="24"/>
                <w:szCs w:val="24"/>
                <w:lang w:val="it-IT"/>
              </w:rPr>
              <w:t>(I.F. 2.1)</w:t>
            </w:r>
            <w:r w:rsidRPr="005673D0">
              <w:rPr>
                <w:rFonts w:cs="Arial"/>
                <w:bCs/>
                <w:sz w:val="24"/>
                <w:szCs w:val="24"/>
                <w:lang w:val="it-IT"/>
              </w:rPr>
              <w:t>.</w:t>
            </w:r>
            <w:r w:rsidR="008710B3">
              <w:rPr>
                <w:rFonts w:cs="Arial"/>
                <w:bCs/>
                <w:sz w:val="24"/>
                <w:szCs w:val="24"/>
                <w:lang w:val="it-IT"/>
              </w:rPr>
              <w:t xml:space="preserve"> </w:t>
            </w:r>
            <w:r w:rsidR="008710B3" w:rsidRPr="008710B3">
              <w:rPr>
                <w:rFonts w:cs="Arial"/>
                <w:b/>
                <w:bCs/>
                <w:color w:val="FF0000"/>
                <w:sz w:val="24"/>
                <w:szCs w:val="24"/>
                <w:lang w:val="it-IT"/>
              </w:rPr>
              <w:t>Q2</w:t>
            </w:r>
          </w:p>
          <w:p w14:paraId="0A050822" w14:textId="77777777" w:rsidR="002C6E70" w:rsidRPr="00660A20" w:rsidRDefault="002C6E70" w:rsidP="00660A20">
            <w:pPr>
              <w:tabs>
                <w:tab w:val="left" w:pos="4740"/>
              </w:tabs>
              <w:rPr>
                <w:rFonts w:cs="Arial"/>
                <w:sz w:val="24"/>
                <w:szCs w:val="24"/>
                <w:lang w:val="it-IT"/>
              </w:rPr>
            </w:pPr>
          </w:p>
        </w:tc>
      </w:tr>
    </w:tbl>
    <w:p w14:paraId="20D1A700" w14:textId="77777777" w:rsidR="00F80787" w:rsidRPr="005673D0" w:rsidRDefault="00F80787" w:rsidP="00EE6CD2">
      <w:pPr>
        <w:tabs>
          <w:tab w:val="left" w:pos="3600"/>
        </w:tabs>
        <w:spacing w:line="240" w:lineRule="exact"/>
        <w:jc w:val="both"/>
        <w:rPr>
          <w:rFonts w:cs="Arial"/>
          <w:bCs/>
          <w:sz w:val="24"/>
          <w:szCs w:val="24"/>
          <w:lang w:val="it-IT"/>
        </w:rPr>
      </w:pPr>
    </w:p>
    <w:p w14:paraId="26007A5A" w14:textId="77777777" w:rsidR="00AB56AF" w:rsidRPr="005673D0" w:rsidRDefault="00DC1B41" w:rsidP="00583A90">
      <w:pPr>
        <w:tabs>
          <w:tab w:val="left" w:pos="3600"/>
          <w:tab w:val="left" w:pos="3654"/>
        </w:tabs>
        <w:spacing w:line="240" w:lineRule="exact"/>
        <w:ind w:left="142"/>
        <w:jc w:val="both"/>
        <w:rPr>
          <w:rFonts w:cs="Arial"/>
          <w:bCs/>
          <w:sz w:val="24"/>
          <w:szCs w:val="24"/>
          <w:lang w:val="it-IT"/>
        </w:rPr>
      </w:pPr>
      <w:r>
        <w:rPr>
          <w:rFonts w:cs="Arial"/>
          <w:bCs/>
          <w:sz w:val="24"/>
          <w:szCs w:val="24"/>
          <w:lang w:val="it-IT"/>
        </w:rPr>
        <w:t xml:space="preserve">  </w:t>
      </w:r>
    </w:p>
    <w:p w14:paraId="7B628FE1" w14:textId="77777777" w:rsidR="005673D0" w:rsidRDefault="00445F6C" w:rsidP="00445F6C">
      <w:pPr>
        <w:tabs>
          <w:tab w:val="left" w:pos="3600"/>
          <w:tab w:val="left" w:pos="3654"/>
        </w:tabs>
        <w:spacing w:line="240" w:lineRule="exact"/>
        <w:ind w:left="142"/>
        <w:jc w:val="center"/>
        <w:rPr>
          <w:rFonts w:cs="Arial"/>
          <w:b/>
          <w:bCs/>
          <w:sz w:val="24"/>
          <w:szCs w:val="24"/>
          <w:lang w:val="it-IT"/>
        </w:rPr>
      </w:pPr>
      <w:r w:rsidRPr="00445F6C">
        <w:rPr>
          <w:rFonts w:cs="Arial"/>
          <w:b/>
          <w:bCs/>
          <w:sz w:val="24"/>
          <w:szCs w:val="24"/>
          <w:lang w:val="it-IT"/>
        </w:rPr>
        <w:t>2019</w:t>
      </w:r>
    </w:p>
    <w:p w14:paraId="0F36ABFE" w14:textId="77777777" w:rsidR="00445F6C" w:rsidRPr="00445F6C" w:rsidRDefault="00445F6C" w:rsidP="00DC1B41">
      <w:pPr>
        <w:tabs>
          <w:tab w:val="left" w:pos="3600"/>
          <w:tab w:val="left" w:pos="3654"/>
        </w:tabs>
        <w:spacing w:line="240" w:lineRule="exact"/>
        <w:ind w:left="142"/>
        <w:rPr>
          <w:rFonts w:cs="Arial"/>
          <w:b/>
          <w:bCs/>
          <w:sz w:val="24"/>
          <w:szCs w:val="24"/>
          <w:lang w:val="it-IT"/>
        </w:rPr>
      </w:pPr>
    </w:p>
    <w:p w14:paraId="3F70EF7D" w14:textId="77777777" w:rsidR="00A93369" w:rsidRDefault="005673D0" w:rsidP="00DC1B41">
      <w:pPr>
        <w:tabs>
          <w:tab w:val="left" w:pos="3654"/>
        </w:tabs>
        <w:spacing w:line="240" w:lineRule="exact"/>
        <w:ind w:left="142"/>
        <w:rPr>
          <w:rFonts w:cs="Arial"/>
          <w:bCs/>
          <w:sz w:val="24"/>
          <w:szCs w:val="24"/>
          <w:lang w:val="it-IT"/>
        </w:rPr>
      </w:pPr>
      <w:r>
        <w:rPr>
          <w:rFonts w:cs="Arial"/>
          <w:b/>
          <w:bCs/>
          <w:sz w:val="24"/>
          <w:szCs w:val="24"/>
          <w:lang w:val="it-IT"/>
        </w:rPr>
        <w:t xml:space="preserve">                                                </w:t>
      </w:r>
      <w:r w:rsidR="00DC1B41">
        <w:rPr>
          <w:rFonts w:cs="Arial"/>
          <w:b/>
          <w:bCs/>
          <w:sz w:val="24"/>
          <w:szCs w:val="24"/>
          <w:lang w:val="it-IT"/>
        </w:rPr>
        <w:t xml:space="preserve">               </w:t>
      </w:r>
      <w:r w:rsidR="00A93369" w:rsidRPr="00AC4352">
        <w:rPr>
          <w:rFonts w:cs="Arial"/>
          <w:bCs/>
          <w:sz w:val="24"/>
          <w:szCs w:val="24"/>
          <w:lang w:val="it-IT"/>
        </w:rPr>
        <w:t>2</w:t>
      </w:r>
      <w:r w:rsidR="00DC1B41">
        <w:rPr>
          <w:rFonts w:cs="Arial"/>
          <w:bCs/>
          <w:sz w:val="24"/>
          <w:szCs w:val="24"/>
          <w:lang w:val="it-IT"/>
        </w:rPr>
        <w:t>63</w:t>
      </w:r>
      <w:r w:rsidR="00A93369" w:rsidRPr="00AC4352">
        <w:rPr>
          <w:rFonts w:cs="Arial"/>
          <w:bCs/>
          <w:sz w:val="24"/>
          <w:szCs w:val="24"/>
          <w:lang w:val="it-IT"/>
        </w:rPr>
        <w:t xml:space="preserve">. De Francesco V, </w:t>
      </w:r>
      <w:r w:rsidR="00A93369">
        <w:rPr>
          <w:rFonts w:cs="Arial"/>
          <w:bCs/>
          <w:sz w:val="24"/>
          <w:szCs w:val="24"/>
          <w:lang w:val="it-IT"/>
        </w:rPr>
        <w:t xml:space="preserve">Zullo A, </w:t>
      </w:r>
      <w:r w:rsidR="00A93369" w:rsidRPr="00AC4352">
        <w:rPr>
          <w:rFonts w:cs="Arial"/>
          <w:bCs/>
          <w:sz w:val="24"/>
          <w:szCs w:val="24"/>
          <w:lang w:val="it-IT"/>
        </w:rPr>
        <w:t xml:space="preserve">Fiorini </w:t>
      </w:r>
      <w:r w:rsidR="00A93369">
        <w:rPr>
          <w:rFonts w:cs="Arial"/>
          <w:bCs/>
          <w:sz w:val="24"/>
          <w:szCs w:val="24"/>
          <w:lang w:val="it-IT"/>
        </w:rPr>
        <w:t xml:space="preserve">G, Saracino IM, Pavoni M </w:t>
      </w:r>
      <w:r w:rsidR="00A93369" w:rsidRPr="00AC4352">
        <w:rPr>
          <w:rFonts w:cs="Arial"/>
          <w:b/>
          <w:bCs/>
          <w:sz w:val="24"/>
          <w:szCs w:val="24"/>
          <w:u w:val="single"/>
          <w:lang w:val="it-IT"/>
        </w:rPr>
        <w:t xml:space="preserve">Vaira </w:t>
      </w:r>
      <w:proofErr w:type="gramStart"/>
      <w:r w:rsidR="00A93369" w:rsidRPr="00AC4352">
        <w:rPr>
          <w:rFonts w:cs="Arial"/>
          <w:b/>
          <w:bCs/>
          <w:sz w:val="24"/>
          <w:szCs w:val="24"/>
          <w:u w:val="single"/>
          <w:lang w:val="it-IT"/>
        </w:rPr>
        <w:t>D</w:t>
      </w:r>
      <w:r w:rsidR="00A93369">
        <w:rPr>
          <w:rFonts w:cs="Arial"/>
          <w:bCs/>
          <w:sz w:val="24"/>
          <w:szCs w:val="24"/>
          <w:lang w:val="it-IT"/>
        </w:rPr>
        <w:t>..</w:t>
      </w:r>
      <w:proofErr w:type="gramEnd"/>
    </w:p>
    <w:p w14:paraId="6AA05B6F" w14:textId="77777777" w:rsidR="00DC1B41" w:rsidRDefault="00A93369" w:rsidP="00DC1B41">
      <w:pPr>
        <w:tabs>
          <w:tab w:val="left" w:pos="3654"/>
        </w:tabs>
        <w:spacing w:line="240" w:lineRule="exact"/>
        <w:ind w:left="142"/>
        <w:rPr>
          <w:rFonts w:cs="Arial"/>
          <w:bCs/>
          <w:sz w:val="24"/>
          <w:szCs w:val="24"/>
        </w:rPr>
      </w:pPr>
      <w:r w:rsidRPr="00DC1B41">
        <w:rPr>
          <w:rFonts w:cs="Arial"/>
          <w:bCs/>
          <w:sz w:val="24"/>
          <w:szCs w:val="24"/>
          <w:lang w:val="it-IT"/>
        </w:rPr>
        <w:t xml:space="preserve">                                                       </w:t>
      </w:r>
      <w:r w:rsidR="00DC1B41" w:rsidRPr="00DC1B41">
        <w:rPr>
          <w:rFonts w:cs="Arial"/>
          <w:bCs/>
          <w:sz w:val="24"/>
          <w:szCs w:val="24"/>
          <w:lang w:val="it-IT"/>
        </w:rPr>
        <w:t xml:space="preserve">                </w:t>
      </w:r>
      <w:r w:rsidRPr="00AC4352">
        <w:rPr>
          <w:rFonts w:cs="Arial"/>
          <w:bCs/>
          <w:sz w:val="24"/>
          <w:szCs w:val="24"/>
        </w:rPr>
        <w:t xml:space="preserve">Role of MIC levels of resistance to clarithromycin and metronidazole in </w:t>
      </w:r>
    </w:p>
    <w:p w14:paraId="24E0A70A" w14:textId="77777777" w:rsidR="00A93369" w:rsidRPr="00090249" w:rsidRDefault="00DC1B41" w:rsidP="00DC1B41">
      <w:pPr>
        <w:tabs>
          <w:tab w:val="left" w:pos="3654"/>
        </w:tabs>
        <w:spacing w:line="240" w:lineRule="exact"/>
        <w:ind w:left="142"/>
        <w:rPr>
          <w:rFonts w:cs="Arial"/>
          <w:bCs/>
          <w:sz w:val="24"/>
          <w:szCs w:val="24"/>
          <w:lang w:val="it-IT"/>
        </w:rPr>
      </w:pPr>
      <w:r>
        <w:rPr>
          <w:rFonts w:cs="Arial"/>
          <w:bCs/>
          <w:sz w:val="24"/>
          <w:szCs w:val="24"/>
        </w:rPr>
        <w:t xml:space="preserve">                                                                       </w:t>
      </w:r>
      <w:r w:rsidRPr="00090249">
        <w:rPr>
          <w:rFonts w:cs="Arial"/>
          <w:bCs/>
          <w:sz w:val="24"/>
          <w:szCs w:val="24"/>
          <w:lang w:val="it-IT"/>
        </w:rPr>
        <w:t xml:space="preserve">Helicobacter </w:t>
      </w:r>
      <w:proofErr w:type="gramStart"/>
      <w:r w:rsidR="00A93369" w:rsidRPr="00090249">
        <w:rPr>
          <w:rFonts w:cs="Arial"/>
          <w:bCs/>
          <w:sz w:val="24"/>
          <w:szCs w:val="24"/>
          <w:lang w:val="it-IT"/>
        </w:rPr>
        <w:t>pylori  eradiaction</w:t>
      </w:r>
      <w:proofErr w:type="gramEnd"/>
      <w:r w:rsidR="00A93369" w:rsidRPr="00090249">
        <w:rPr>
          <w:rFonts w:cs="Arial"/>
          <w:bCs/>
          <w:sz w:val="24"/>
          <w:szCs w:val="24"/>
          <w:lang w:val="it-IT"/>
        </w:rPr>
        <w:t>.</w:t>
      </w:r>
    </w:p>
    <w:p w14:paraId="5974EBD2" w14:textId="71E4BA4F" w:rsidR="00A93369" w:rsidRDefault="00A93369" w:rsidP="00DC1B41">
      <w:pPr>
        <w:tabs>
          <w:tab w:val="left" w:pos="3654"/>
        </w:tabs>
        <w:spacing w:line="240" w:lineRule="exact"/>
        <w:ind w:left="142"/>
        <w:rPr>
          <w:rFonts w:cs="Arial"/>
          <w:b/>
          <w:bCs/>
          <w:sz w:val="24"/>
          <w:szCs w:val="24"/>
          <w:u w:val="single"/>
          <w:lang w:val="it-IT"/>
        </w:rPr>
      </w:pPr>
      <w:r w:rsidRPr="00090249">
        <w:rPr>
          <w:rFonts w:cs="Arial"/>
          <w:bCs/>
          <w:sz w:val="24"/>
          <w:szCs w:val="24"/>
          <w:lang w:val="it-IT"/>
        </w:rPr>
        <w:t xml:space="preserve">                                                     </w:t>
      </w:r>
      <w:r w:rsidR="00DC1B41" w:rsidRPr="00090249">
        <w:rPr>
          <w:rFonts w:cs="Arial"/>
          <w:bCs/>
          <w:sz w:val="24"/>
          <w:szCs w:val="24"/>
          <w:lang w:val="it-IT"/>
        </w:rPr>
        <w:t xml:space="preserve">               </w:t>
      </w:r>
      <w:r w:rsidRPr="00090249">
        <w:rPr>
          <w:rFonts w:cs="Arial"/>
          <w:bCs/>
          <w:sz w:val="24"/>
          <w:szCs w:val="24"/>
          <w:lang w:val="it-IT"/>
        </w:rPr>
        <w:t xml:space="preserve">  J Antimicrob Chemother 2019; 3: 772-</w:t>
      </w:r>
      <w:r w:rsidRPr="00EA0A08">
        <w:rPr>
          <w:rFonts w:cs="Arial"/>
          <w:bCs/>
          <w:sz w:val="24"/>
          <w:szCs w:val="24"/>
          <w:lang w:val="it-IT"/>
        </w:rPr>
        <w:t>74.</w:t>
      </w:r>
      <w:r w:rsidRPr="00EA0A08">
        <w:rPr>
          <w:lang w:val="it-IT"/>
        </w:rPr>
        <w:t xml:space="preserve"> </w:t>
      </w:r>
      <w:r w:rsidRPr="00EA0A08">
        <w:rPr>
          <w:rFonts w:cs="Arial"/>
          <w:b/>
          <w:bCs/>
          <w:sz w:val="24"/>
          <w:szCs w:val="24"/>
          <w:lang w:val="it-IT"/>
        </w:rPr>
        <w:t xml:space="preserve">(I.F. </w:t>
      </w:r>
      <w:r w:rsidR="00EA0A08">
        <w:rPr>
          <w:rFonts w:cs="Arial"/>
          <w:b/>
          <w:bCs/>
          <w:sz w:val="24"/>
          <w:szCs w:val="24"/>
          <w:lang w:val="it-IT"/>
        </w:rPr>
        <w:t>5.8</w:t>
      </w:r>
      <w:r w:rsidRPr="00EA0A08">
        <w:rPr>
          <w:rFonts w:cs="Arial"/>
          <w:b/>
          <w:bCs/>
          <w:sz w:val="24"/>
          <w:szCs w:val="24"/>
          <w:lang w:val="it-IT"/>
        </w:rPr>
        <w:t>)</w:t>
      </w:r>
      <w:r w:rsidR="00AB4354" w:rsidRPr="00EA0A08">
        <w:rPr>
          <w:rFonts w:cs="Arial"/>
          <w:b/>
          <w:bCs/>
          <w:color w:val="FF0000"/>
          <w:sz w:val="24"/>
          <w:szCs w:val="24"/>
          <w:lang w:val="it-IT"/>
        </w:rPr>
        <w:t xml:space="preserve"> Q1</w:t>
      </w:r>
    </w:p>
    <w:p w14:paraId="7587B22D" w14:textId="77777777" w:rsidR="005673D0" w:rsidRPr="00090249" w:rsidRDefault="005673D0" w:rsidP="00DC1B41">
      <w:pPr>
        <w:tabs>
          <w:tab w:val="left" w:pos="3600"/>
          <w:tab w:val="left" w:pos="3654"/>
        </w:tabs>
        <w:spacing w:line="240" w:lineRule="exact"/>
        <w:ind w:left="142"/>
        <w:rPr>
          <w:rFonts w:cs="Arial"/>
          <w:bCs/>
          <w:sz w:val="24"/>
          <w:szCs w:val="24"/>
          <w:lang w:val="it-IT"/>
        </w:rPr>
      </w:pPr>
    </w:p>
    <w:p w14:paraId="71CB4ED9" w14:textId="77777777" w:rsidR="00A93369" w:rsidRPr="00D744D3" w:rsidRDefault="00193935" w:rsidP="00DC1B41">
      <w:pPr>
        <w:tabs>
          <w:tab w:val="left" w:pos="3654"/>
        </w:tabs>
        <w:spacing w:line="240" w:lineRule="exact"/>
        <w:ind w:left="142"/>
        <w:rPr>
          <w:rFonts w:cs="Arial"/>
          <w:bCs/>
          <w:sz w:val="24"/>
          <w:szCs w:val="24"/>
          <w:lang w:val="it-IT"/>
        </w:rPr>
      </w:pPr>
      <w:r w:rsidRPr="00193935">
        <w:rPr>
          <w:rFonts w:cs="Arial"/>
          <w:bCs/>
          <w:sz w:val="24"/>
          <w:szCs w:val="24"/>
          <w:lang w:val="it-IT"/>
        </w:rPr>
        <w:t xml:space="preserve">                                               </w:t>
      </w:r>
      <w:r w:rsidR="00DC1B41">
        <w:rPr>
          <w:rFonts w:cs="Arial"/>
          <w:bCs/>
          <w:sz w:val="24"/>
          <w:szCs w:val="24"/>
          <w:lang w:val="it-IT"/>
        </w:rPr>
        <w:t xml:space="preserve">                264</w:t>
      </w:r>
      <w:r w:rsidR="00A93369" w:rsidRPr="00D744D3">
        <w:rPr>
          <w:rFonts w:cs="Arial"/>
          <w:bCs/>
          <w:sz w:val="24"/>
          <w:szCs w:val="24"/>
          <w:lang w:val="it-IT"/>
        </w:rPr>
        <w:t xml:space="preserve"> Zullo A, Manta R, De Francesco V, Fiorini H, Hassan C, Vaira D.</w:t>
      </w:r>
    </w:p>
    <w:p w14:paraId="1F9CC741" w14:textId="77777777" w:rsidR="00A93369" w:rsidRPr="00D744D3" w:rsidRDefault="00A93369" w:rsidP="00DC1B41">
      <w:pPr>
        <w:tabs>
          <w:tab w:val="left" w:pos="3654"/>
        </w:tabs>
        <w:spacing w:line="240" w:lineRule="exact"/>
        <w:ind w:left="142"/>
        <w:rPr>
          <w:rFonts w:cs="Arial"/>
          <w:bCs/>
          <w:sz w:val="24"/>
          <w:szCs w:val="24"/>
        </w:rPr>
      </w:pPr>
      <w:r w:rsidRPr="00AF103A">
        <w:rPr>
          <w:rFonts w:cs="Arial"/>
          <w:bCs/>
          <w:sz w:val="24"/>
          <w:szCs w:val="24"/>
          <w:lang w:val="it-IT"/>
        </w:rPr>
        <w:t xml:space="preserve">                                                      </w:t>
      </w:r>
      <w:r w:rsidR="00DC1B41" w:rsidRPr="00AF103A">
        <w:rPr>
          <w:rFonts w:cs="Arial"/>
          <w:bCs/>
          <w:sz w:val="24"/>
          <w:szCs w:val="24"/>
          <w:lang w:val="it-IT"/>
        </w:rPr>
        <w:tab/>
        <w:t xml:space="preserve">       </w:t>
      </w:r>
      <w:r w:rsidRPr="00D744D3">
        <w:rPr>
          <w:rFonts w:cs="Arial"/>
          <w:bCs/>
          <w:sz w:val="24"/>
          <w:szCs w:val="24"/>
        </w:rPr>
        <w:t xml:space="preserve">Diagnostic yield of upper endoscopy according to appropriateness: a </w:t>
      </w:r>
    </w:p>
    <w:p w14:paraId="5C94DC28" w14:textId="77777777" w:rsidR="00A93369" w:rsidRPr="00D744D3" w:rsidRDefault="00A93369" w:rsidP="00DC1B41">
      <w:pPr>
        <w:tabs>
          <w:tab w:val="left" w:pos="3654"/>
        </w:tabs>
        <w:spacing w:line="240" w:lineRule="exact"/>
        <w:ind w:left="142"/>
        <w:rPr>
          <w:rFonts w:cs="Arial"/>
          <w:bCs/>
          <w:sz w:val="24"/>
          <w:szCs w:val="24"/>
        </w:rPr>
      </w:pPr>
      <w:r>
        <w:rPr>
          <w:rFonts w:cs="Arial"/>
          <w:bCs/>
          <w:sz w:val="24"/>
          <w:szCs w:val="24"/>
        </w:rPr>
        <w:t xml:space="preserve">                                          </w:t>
      </w:r>
      <w:r w:rsidRPr="00D744D3">
        <w:rPr>
          <w:rFonts w:cs="Arial"/>
          <w:bCs/>
          <w:sz w:val="24"/>
          <w:szCs w:val="24"/>
        </w:rPr>
        <w:t xml:space="preserve">        </w:t>
      </w:r>
      <w:r>
        <w:rPr>
          <w:rFonts w:cs="Arial"/>
          <w:bCs/>
          <w:sz w:val="24"/>
          <w:szCs w:val="24"/>
        </w:rPr>
        <w:t xml:space="preserve">    </w:t>
      </w:r>
      <w:r w:rsidR="00DC1B41">
        <w:rPr>
          <w:rFonts w:cs="Arial"/>
          <w:bCs/>
          <w:sz w:val="24"/>
          <w:szCs w:val="24"/>
        </w:rPr>
        <w:t xml:space="preserve">                 </w:t>
      </w:r>
      <w:r w:rsidR="00DC1B41" w:rsidRPr="00D744D3">
        <w:rPr>
          <w:rFonts w:cs="Arial"/>
          <w:bCs/>
          <w:sz w:val="24"/>
          <w:szCs w:val="24"/>
        </w:rPr>
        <w:t>S</w:t>
      </w:r>
      <w:r w:rsidRPr="00D744D3">
        <w:rPr>
          <w:rFonts w:cs="Arial"/>
          <w:bCs/>
          <w:sz w:val="24"/>
          <w:szCs w:val="24"/>
        </w:rPr>
        <w:t>ystematic review.</w:t>
      </w:r>
    </w:p>
    <w:p w14:paraId="55CED8AD" w14:textId="041FBF11" w:rsidR="00A93369" w:rsidRPr="00D744D3" w:rsidRDefault="00A93369" w:rsidP="00DC1B41">
      <w:pPr>
        <w:tabs>
          <w:tab w:val="left" w:pos="3654"/>
        </w:tabs>
        <w:spacing w:line="240" w:lineRule="exact"/>
        <w:ind w:left="142"/>
        <w:rPr>
          <w:rFonts w:cs="Arial"/>
          <w:bCs/>
          <w:sz w:val="24"/>
          <w:szCs w:val="24"/>
        </w:rPr>
      </w:pPr>
      <w:r>
        <w:rPr>
          <w:rFonts w:cs="Arial"/>
          <w:bCs/>
          <w:sz w:val="24"/>
          <w:szCs w:val="24"/>
        </w:rPr>
        <w:t xml:space="preserve">                                          </w:t>
      </w:r>
      <w:r w:rsidRPr="00D744D3">
        <w:rPr>
          <w:rFonts w:cs="Arial"/>
          <w:bCs/>
          <w:sz w:val="24"/>
          <w:szCs w:val="24"/>
        </w:rPr>
        <w:t xml:space="preserve">        </w:t>
      </w:r>
      <w:r>
        <w:rPr>
          <w:rFonts w:cs="Arial"/>
          <w:bCs/>
          <w:sz w:val="24"/>
          <w:szCs w:val="24"/>
        </w:rPr>
        <w:t xml:space="preserve">    </w:t>
      </w:r>
      <w:r w:rsidR="00DC1B41">
        <w:rPr>
          <w:rFonts w:cs="Arial"/>
          <w:bCs/>
          <w:sz w:val="24"/>
          <w:szCs w:val="24"/>
        </w:rPr>
        <w:t xml:space="preserve">                 </w:t>
      </w:r>
      <w:r w:rsidRPr="00D744D3">
        <w:rPr>
          <w:rFonts w:cs="Arial"/>
          <w:bCs/>
          <w:sz w:val="24"/>
          <w:szCs w:val="24"/>
        </w:rPr>
        <w:t>Digestive and Liver Disease 201</w:t>
      </w:r>
      <w:r>
        <w:rPr>
          <w:rFonts w:cs="Arial"/>
          <w:bCs/>
          <w:sz w:val="24"/>
          <w:szCs w:val="24"/>
        </w:rPr>
        <w:t>9</w:t>
      </w:r>
      <w:r w:rsidRPr="00D744D3">
        <w:rPr>
          <w:rFonts w:cs="Arial"/>
          <w:bCs/>
          <w:sz w:val="24"/>
          <w:szCs w:val="24"/>
        </w:rPr>
        <w:t xml:space="preserve">: </w:t>
      </w:r>
      <w:r>
        <w:rPr>
          <w:rFonts w:cs="Arial"/>
          <w:bCs/>
          <w:sz w:val="24"/>
          <w:szCs w:val="24"/>
        </w:rPr>
        <w:t>51</w:t>
      </w:r>
      <w:r w:rsidRPr="00D744D3">
        <w:rPr>
          <w:rFonts w:cs="Arial"/>
          <w:bCs/>
          <w:sz w:val="24"/>
          <w:szCs w:val="24"/>
        </w:rPr>
        <w:t xml:space="preserve">; </w:t>
      </w:r>
      <w:r>
        <w:rPr>
          <w:rFonts w:cs="Arial"/>
          <w:bCs/>
          <w:sz w:val="24"/>
          <w:szCs w:val="24"/>
        </w:rPr>
        <w:t>335-39</w:t>
      </w:r>
      <w:r w:rsidRPr="00D744D3">
        <w:rPr>
          <w:rFonts w:cs="Arial"/>
          <w:bCs/>
          <w:sz w:val="24"/>
          <w:szCs w:val="24"/>
        </w:rPr>
        <w:t xml:space="preserve">. </w:t>
      </w:r>
      <w:r w:rsidRPr="00A93369">
        <w:rPr>
          <w:rFonts w:cs="Arial"/>
          <w:b/>
          <w:bCs/>
          <w:sz w:val="24"/>
          <w:szCs w:val="24"/>
        </w:rPr>
        <w:t>(I.F.</w:t>
      </w:r>
      <w:r w:rsidR="00EA0A08">
        <w:rPr>
          <w:rFonts w:cs="Arial"/>
          <w:b/>
          <w:bCs/>
          <w:sz w:val="24"/>
          <w:szCs w:val="24"/>
        </w:rPr>
        <w:t>4.6</w:t>
      </w:r>
      <w:r w:rsidRPr="00A93369">
        <w:rPr>
          <w:rFonts w:cs="Arial"/>
          <w:b/>
          <w:bCs/>
          <w:sz w:val="24"/>
          <w:szCs w:val="24"/>
        </w:rPr>
        <w:t>).</w:t>
      </w:r>
      <w:r w:rsidR="00AB4354" w:rsidRPr="00936F69">
        <w:rPr>
          <w:rFonts w:cs="Arial"/>
          <w:b/>
          <w:bCs/>
          <w:color w:val="FF0000"/>
          <w:sz w:val="24"/>
          <w:szCs w:val="24"/>
        </w:rPr>
        <w:t xml:space="preserve"> Q2</w:t>
      </w:r>
    </w:p>
    <w:p w14:paraId="7B5B3F22" w14:textId="77777777" w:rsidR="00193935" w:rsidRPr="00090249" w:rsidRDefault="00193935" w:rsidP="00DC1B41">
      <w:pPr>
        <w:tabs>
          <w:tab w:val="left" w:pos="3654"/>
        </w:tabs>
        <w:spacing w:line="240" w:lineRule="exact"/>
        <w:ind w:left="142"/>
        <w:rPr>
          <w:rFonts w:cs="Arial"/>
          <w:bCs/>
          <w:sz w:val="24"/>
          <w:szCs w:val="24"/>
        </w:rPr>
      </w:pPr>
    </w:p>
    <w:p w14:paraId="7691F6D5" w14:textId="77777777" w:rsidR="00193935" w:rsidRPr="00090249" w:rsidRDefault="00193935" w:rsidP="00DC1B41">
      <w:pPr>
        <w:tabs>
          <w:tab w:val="left" w:pos="3654"/>
        </w:tabs>
        <w:spacing w:line="240" w:lineRule="exact"/>
        <w:ind w:left="142"/>
        <w:rPr>
          <w:rFonts w:cs="Arial"/>
          <w:b/>
          <w:bCs/>
          <w:sz w:val="24"/>
          <w:szCs w:val="24"/>
        </w:rPr>
      </w:pPr>
      <w:r w:rsidRPr="00090249">
        <w:rPr>
          <w:rFonts w:cs="Arial"/>
          <w:bCs/>
          <w:sz w:val="24"/>
          <w:szCs w:val="24"/>
        </w:rPr>
        <w:t xml:space="preserve">                                             </w:t>
      </w:r>
      <w:r w:rsidR="00DC1B41" w:rsidRPr="00090249">
        <w:rPr>
          <w:rFonts w:cs="Arial"/>
          <w:bCs/>
          <w:sz w:val="24"/>
          <w:szCs w:val="24"/>
        </w:rPr>
        <w:t xml:space="preserve">                  </w:t>
      </w:r>
      <w:r w:rsidRPr="00090249">
        <w:rPr>
          <w:rFonts w:cs="Arial"/>
          <w:bCs/>
          <w:sz w:val="24"/>
          <w:szCs w:val="24"/>
        </w:rPr>
        <w:t>265.</w:t>
      </w:r>
      <w:r w:rsidR="00BD13BC" w:rsidRPr="00090249">
        <w:rPr>
          <w:rFonts w:cs="Arial"/>
          <w:bCs/>
          <w:sz w:val="24"/>
          <w:szCs w:val="24"/>
        </w:rPr>
        <w:t xml:space="preserve"> </w:t>
      </w:r>
      <w:r w:rsidRPr="00090249">
        <w:rPr>
          <w:rFonts w:cs="Arial"/>
          <w:bCs/>
          <w:sz w:val="24"/>
          <w:szCs w:val="24"/>
        </w:rPr>
        <w:t>D’Amico F, Fiorini G, Tursi A, Saracino IM, Pavoni M, Danese S,</w:t>
      </w:r>
      <w:r w:rsidRPr="00090249">
        <w:rPr>
          <w:rFonts w:cs="Arial"/>
          <w:b/>
          <w:bCs/>
          <w:sz w:val="24"/>
          <w:szCs w:val="24"/>
        </w:rPr>
        <w:t xml:space="preserve"> Vaira D.</w:t>
      </w:r>
    </w:p>
    <w:p w14:paraId="58B73067" w14:textId="5C47A9A7" w:rsidR="00BD13BC" w:rsidRPr="00BD13BC" w:rsidRDefault="00BD13BC" w:rsidP="00DC1B41">
      <w:pPr>
        <w:tabs>
          <w:tab w:val="left" w:pos="3654"/>
        </w:tabs>
        <w:spacing w:line="240" w:lineRule="exact"/>
        <w:ind w:left="142"/>
        <w:rPr>
          <w:rFonts w:cs="Arial"/>
          <w:bCs/>
          <w:sz w:val="24"/>
          <w:szCs w:val="24"/>
        </w:rPr>
      </w:pPr>
      <w:r w:rsidRPr="00DC1B41">
        <w:rPr>
          <w:rFonts w:cs="Arial"/>
          <w:b/>
          <w:bCs/>
          <w:sz w:val="24"/>
          <w:szCs w:val="24"/>
        </w:rPr>
        <w:t xml:space="preserve">                                                    </w:t>
      </w:r>
      <w:r w:rsidR="00DC1B41" w:rsidRPr="00DC1B41">
        <w:rPr>
          <w:rFonts w:cs="Arial"/>
          <w:b/>
          <w:bCs/>
          <w:sz w:val="24"/>
          <w:szCs w:val="24"/>
        </w:rPr>
        <w:t xml:space="preserve">                   </w:t>
      </w:r>
      <w:r w:rsidRPr="00BD13BC">
        <w:rPr>
          <w:rFonts w:cs="Arial"/>
          <w:bCs/>
          <w:sz w:val="24"/>
          <w:szCs w:val="24"/>
        </w:rPr>
        <w:t xml:space="preserve">Efficacy of a New </w:t>
      </w:r>
      <w:r w:rsidR="00D073FC">
        <w:rPr>
          <w:rFonts w:cs="Arial"/>
          <w:bCs/>
          <w:sz w:val="24"/>
          <w:szCs w:val="24"/>
        </w:rPr>
        <w:t>regime</w:t>
      </w:r>
      <w:r w:rsidRPr="00BD13BC">
        <w:rPr>
          <w:rFonts w:cs="Arial"/>
          <w:bCs/>
          <w:sz w:val="24"/>
          <w:szCs w:val="24"/>
        </w:rPr>
        <w:t xml:space="preserve"> patients with symptomatic   </w:t>
      </w:r>
    </w:p>
    <w:p w14:paraId="06C8D655" w14:textId="77777777" w:rsidR="00DC1B41" w:rsidRDefault="00BD13BC" w:rsidP="00DC1B41">
      <w:pPr>
        <w:tabs>
          <w:tab w:val="left" w:pos="3654"/>
        </w:tabs>
        <w:spacing w:line="240" w:lineRule="exact"/>
        <w:ind w:left="142"/>
        <w:rPr>
          <w:rFonts w:cs="Arial"/>
          <w:bCs/>
          <w:sz w:val="24"/>
          <w:szCs w:val="24"/>
        </w:rPr>
      </w:pPr>
      <w:r w:rsidRPr="00BD13BC">
        <w:rPr>
          <w:rFonts w:cs="Arial"/>
          <w:bCs/>
          <w:sz w:val="24"/>
          <w:szCs w:val="24"/>
        </w:rPr>
        <w:t xml:space="preserve">                                                   </w:t>
      </w:r>
      <w:r w:rsidR="00DC1B41">
        <w:rPr>
          <w:rFonts w:cs="Arial"/>
          <w:bCs/>
          <w:sz w:val="24"/>
          <w:szCs w:val="24"/>
        </w:rPr>
        <w:t xml:space="preserve">                   </w:t>
      </w:r>
      <w:r w:rsidRPr="00BD13BC">
        <w:rPr>
          <w:rFonts w:cs="Arial"/>
          <w:bCs/>
          <w:sz w:val="24"/>
          <w:szCs w:val="24"/>
        </w:rPr>
        <w:t xml:space="preserve"> uncomplicated diverticular disease (SUDD</w:t>
      </w:r>
      <w:r w:rsidR="00DC1B41">
        <w:rPr>
          <w:rFonts w:cs="Arial"/>
          <w:bCs/>
          <w:sz w:val="24"/>
          <w:szCs w:val="24"/>
        </w:rPr>
        <w:t>): a propspective observational</w:t>
      </w:r>
    </w:p>
    <w:p w14:paraId="61D33878" w14:textId="77777777" w:rsidR="00BD13BC" w:rsidRPr="00090249" w:rsidRDefault="00DC1B41" w:rsidP="00DC1B41">
      <w:pPr>
        <w:tabs>
          <w:tab w:val="left" w:pos="3654"/>
        </w:tabs>
        <w:spacing w:line="240" w:lineRule="exact"/>
        <w:ind w:left="142"/>
        <w:rPr>
          <w:rFonts w:cs="Arial"/>
          <w:bCs/>
          <w:sz w:val="24"/>
          <w:szCs w:val="24"/>
          <w:lang w:val="it-IT"/>
        </w:rPr>
      </w:pPr>
      <w:r>
        <w:rPr>
          <w:rFonts w:cs="Arial"/>
          <w:bCs/>
          <w:sz w:val="24"/>
          <w:szCs w:val="24"/>
        </w:rPr>
        <w:t xml:space="preserve">                                                                       </w:t>
      </w:r>
      <w:r w:rsidR="00BD13BC" w:rsidRPr="00090249">
        <w:rPr>
          <w:rFonts w:cs="Arial"/>
          <w:bCs/>
          <w:sz w:val="24"/>
          <w:szCs w:val="24"/>
          <w:lang w:val="it-IT"/>
        </w:rPr>
        <w:t>Study.</w:t>
      </w:r>
    </w:p>
    <w:p w14:paraId="7F2A3945" w14:textId="77777777" w:rsidR="00CF230C" w:rsidRPr="00090249" w:rsidRDefault="00CF230C" w:rsidP="00DC1B41">
      <w:pPr>
        <w:tabs>
          <w:tab w:val="left" w:pos="3654"/>
        </w:tabs>
        <w:spacing w:line="240" w:lineRule="exact"/>
        <w:ind w:left="142"/>
        <w:rPr>
          <w:rFonts w:cs="Arial"/>
          <w:b/>
          <w:bCs/>
          <w:sz w:val="24"/>
          <w:szCs w:val="24"/>
          <w:lang w:val="it-IT"/>
        </w:rPr>
      </w:pPr>
      <w:r w:rsidRPr="00090249">
        <w:rPr>
          <w:rFonts w:cs="Arial"/>
          <w:bCs/>
          <w:sz w:val="24"/>
          <w:szCs w:val="24"/>
          <w:lang w:val="it-IT"/>
        </w:rPr>
        <w:t xml:space="preserve">                                                   </w:t>
      </w:r>
      <w:r w:rsidR="00DC1B41" w:rsidRPr="00090249">
        <w:rPr>
          <w:rFonts w:cs="Arial"/>
          <w:bCs/>
          <w:sz w:val="24"/>
          <w:szCs w:val="24"/>
          <w:lang w:val="it-IT"/>
        </w:rPr>
        <w:t xml:space="preserve">                   </w:t>
      </w:r>
      <w:r w:rsidRPr="00090249">
        <w:rPr>
          <w:rFonts w:cs="Arial"/>
          <w:bCs/>
          <w:sz w:val="24"/>
          <w:szCs w:val="24"/>
          <w:lang w:val="it-IT"/>
        </w:rPr>
        <w:t xml:space="preserve"> J Gastrointest Liver Dis 2019; 28: 49-52. </w:t>
      </w:r>
      <w:r w:rsidRPr="00090249">
        <w:rPr>
          <w:rFonts w:cs="Arial"/>
          <w:b/>
          <w:bCs/>
          <w:sz w:val="24"/>
          <w:szCs w:val="24"/>
          <w:lang w:val="it-IT"/>
        </w:rPr>
        <w:t>(I.F. 2.1)</w:t>
      </w:r>
      <w:r w:rsidR="009E7169" w:rsidRPr="00090249">
        <w:rPr>
          <w:rFonts w:cs="Arial"/>
          <w:b/>
          <w:bCs/>
          <w:sz w:val="24"/>
          <w:szCs w:val="24"/>
          <w:lang w:val="it-IT"/>
        </w:rPr>
        <w:t>.</w:t>
      </w:r>
      <w:r w:rsidR="00AB4354" w:rsidRPr="00AB4354">
        <w:rPr>
          <w:rFonts w:cs="Arial"/>
          <w:b/>
          <w:bCs/>
          <w:color w:val="FF0000"/>
          <w:sz w:val="24"/>
          <w:szCs w:val="24"/>
          <w:lang w:val="it-IT"/>
        </w:rPr>
        <w:t xml:space="preserve"> </w:t>
      </w:r>
      <w:r w:rsidR="00AB4354" w:rsidRPr="008710B3">
        <w:rPr>
          <w:rFonts w:cs="Arial"/>
          <w:b/>
          <w:bCs/>
          <w:color w:val="FF0000"/>
          <w:sz w:val="24"/>
          <w:szCs w:val="24"/>
          <w:lang w:val="it-IT"/>
        </w:rPr>
        <w:t>Q2</w:t>
      </w:r>
    </w:p>
    <w:p w14:paraId="11E3F891" w14:textId="77777777" w:rsidR="00AC4352" w:rsidRPr="00090249" w:rsidRDefault="009E7169" w:rsidP="00DC1B41">
      <w:pPr>
        <w:tabs>
          <w:tab w:val="left" w:pos="3654"/>
        </w:tabs>
        <w:spacing w:line="240" w:lineRule="exact"/>
        <w:ind w:left="142"/>
        <w:rPr>
          <w:rFonts w:cs="Arial"/>
          <w:bCs/>
          <w:sz w:val="24"/>
          <w:szCs w:val="24"/>
          <w:lang w:val="it-IT"/>
        </w:rPr>
      </w:pPr>
      <w:r w:rsidRPr="00090249">
        <w:rPr>
          <w:rFonts w:cs="Arial"/>
          <w:bCs/>
          <w:sz w:val="24"/>
          <w:szCs w:val="24"/>
          <w:lang w:val="it-IT"/>
        </w:rPr>
        <w:t xml:space="preserve">                                            </w:t>
      </w:r>
    </w:p>
    <w:p w14:paraId="71C386C0" w14:textId="77777777" w:rsidR="00DC1B41" w:rsidRDefault="00BA5C39" w:rsidP="00DC1B41">
      <w:pPr>
        <w:tabs>
          <w:tab w:val="left" w:pos="3654"/>
        </w:tabs>
        <w:spacing w:line="240" w:lineRule="exact"/>
        <w:ind w:left="142"/>
        <w:rPr>
          <w:rFonts w:cs="Arial"/>
          <w:bCs/>
          <w:sz w:val="24"/>
          <w:szCs w:val="24"/>
          <w:lang w:val="it-IT"/>
        </w:rPr>
      </w:pPr>
      <w:r w:rsidRPr="00DC1B41">
        <w:rPr>
          <w:rFonts w:cs="Arial"/>
          <w:bCs/>
          <w:sz w:val="24"/>
          <w:szCs w:val="24"/>
          <w:lang w:val="it-IT"/>
        </w:rPr>
        <w:t xml:space="preserve">                                             </w:t>
      </w:r>
      <w:r w:rsidR="00DC1B41" w:rsidRPr="00DC1B41">
        <w:rPr>
          <w:rFonts w:cs="Arial"/>
          <w:bCs/>
          <w:sz w:val="24"/>
          <w:szCs w:val="24"/>
          <w:lang w:val="it-IT"/>
        </w:rPr>
        <w:t xml:space="preserve">                  </w:t>
      </w:r>
      <w:r w:rsidR="00DC1B41">
        <w:rPr>
          <w:rFonts w:cs="Arial"/>
          <w:bCs/>
          <w:sz w:val="24"/>
          <w:szCs w:val="24"/>
          <w:lang w:val="it-IT"/>
        </w:rPr>
        <w:t>266</w:t>
      </w:r>
      <w:r w:rsidRPr="003416C5">
        <w:rPr>
          <w:rFonts w:cs="Arial"/>
          <w:bCs/>
          <w:sz w:val="24"/>
          <w:szCs w:val="24"/>
          <w:lang w:val="it-IT"/>
        </w:rPr>
        <w:t>.</w:t>
      </w:r>
      <w:r w:rsidR="00DC1B41">
        <w:rPr>
          <w:rFonts w:cs="Arial"/>
          <w:bCs/>
          <w:sz w:val="24"/>
          <w:szCs w:val="24"/>
          <w:lang w:val="it-IT"/>
        </w:rPr>
        <w:t xml:space="preserve"> </w:t>
      </w:r>
      <w:r w:rsidR="003416C5">
        <w:rPr>
          <w:rFonts w:cs="Arial"/>
          <w:bCs/>
          <w:sz w:val="24"/>
          <w:szCs w:val="24"/>
          <w:lang w:val="it-IT"/>
        </w:rPr>
        <w:t>Zullo A, Fiorini G, Scaccianoce G, Portincasa P, De Francesco V, Vassallo R,</w:t>
      </w:r>
    </w:p>
    <w:p w14:paraId="751556CD" w14:textId="77777777" w:rsidR="00BA5C39" w:rsidRDefault="00DC1B41" w:rsidP="00DC1B41">
      <w:pPr>
        <w:tabs>
          <w:tab w:val="left" w:pos="3654"/>
        </w:tabs>
        <w:spacing w:line="240" w:lineRule="exact"/>
        <w:ind w:left="142"/>
        <w:rPr>
          <w:rFonts w:cs="Arial"/>
          <w:bCs/>
          <w:sz w:val="24"/>
          <w:szCs w:val="24"/>
          <w:lang w:val="it-IT"/>
        </w:rPr>
      </w:pPr>
      <w:r>
        <w:rPr>
          <w:rFonts w:cs="Arial"/>
          <w:bCs/>
          <w:sz w:val="24"/>
          <w:szCs w:val="24"/>
          <w:lang w:val="it-IT"/>
        </w:rPr>
        <w:t xml:space="preserve">                                                                       </w:t>
      </w:r>
      <w:r w:rsidR="003416C5">
        <w:rPr>
          <w:rFonts w:cs="Arial"/>
          <w:bCs/>
          <w:sz w:val="24"/>
          <w:szCs w:val="24"/>
          <w:lang w:val="it-IT"/>
        </w:rPr>
        <w:t xml:space="preserve">Urban F, Monica F, Mogavero G, Amato A, </w:t>
      </w:r>
      <w:r w:rsidR="003416C5" w:rsidRPr="003416C5">
        <w:rPr>
          <w:rFonts w:cs="Arial"/>
          <w:b/>
          <w:bCs/>
          <w:sz w:val="24"/>
          <w:szCs w:val="24"/>
          <w:lang w:val="it-IT"/>
        </w:rPr>
        <w:t>Vaira D</w:t>
      </w:r>
      <w:r w:rsidR="003416C5">
        <w:rPr>
          <w:rFonts w:cs="Arial"/>
          <w:bCs/>
          <w:sz w:val="24"/>
          <w:szCs w:val="24"/>
          <w:lang w:val="it-IT"/>
        </w:rPr>
        <w:t>.</w:t>
      </w:r>
    </w:p>
    <w:p w14:paraId="4EAFFBC5" w14:textId="77777777" w:rsidR="00DC1B41" w:rsidRDefault="00494936" w:rsidP="00DC1B41">
      <w:pPr>
        <w:tabs>
          <w:tab w:val="left" w:pos="3654"/>
        </w:tabs>
        <w:spacing w:line="240" w:lineRule="exact"/>
        <w:ind w:left="142"/>
        <w:rPr>
          <w:rFonts w:cs="Arial"/>
          <w:bCs/>
          <w:sz w:val="24"/>
          <w:szCs w:val="24"/>
        </w:rPr>
      </w:pPr>
      <w:r w:rsidRPr="00DC1B41">
        <w:rPr>
          <w:rFonts w:cs="Arial"/>
          <w:bCs/>
          <w:sz w:val="24"/>
          <w:szCs w:val="24"/>
          <w:lang w:val="it-IT"/>
        </w:rPr>
        <w:t xml:space="preserve">                                                  </w:t>
      </w:r>
      <w:r w:rsidR="00DC1B41" w:rsidRPr="00DC1B41">
        <w:rPr>
          <w:rFonts w:cs="Arial"/>
          <w:bCs/>
          <w:sz w:val="24"/>
          <w:szCs w:val="24"/>
          <w:lang w:val="it-IT"/>
        </w:rPr>
        <w:t xml:space="preserve">                     </w:t>
      </w:r>
      <w:r w:rsidRPr="00494936">
        <w:rPr>
          <w:rFonts w:cs="Arial"/>
          <w:bCs/>
          <w:sz w:val="24"/>
          <w:szCs w:val="24"/>
        </w:rPr>
        <w:t>Sequential therapy for f</w:t>
      </w:r>
      <w:r>
        <w:rPr>
          <w:rFonts w:cs="Arial"/>
          <w:bCs/>
          <w:sz w:val="24"/>
          <w:szCs w:val="24"/>
        </w:rPr>
        <w:t>i</w:t>
      </w:r>
      <w:r w:rsidRPr="00494936">
        <w:rPr>
          <w:rFonts w:cs="Arial"/>
          <w:bCs/>
          <w:sz w:val="24"/>
          <w:szCs w:val="24"/>
        </w:rPr>
        <w:t>rst-line Helicobacter pylori eradi</w:t>
      </w:r>
      <w:r w:rsidR="00DC1B41">
        <w:rPr>
          <w:rFonts w:cs="Arial"/>
          <w:bCs/>
          <w:sz w:val="24"/>
          <w:szCs w:val="24"/>
        </w:rPr>
        <w:t>cation: 10- or 14- day</w:t>
      </w:r>
    </w:p>
    <w:p w14:paraId="505A93CD" w14:textId="77777777" w:rsidR="00494936" w:rsidRDefault="00DC1B41" w:rsidP="00DC1B41">
      <w:pPr>
        <w:tabs>
          <w:tab w:val="left" w:pos="3654"/>
        </w:tabs>
        <w:spacing w:line="240" w:lineRule="exact"/>
        <w:ind w:left="142"/>
        <w:rPr>
          <w:rFonts w:cs="Arial"/>
          <w:bCs/>
          <w:sz w:val="24"/>
          <w:szCs w:val="24"/>
        </w:rPr>
      </w:pPr>
      <w:r>
        <w:rPr>
          <w:rFonts w:cs="Arial"/>
          <w:bCs/>
          <w:sz w:val="24"/>
          <w:szCs w:val="24"/>
        </w:rPr>
        <w:t xml:space="preserve">                                                                       r</w:t>
      </w:r>
      <w:r w:rsidR="00494936">
        <w:rPr>
          <w:rFonts w:cs="Arial"/>
          <w:bCs/>
          <w:sz w:val="24"/>
          <w:szCs w:val="24"/>
        </w:rPr>
        <w:t>egimen?</w:t>
      </w:r>
    </w:p>
    <w:p w14:paraId="3DE4F424" w14:textId="77777777" w:rsidR="00494936" w:rsidRPr="00090249" w:rsidRDefault="00494936" w:rsidP="00DC1B41">
      <w:pPr>
        <w:tabs>
          <w:tab w:val="left" w:pos="3654"/>
        </w:tabs>
        <w:spacing w:line="240" w:lineRule="exact"/>
        <w:ind w:left="142"/>
        <w:rPr>
          <w:rFonts w:cs="Arial"/>
          <w:bCs/>
          <w:sz w:val="24"/>
          <w:szCs w:val="24"/>
          <w:lang w:val="it-IT"/>
        </w:rPr>
      </w:pPr>
      <w:r>
        <w:rPr>
          <w:rFonts w:cs="Arial"/>
          <w:bCs/>
          <w:sz w:val="24"/>
          <w:szCs w:val="24"/>
        </w:rPr>
        <w:t xml:space="preserve">                                               </w:t>
      </w:r>
      <w:r w:rsidRPr="00494936">
        <w:rPr>
          <w:rFonts w:cs="Arial"/>
          <w:bCs/>
          <w:sz w:val="24"/>
          <w:szCs w:val="24"/>
        </w:rPr>
        <w:t xml:space="preserve">   </w:t>
      </w:r>
      <w:r w:rsidR="00DC1B41">
        <w:rPr>
          <w:rFonts w:cs="Arial"/>
          <w:bCs/>
          <w:sz w:val="24"/>
          <w:szCs w:val="24"/>
        </w:rPr>
        <w:t xml:space="preserve">                   </w:t>
      </w:r>
      <w:r w:rsidR="00A93369">
        <w:rPr>
          <w:rFonts w:cs="Arial"/>
          <w:bCs/>
          <w:sz w:val="24"/>
          <w:szCs w:val="24"/>
        </w:rPr>
        <w:t xml:space="preserve"> </w:t>
      </w:r>
      <w:r w:rsidR="00DC1B41">
        <w:rPr>
          <w:rFonts w:cs="Arial"/>
          <w:bCs/>
          <w:sz w:val="24"/>
          <w:szCs w:val="24"/>
        </w:rPr>
        <w:t xml:space="preserve"> </w:t>
      </w:r>
      <w:r w:rsidRPr="00090249">
        <w:rPr>
          <w:rFonts w:cs="Arial"/>
          <w:bCs/>
          <w:sz w:val="24"/>
          <w:szCs w:val="24"/>
          <w:lang w:val="it-IT"/>
        </w:rPr>
        <w:t>J Gastrointest Liver Dis 2019; 28: 11-</w:t>
      </w:r>
      <w:proofErr w:type="gramStart"/>
      <w:r w:rsidRPr="00090249">
        <w:rPr>
          <w:rFonts w:cs="Arial"/>
          <w:bCs/>
          <w:sz w:val="24"/>
          <w:szCs w:val="24"/>
          <w:lang w:val="it-IT"/>
        </w:rPr>
        <w:t>14.</w:t>
      </w:r>
      <w:r w:rsidRPr="00090249">
        <w:rPr>
          <w:rFonts w:cs="Arial"/>
          <w:b/>
          <w:bCs/>
          <w:sz w:val="24"/>
          <w:szCs w:val="24"/>
          <w:lang w:val="it-IT"/>
        </w:rPr>
        <w:t>(</w:t>
      </w:r>
      <w:proofErr w:type="gramEnd"/>
      <w:r w:rsidRPr="00090249">
        <w:rPr>
          <w:rFonts w:cs="Arial"/>
          <w:b/>
          <w:bCs/>
          <w:sz w:val="24"/>
          <w:szCs w:val="24"/>
          <w:lang w:val="it-IT"/>
        </w:rPr>
        <w:t>I.F. 2.1)</w:t>
      </w:r>
      <w:r w:rsidRPr="00090249">
        <w:rPr>
          <w:rFonts w:cs="Arial"/>
          <w:bCs/>
          <w:sz w:val="24"/>
          <w:szCs w:val="24"/>
          <w:lang w:val="it-IT"/>
        </w:rPr>
        <w:t>.</w:t>
      </w:r>
      <w:r w:rsidR="00AB4354" w:rsidRPr="00AB4354">
        <w:rPr>
          <w:rFonts w:cs="Arial"/>
          <w:b/>
          <w:bCs/>
          <w:color w:val="FF0000"/>
          <w:sz w:val="24"/>
          <w:szCs w:val="24"/>
          <w:lang w:val="it-IT"/>
        </w:rPr>
        <w:t xml:space="preserve"> </w:t>
      </w:r>
      <w:r w:rsidR="00AB4354" w:rsidRPr="008710B3">
        <w:rPr>
          <w:rFonts w:cs="Arial"/>
          <w:b/>
          <w:bCs/>
          <w:color w:val="FF0000"/>
          <w:sz w:val="24"/>
          <w:szCs w:val="24"/>
          <w:lang w:val="it-IT"/>
        </w:rPr>
        <w:t>Q2</w:t>
      </w:r>
    </w:p>
    <w:p w14:paraId="1376ECA9" w14:textId="77777777" w:rsidR="00D744D3" w:rsidRPr="00090249" w:rsidRDefault="00D744D3" w:rsidP="00DC1B41">
      <w:pPr>
        <w:tabs>
          <w:tab w:val="left" w:pos="3654"/>
        </w:tabs>
        <w:spacing w:line="240" w:lineRule="exact"/>
        <w:ind w:left="142"/>
        <w:rPr>
          <w:rFonts w:cs="Arial"/>
          <w:bCs/>
          <w:sz w:val="24"/>
          <w:szCs w:val="24"/>
          <w:lang w:val="it-IT"/>
        </w:rPr>
      </w:pPr>
    </w:p>
    <w:p w14:paraId="5461D23B" w14:textId="77777777" w:rsidR="00DC1B41" w:rsidRDefault="00D744D3" w:rsidP="00DC1B41">
      <w:pPr>
        <w:tabs>
          <w:tab w:val="left" w:pos="3654"/>
        </w:tabs>
        <w:spacing w:line="240" w:lineRule="exact"/>
        <w:ind w:left="142"/>
        <w:rPr>
          <w:rFonts w:cs="Arial"/>
          <w:bCs/>
          <w:sz w:val="24"/>
          <w:szCs w:val="24"/>
          <w:lang w:val="it-IT"/>
        </w:rPr>
      </w:pPr>
      <w:r w:rsidRPr="00DC1B41">
        <w:rPr>
          <w:rFonts w:cs="Arial"/>
          <w:bCs/>
          <w:sz w:val="24"/>
          <w:szCs w:val="24"/>
          <w:lang w:val="it-IT"/>
        </w:rPr>
        <w:t xml:space="preserve">                                           </w:t>
      </w:r>
      <w:r w:rsidR="00DC1B41" w:rsidRPr="00DC1B41">
        <w:rPr>
          <w:rFonts w:cs="Arial"/>
          <w:bCs/>
          <w:sz w:val="24"/>
          <w:szCs w:val="24"/>
          <w:lang w:val="it-IT"/>
        </w:rPr>
        <w:t xml:space="preserve">                    </w:t>
      </w:r>
      <w:proofErr w:type="gramStart"/>
      <w:r w:rsidR="00A93369" w:rsidRPr="00BA3BD8">
        <w:rPr>
          <w:rFonts w:cs="Arial"/>
          <w:bCs/>
          <w:sz w:val="24"/>
          <w:szCs w:val="24"/>
          <w:lang w:val="it-IT"/>
        </w:rPr>
        <w:t>26</w:t>
      </w:r>
      <w:r w:rsidR="00DC1B41">
        <w:rPr>
          <w:rFonts w:cs="Arial"/>
          <w:bCs/>
          <w:sz w:val="24"/>
          <w:szCs w:val="24"/>
          <w:lang w:val="it-IT"/>
        </w:rPr>
        <w:t>7</w:t>
      </w:r>
      <w:r w:rsidR="00A93369" w:rsidRPr="00BA3BD8">
        <w:rPr>
          <w:rFonts w:cs="Arial"/>
          <w:bCs/>
          <w:sz w:val="24"/>
          <w:szCs w:val="24"/>
          <w:lang w:val="it-IT"/>
        </w:rPr>
        <w:t xml:space="preserve"> </w:t>
      </w:r>
      <w:r w:rsidR="005506A1">
        <w:rPr>
          <w:rFonts w:cs="Arial"/>
          <w:bCs/>
          <w:sz w:val="24"/>
          <w:szCs w:val="24"/>
          <w:lang w:val="it-IT"/>
        </w:rPr>
        <w:t xml:space="preserve"> </w:t>
      </w:r>
      <w:r w:rsidR="00A93369" w:rsidRPr="00BA3BD8">
        <w:rPr>
          <w:rFonts w:cs="Arial"/>
          <w:bCs/>
          <w:sz w:val="24"/>
          <w:szCs w:val="24"/>
          <w:lang w:val="it-IT"/>
        </w:rPr>
        <w:t>Zullo</w:t>
      </w:r>
      <w:proofErr w:type="gramEnd"/>
      <w:r w:rsidR="00A93369" w:rsidRPr="00BA3BD8">
        <w:rPr>
          <w:rFonts w:cs="Arial"/>
          <w:bCs/>
          <w:sz w:val="24"/>
          <w:szCs w:val="24"/>
          <w:lang w:val="it-IT"/>
        </w:rPr>
        <w:t xml:space="preserve"> A, Gatta L, Vassallo R, De Francesco V, Manta R, Monica F, Fiorini G,</w:t>
      </w:r>
    </w:p>
    <w:p w14:paraId="47CAFC2C" w14:textId="77777777" w:rsidR="00A93369" w:rsidRPr="00DC1B41" w:rsidRDefault="00DC1B41" w:rsidP="00DC1B41">
      <w:pPr>
        <w:tabs>
          <w:tab w:val="left" w:pos="3654"/>
        </w:tabs>
        <w:spacing w:line="240" w:lineRule="exact"/>
        <w:ind w:left="142"/>
        <w:rPr>
          <w:rFonts w:cs="Arial"/>
          <w:b/>
          <w:bCs/>
          <w:sz w:val="24"/>
          <w:szCs w:val="24"/>
        </w:rPr>
      </w:pPr>
      <w:r w:rsidRPr="00DC1B41">
        <w:rPr>
          <w:rFonts w:cs="Arial"/>
          <w:bCs/>
          <w:sz w:val="24"/>
          <w:szCs w:val="24"/>
          <w:lang w:val="it-IT"/>
        </w:rPr>
        <w:t xml:space="preserve">                                                                      </w:t>
      </w:r>
      <w:r w:rsidR="00A93369" w:rsidRPr="00DC1B41">
        <w:rPr>
          <w:rFonts w:cs="Arial"/>
          <w:bCs/>
          <w:sz w:val="24"/>
          <w:szCs w:val="24"/>
          <w:lang w:val="it-IT"/>
        </w:rPr>
        <w:t xml:space="preserve"> </w:t>
      </w:r>
      <w:r w:rsidR="00A93369" w:rsidRPr="00DC1B41">
        <w:rPr>
          <w:rFonts w:cs="Arial"/>
          <w:b/>
          <w:bCs/>
          <w:sz w:val="24"/>
          <w:szCs w:val="24"/>
        </w:rPr>
        <w:t>Vaira D.</w:t>
      </w:r>
    </w:p>
    <w:p w14:paraId="5138FC8D" w14:textId="77777777" w:rsidR="00A93369" w:rsidRDefault="00A93369" w:rsidP="00DC1B41">
      <w:pPr>
        <w:tabs>
          <w:tab w:val="left" w:pos="3654"/>
        </w:tabs>
        <w:spacing w:line="240" w:lineRule="exact"/>
        <w:ind w:left="142"/>
        <w:rPr>
          <w:rFonts w:cs="Arial"/>
          <w:bCs/>
          <w:sz w:val="24"/>
          <w:szCs w:val="24"/>
        </w:rPr>
      </w:pPr>
      <w:r w:rsidRPr="00DC1B41">
        <w:rPr>
          <w:rFonts w:cs="Arial"/>
          <w:bCs/>
          <w:sz w:val="24"/>
          <w:szCs w:val="24"/>
        </w:rPr>
        <w:t xml:space="preserve">                                                   </w:t>
      </w:r>
      <w:r w:rsidR="00DC1B41" w:rsidRPr="00DC1B41">
        <w:rPr>
          <w:rFonts w:cs="Arial"/>
          <w:bCs/>
          <w:sz w:val="24"/>
          <w:szCs w:val="24"/>
        </w:rPr>
        <w:t xml:space="preserve">                    </w:t>
      </w:r>
      <w:r w:rsidRPr="002D162A">
        <w:rPr>
          <w:rFonts w:cs="Arial"/>
          <w:bCs/>
          <w:sz w:val="24"/>
          <w:szCs w:val="24"/>
        </w:rPr>
        <w:t>Paradigm shift:</w:t>
      </w:r>
      <w:r>
        <w:rPr>
          <w:rFonts w:cs="Arial"/>
          <w:bCs/>
          <w:sz w:val="24"/>
          <w:szCs w:val="24"/>
        </w:rPr>
        <w:t xml:space="preserve"> </w:t>
      </w:r>
      <w:r w:rsidRPr="002D162A">
        <w:rPr>
          <w:rFonts w:cs="Arial"/>
          <w:bCs/>
          <w:sz w:val="24"/>
          <w:szCs w:val="24"/>
        </w:rPr>
        <w:t>the Copernican revolution in diverticular disease.</w:t>
      </w:r>
    </w:p>
    <w:p w14:paraId="123D7B87" w14:textId="240E917E" w:rsidR="00A93369" w:rsidRPr="003416C5" w:rsidRDefault="00A93369" w:rsidP="00DC1B41">
      <w:pPr>
        <w:tabs>
          <w:tab w:val="left" w:pos="3654"/>
        </w:tabs>
        <w:spacing w:line="240" w:lineRule="exact"/>
        <w:ind w:left="142"/>
        <w:rPr>
          <w:rFonts w:cs="Arial"/>
          <w:bCs/>
          <w:sz w:val="24"/>
          <w:szCs w:val="24"/>
          <w:lang w:val="it-IT"/>
        </w:rPr>
      </w:pPr>
      <w:r w:rsidRPr="00DC1B41">
        <w:rPr>
          <w:rFonts w:cs="Arial"/>
          <w:bCs/>
          <w:sz w:val="24"/>
          <w:szCs w:val="24"/>
        </w:rPr>
        <w:t xml:space="preserve">                                                  </w:t>
      </w:r>
      <w:r w:rsidR="00DC1B41">
        <w:rPr>
          <w:rFonts w:cs="Arial"/>
          <w:bCs/>
          <w:sz w:val="24"/>
          <w:szCs w:val="24"/>
        </w:rPr>
        <w:t xml:space="preserve">                    </w:t>
      </w:r>
      <w:r w:rsidRPr="00DC1B41">
        <w:rPr>
          <w:rFonts w:cs="Arial"/>
          <w:bCs/>
          <w:sz w:val="24"/>
          <w:szCs w:val="24"/>
        </w:rPr>
        <w:t xml:space="preserve"> </w:t>
      </w:r>
      <w:r w:rsidRPr="003416C5">
        <w:rPr>
          <w:rFonts w:cs="Arial"/>
          <w:bCs/>
          <w:sz w:val="24"/>
          <w:szCs w:val="24"/>
          <w:lang w:val="it-IT"/>
        </w:rPr>
        <w:t xml:space="preserve">Ann Gastroenterol 2019;32: 541-553. </w:t>
      </w:r>
      <w:r w:rsidRPr="00DC1B41">
        <w:rPr>
          <w:rFonts w:cs="Arial"/>
          <w:b/>
          <w:bCs/>
          <w:sz w:val="24"/>
          <w:szCs w:val="24"/>
          <w:lang w:val="it-IT"/>
        </w:rPr>
        <w:t xml:space="preserve">(I.F. </w:t>
      </w:r>
      <w:r w:rsidR="00EA0A08">
        <w:rPr>
          <w:rFonts w:cs="Arial"/>
          <w:b/>
          <w:bCs/>
          <w:sz w:val="24"/>
          <w:szCs w:val="24"/>
          <w:lang w:val="it-IT"/>
        </w:rPr>
        <w:t>2.4</w:t>
      </w:r>
      <w:r w:rsidR="00DC1B41" w:rsidRPr="00DC1B41">
        <w:rPr>
          <w:rFonts w:cs="Arial"/>
          <w:b/>
          <w:bCs/>
          <w:sz w:val="24"/>
          <w:szCs w:val="24"/>
          <w:lang w:val="it-IT"/>
        </w:rPr>
        <w:t>)</w:t>
      </w:r>
      <w:r w:rsidR="00AB4354">
        <w:rPr>
          <w:rFonts w:cs="Arial"/>
          <w:b/>
          <w:bCs/>
          <w:sz w:val="24"/>
          <w:szCs w:val="24"/>
          <w:lang w:val="it-IT"/>
        </w:rPr>
        <w:t xml:space="preserve"> </w:t>
      </w:r>
      <w:r w:rsidR="00AB4354" w:rsidRPr="008710B3">
        <w:rPr>
          <w:rFonts w:cs="Arial"/>
          <w:b/>
          <w:bCs/>
          <w:color w:val="FF0000"/>
          <w:sz w:val="24"/>
          <w:szCs w:val="24"/>
        </w:rPr>
        <w:t>Q</w:t>
      </w:r>
      <w:r w:rsidR="00AB4354">
        <w:rPr>
          <w:rFonts w:cs="Arial"/>
          <w:b/>
          <w:bCs/>
          <w:color w:val="FF0000"/>
          <w:sz w:val="24"/>
          <w:szCs w:val="24"/>
        </w:rPr>
        <w:t>2</w:t>
      </w:r>
    </w:p>
    <w:p w14:paraId="5BB89666" w14:textId="77777777" w:rsidR="00AC4352" w:rsidRDefault="00BA5C39" w:rsidP="00660A20">
      <w:pPr>
        <w:tabs>
          <w:tab w:val="left" w:pos="3654"/>
        </w:tabs>
        <w:spacing w:line="240" w:lineRule="exact"/>
        <w:jc w:val="both"/>
        <w:rPr>
          <w:rFonts w:cs="Arial"/>
          <w:b/>
          <w:bCs/>
          <w:sz w:val="24"/>
          <w:szCs w:val="24"/>
          <w:u w:val="single"/>
          <w:lang w:val="it-IT"/>
        </w:rPr>
      </w:pPr>
      <w:r w:rsidRPr="00A93369">
        <w:rPr>
          <w:rFonts w:cs="Arial"/>
          <w:bCs/>
          <w:sz w:val="24"/>
          <w:szCs w:val="24"/>
          <w:lang w:val="it-IT"/>
        </w:rPr>
        <w:t xml:space="preserve">                                    </w:t>
      </w:r>
      <w:r w:rsidR="00AC4352" w:rsidRPr="00A93369">
        <w:rPr>
          <w:rFonts w:cs="Arial"/>
          <w:bCs/>
          <w:sz w:val="24"/>
          <w:szCs w:val="24"/>
          <w:lang w:val="it-IT"/>
        </w:rPr>
        <w:t xml:space="preserve"> </w:t>
      </w:r>
    </w:p>
    <w:p w14:paraId="536EB546" w14:textId="77777777" w:rsidR="00A93369" w:rsidRDefault="00A93369" w:rsidP="007D2BF0">
      <w:pPr>
        <w:tabs>
          <w:tab w:val="left" w:pos="3654"/>
        </w:tabs>
        <w:spacing w:line="240" w:lineRule="exact"/>
        <w:ind w:left="142"/>
        <w:jc w:val="both"/>
        <w:rPr>
          <w:rFonts w:cs="Arial"/>
          <w:b/>
          <w:bCs/>
          <w:sz w:val="24"/>
          <w:szCs w:val="24"/>
          <w:u w:val="single"/>
          <w:lang w:val="it-IT"/>
        </w:rPr>
      </w:pPr>
    </w:p>
    <w:p w14:paraId="592D1FAF" w14:textId="77777777" w:rsidR="00EE6CD2" w:rsidRDefault="00EE6CD2" w:rsidP="007D2BF0">
      <w:pPr>
        <w:tabs>
          <w:tab w:val="left" w:pos="3654"/>
        </w:tabs>
        <w:spacing w:line="240" w:lineRule="exact"/>
        <w:ind w:left="142"/>
        <w:jc w:val="both"/>
        <w:rPr>
          <w:rFonts w:cs="Arial"/>
          <w:b/>
          <w:bCs/>
          <w:sz w:val="24"/>
          <w:szCs w:val="24"/>
          <w:u w:val="single"/>
          <w:lang w:val="it-IT"/>
        </w:rPr>
      </w:pPr>
    </w:p>
    <w:p w14:paraId="332573F0" w14:textId="77777777" w:rsidR="00EE6CD2" w:rsidRDefault="00EE6CD2" w:rsidP="007D2BF0">
      <w:pPr>
        <w:tabs>
          <w:tab w:val="left" w:pos="3654"/>
        </w:tabs>
        <w:spacing w:line="240" w:lineRule="exact"/>
        <w:ind w:left="142"/>
        <w:jc w:val="both"/>
        <w:rPr>
          <w:rFonts w:cs="Arial"/>
          <w:b/>
          <w:bCs/>
          <w:sz w:val="24"/>
          <w:szCs w:val="24"/>
          <w:u w:val="single"/>
          <w:lang w:val="it-IT"/>
        </w:rPr>
      </w:pPr>
    </w:p>
    <w:p w14:paraId="3EDD7F3A" w14:textId="77777777" w:rsidR="00A93369" w:rsidRPr="00A93369" w:rsidRDefault="00A93369" w:rsidP="00A93369">
      <w:pPr>
        <w:tabs>
          <w:tab w:val="left" w:pos="3654"/>
        </w:tabs>
        <w:spacing w:line="240" w:lineRule="exact"/>
        <w:ind w:left="142"/>
        <w:jc w:val="center"/>
        <w:rPr>
          <w:rFonts w:cs="Arial"/>
          <w:b/>
          <w:bCs/>
          <w:sz w:val="24"/>
          <w:szCs w:val="24"/>
          <w:lang w:val="it-IT"/>
        </w:rPr>
      </w:pPr>
      <w:bookmarkStart w:id="2" w:name="_Hlk65833182"/>
      <w:r>
        <w:rPr>
          <w:rFonts w:cs="Arial"/>
          <w:b/>
          <w:bCs/>
          <w:sz w:val="24"/>
          <w:szCs w:val="24"/>
          <w:lang w:val="it-IT"/>
        </w:rPr>
        <w:t>2020</w:t>
      </w:r>
    </w:p>
    <w:p w14:paraId="5266A105" w14:textId="77777777" w:rsidR="009F3DF2" w:rsidRPr="00F608C8" w:rsidRDefault="009F3DF2" w:rsidP="007D2BF0">
      <w:pPr>
        <w:tabs>
          <w:tab w:val="left" w:pos="3654"/>
        </w:tabs>
        <w:spacing w:line="240" w:lineRule="exact"/>
        <w:ind w:left="142"/>
        <w:jc w:val="both"/>
        <w:rPr>
          <w:rFonts w:cs="Arial"/>
          <w:b/>
          <w:bCs/>
          <w:sz w:val="24"/>
          <w:szCs w:val="24"/>
          <w:u w:val="single"/>
          <w:lang w:val="it-IT"/>
        </w:rPr>
      </w:pPr>
    </w:p>
    <w:p w14:paraId="463C2B8F" w14:textId="77777777" w:rsidR="00C9129A" w:rsidRPr="00936F69" w:rsidRDefault="00AF79F7" w:rsidP="00652A0D">
      <w:pPr>
        <w:tabs>
          <w:tab w:val="left" w:pos="3654"/>
        </w:tabs>
        <w:spacing w:line="240" w:lineRule="exact"/>
        <w:ind w:left="142"/>
        <w:jc w:val="both"/>
        <w:rPr>
          <w:rFonts w:cs="Arial"/>
          <w:bCs/>
          <w:sz w:val="24"/>
          <w:szCs w:val="24"/>
          <w:lang w:val="en-GB"/>
        </w:rPr>
      </w:pPr>
      <w:r w:rsidRPr="00684057">
        <w:rPr>
          <w:rFonts w:cs="Arial"/>
          <w:bCs/>
          <w:sz w:val="24"/>
          <w:szCs w:val="24"/>
          <w:lang w:val="it-IT"/>
        </w:rPr>
        <w:t xml:space="preserve">                                          </w:t>
      </w:r>
      <w:r w:rsidR="00EC6E82" w:rsidRPr="00936F69">
        <w:rPr>
          <w:rFonts w:cs="Arial"/>
          <w:bCs/>
          <w:sz w:val="24"/>
          <w:szCs w:val="24"/>
          <w:lang w:val="en-GB"/>
        </w:rPr>
        <w:t>268. European Registry on Helicobacter pylori management (Hp-EuReg</w:t>
      </w:r>
      <w:proofErr w:type="gramStart"/>
      <w:r w:rsidR="00EC6E82" w:rsidRPr="00936F69">
        <w:rPr>
          <w:rFonts w:cs="Arial"/>
          <w:bCs/>
          <w:sz w:val="24"/>
          <w:szCs w:val="24"/>
          <w:lang w:val="en-GB"/>
        </w:rPr>
        <w:t>):Patterns</w:t>
      </w:r>
      <w:proofErr w:type="gramEnd"/>
      <w:r w:rsidR="00EC6E82" w:rsidRPr="00936F69">
        <w:rPr>
          <w:rFonts w:cs="Arial"/>
          <w:bCs/>
          <w:sz w:val="24"/>
          <w:szCs w:val="24"/>
          <w:lang w:val="en-GB"/>
        </w:rPr>
        <w:t xml:space="preserve"> and trends in </w:t>
      </w:r>
    </w:p>
    <w:p w14:paraId="0D5FF8A0" w14:textId="77777777" w:rsidR="00C9129A" w:rsidRPr="00936F69" w:rsidRDefault="00C9129A" w:rsidP="00652A0D">
      <w:pPr>
        <w:tabs>
          <w:tab w:val="left" w:pos="3654"/>
        </w:tabs>
        <w:spacing w:line="240" w:lineRule="exact"/>
        <w:ind w:left="142"/>
        <w:jc w:val="both"/>
        <w:rPr>
          <w:rFonts w:cs="Arial"/>
          <w:bCs/>
          <w:sz w:val="24"/>
          <w:szCs w:val="24"/>
          <w:lang w:val="en-GB"/>
        </w:rPr>
      </w:pPr>
      <w:r w:rsidRPr="00936F69">
        <w:rPr>
          <w:rFonts w:cs="Arial"/>
          <w:bCs/>
          <w:sz w:val="24"/>
          <w:szCs w:val="24"/>
          <w:lang w:val="en-GB"/>
        </w:rPr>
        <w:t xml:space="preserve">                                                  </w:t>
      </w:r>
      <w:r w:rsidR="00EC6E82" w:rsidRPr="00936F69">
        <w:rPr>
          <w:rFonts w:cs="Arial"/>
          <w:bCs/>
          <w:sz w:val="24"/>
          <w:szCs w:val="24"/>
          <w:lang w:val="en-GB"/>
        </w:rPr>
        <w:t>first-line empirical eradication prescription and outcomes of 5 years and 21,</w:t>
      </w:r>
      <w:r w:rsidR="0017400F" w:rsidRPr="00936F69">
        <w:rPr>
          <w:rFonts w:cs="Arial"/>
          <w:bCs/>
          <w:sz w:val="24"/>
          <w:szCs w:val="24"/>
          <w:lang w:val="en-GB"/>
        </w:rPr>
        <w:t>533</w:t>
      </w:r>
      <w:r w:rsidRPr="00936F69">
        <w:rPr>
          <w:rFonts w:cs="Arial"/>
          <w:bCs/>
          <w:sz w:val="24"/>
          <w:szCs w:val="24"/>
          <w:lang w:val="en-GB"/>
        </w:rPr>
        <w:t xml:space="preserve"> patients</w:t>
      </w:r>
    </w:p>
    <w:p w14:paraId="35D1C647" w14:textId="5DF0464B" w:rsidR="00C9129A" w:rsidRPr="00936F69" w:rsidRDefault="00C9129A" w:rsidP="005844C9">
      <w:pPr>
        <w:tabs>
          <w:tab w:val="left" w:pos="3654"/>
        </w:tabs>
        <w:spacing w:line="240" w:lineRule="exact"/>
        <w:ind w:left="142"/>
        <w:jc w:val="both"/>
        <w:rPr>
          <w:rFonts w:cs="Arial"/>
          <w:bCs/>
          <w:sz w:val="24"/>
          <w:szCs w:val="24"/>
          <w:lang w:val="en-GB"/>
        </w:rPr>
      </w:pPr>
      <w:r w:rsidRPr="00936F69">
        <w:rPr>
          <w:rFonts w:cs="Arial"/>
          <w:bCs/>
          <w:sz w:val="24"/>
          <w:szCs w:val="24"/>
          <w:lang w:val="en-GB"/>
        </w:rPr>
        <w:t xml:space="preserve">                                                  Gut 2020 </w:t>
      </w:r>
      <w:r w:rsidR="005844C9" w:rsidRPr="00936F69">
        <w:rPr>
          <w:rFonts w:cs="Arial"/>
          <w:bCs/>
          <w:sz w:val="24"/>
          <w:szCs w:val="24"/>
          <w:lang w:val="en-GB"/>
        </w:rPr>
        <w:t>Jan;70(1):40-54.  doi: 10.1136/gutjnl-2020-321372</w:t>
      </w:r>
      <w:proofErr w:type="gramStart"/>
      <w:r w:rsidR="005844C9" w:rsidRPr="00936F69">
        <w:rPr>
          <w:rFonts w:cs="Arial"/>
          <w:bCs/>
          <w:sz w:val="24"/>
          <w:szCs w:val="24"/>
          <w:lang w:val="en-GB"/>
        </w:rPr>
        <w:t>. .</w:t>
      </w:r>
      <w:proofErr w:type="gramEnd"/>
      <w:r w:rsidR="005844C9" w:rsidRPr="00936F69">
        <w:rPr>
          <w:rFonts w:cs="Arial"/>
          <w:b/>
          <w:bCs/>
          <w:sz w:val="24"/>
          <w:szCs w:val="24"/>
          <w:lang w:val="en-GB"/>
        </w:rPr>
        <w:t xml:space="preserve"> </w:t>
      </w:r>
      <w:r w:rsidR="002E4309" w:rsidRPr="00936F69">
        <w:rPr>
          <w:b/>
          <w:bCs/>
          <w:sz w:val="24"/>
          <w:szCs w:val="24"/>
          <w:lang w:val="en-GB"/>
        </w:rPr>
        <w:t>(I.F. 31.8)</w:t>
      </w:r>
      <w:r w:rsidR="00EA0A08">
        <w:rPr>
          <w:b/>
          <w:bCs/>
          <w:sz w:val="24"/>
          <w:szCs w:val="24"/>
          <w:lang w:val="en-GB"/>
        </w:rPr>
        <w:t xml:space="preserve"> </w:t>
      </w:r>
      <w:r w:rsidR="00AB4354" w:rsidRPr="008710B3">
        <w:rPr>
          <w:rFonts w:cs="Arial"/>
          <w:b/>
          <w:bCs/>
          <w:color w:val="FF0000"/>
          <w:sz w:val="24"/>
          <w:szCs w:val="24"/>
        </w:rPr>
        <w:t>Q</w:t>
      </w:r>
      <w:r w:rsidR="00AB4354">
        <w:rPr>
          <w:rFonts w:cs="Arial"/>
          <w:b/>
          <w:bCs/>
          <w:color w:val="FF0000"/>
          <w:sz w:val="24"/>
          <w:szCs w:val="24"/>
        </w:rPr>
        <w:t>1</w:t>
      </w:r>
    </w:p>
    <w:p w14:paraId="4BB05574" w14:textId="77777777" w:rsidR="00EC6E82" w:rsidRPr="00936F69" w:rsidRDefault="00EC6E82" w:rsidP="00652A0D">
      <w:pPr>
        <w:tabs>
          <w:tab w:val="left" w:pos="3654"/>
        </w:tabs>
        <w:spacing w:line="240" w:lineRule="exact"/>
        <w:ind w:left="142"/>
        <w:jc w:val="both"/>
        <w:rPr>
          <w:rFonts w:cs="Arial"/>
          <w:bCs/>
          <w:sz w:val="24"/>
          <w:szCs w:val="24"/>
          <w:lang w:val="en-GB"/>
        </w:rPr>
      </w:pPr>
    </w:p>
    <w:p w14:paraId="46CB1DCE" w14:textId="77777777" w:rsidR="0069721A" w:rsidRDefault="00EC6E82" w:rsidP="00652A0D">
      <w:pPr>
        <w:tabs>
          <w:tab w:val="left" w:pos="3654"/>
        </w:tabs>
        <w:spacing w:line="240" w:lineRule="exact"/>
        <w:ind w:left="142"/>
        <w:jc w:val="both"/>
        <w:rPr>
          <w:rFonts w:cs="Arial"/>
          <w:bCs/>
          <w:sz w:val="24"/>
          <w:szCs w:val="24"/>
          <w:lang w:val="it-IT"/>
        </w:rPr>
      </w:pPr>
      <w:r w:rsidRPr="00936F69">
        <w:rPr>
          <w:rFonts w:cs="Arial"/>
          <w:bCs/>
          <w:sz w:val="24"/>
          <w:szCs w:val="24"/>
          <w:lang w:val="en-GB"/>
        </w:rPr>
        <w:t xml:space="preserve">                                          </w:t>
      </w:r>
      <w:r w:rsidR="00AF79F7" w:rsidRPr="00936F69">
        <w:rPr>
          <w:rFonts w:cs="Arial"/>
          <w:bCs/>
          <w:sz w:val="24"/>
          <w:szCs w:val="24"/>
          <w:lang w:val="en-GB"/>
        </w:rPr>
        <w:t xml:space="preserve"> </w:t>
      </w:r>
      <w:r w:rsidR="00652A0D">
        <w:rPr>
          <w:rFonts w:cs="Arial"/>
          <w:bCs/>
          <w:sz w:val="24"/>
          <w:szCs w:val="24"/>
          <w:lang w:val="it-IT"/>
        </w:rPr>
        <w:t>26</w:t>
      </w:r>
      <w:r w:rsidR="00C9129A">
        <w:rPr>
          <w:rFonts w:cs="Arial"/>
          <w:bCs/>
          <w:sz w:val="24"/>
          <w:szCs w:val="24"/>
          <w:lang w:val="it-IT"/>
        </w:rPr>
        <w:t>9</w:t>
      </w:r>
      <w:r w:rsidR="00652A0D">
        <w:rPr>
          <w:rFonts w:cs="Arial"/>
          <w:bCs/>
          <w:sz w:val="24"/>
          <w:szCs w:val="24"/>
          <w:lang w:val="it-IT"/>
        </w:rPr>
        <w:t xml:space="preserve">. </w:t>
      </w:r>
      <w:r w:rsidR="0069721A">
        <w:rPr>
          <w:rFonts w:cs="Arial"/>
          <w:bCs/>
          <w:sz w:val="24"/>
          <w:szCs w:val="24"/>
          <w:lang w:val="it-IT"/>
        </w:rPr>
        <w:t xml:space="preserve">Fiorini G, </w:t>
      </w:r>
      <w:r w:rsidR="00652A0D" w:rsidRPr="00652A0D">
        <w:rPr>
          <w:rFonts w:cs="Arial"/>
          <w:bCs/>
          <w:sz w:val="24"/>
          <w:szCs w:val="24"/>
          <w:lang w:val="it-IT"/>
        </w:rPr>
        <w:t>Saracino IM.,</w:t>
      </w:r>
      <w:r w:rsidR="00DA0C3B">
        <w:rPr>
          <w:rFonts w:cs="Arial"/>
          <w:bCs/>
          <w:sz w:val="24"/>
          <w:szCs w:val="24"/>
          <w:lang w:val="it-IT"/>
        </w:rPr>
        <w:t xml:space="preserve"> Zullo A, </w:t>
      </w:r>
      <w:r w:rsidR="00652A0D" w:rsidRPr="00652A0D">
        <w:rPr>
          <w:rFonts w:cs="Arial"/>
          <w:bCs/>
          <w:sz w:val="24"/>
          <w:szCs w:val="24"/>
          <w:lang w:val="it-IT"/>
        </w:rPr>
        <w:t xml:space="preserve">Pavoni M., Saccomanno L., Lazzarotto T., </w:t>
      </w:r>
    </w:p>
    <w:p w14:paraId="7943396E" w14:textId="77777777" w:rsidR="00652A0D" w:rsidRPr="00DA0C3B" w:rsidRDefault="0069721A" w:rsidP="00652A0D">
      <w:pPr>
        <w:tabs>
          <w:tab w:val="left" w:pos="3654"/>
        </w:tabs>
        <w:spacing w:line="240" w:lineRule="exact"/>
        <w:ind w:left="142"/>
        <w:jc w:val="both"/>
        <w:rPr>
          <w:rFonts w:cs="Arial"/>
          <w:bCs/>
          <w:sz w:val="24"/>
          <w:szCs w:val="24"/>
          <w:lang w:val="it-IT"/>
        </w:rPr>
      </w:pPr>
      <w:r>
        <w:rPr>
          <w:rFonts w:cs="Arial"/>
          <w:bCs/>
          <w:sz w:val="24"/>
          <w:szCs w:val="24"/>
          <w:lang w:val="it-IT"/>
        </w:rPr>
        <w:t xml:space="preserve">                                                 </w:t>
      </w:r>
      <w:r w:rsidR="001763AD">
        <w:rPr>
          <w:rFonts w:cs="Arial"/>
          <w:bCs/>
          <w:sz w:val="24"/>
          <w:szCs w:val="24"/>
          <w:lang w:val="it-IT"/>
        </w:rPr>
        <w:t xml:space="preserve"> </w:t>
      </w:r>
      <w:r>
        <w:rPr>
          <w:rFonts w:cs="Arial"/>
          <w:bCs/>
          <w:sz w:val="24"/>
          <w:szCs w:val="24"/>
          <w:lang w:val="it-IT"/>
        </w:rPr>
        <w:t xml:space="preserve"> </w:t>
      </w:r>
      <w:r w:rsidR="00652A0D" w:rsidRPr="00DA0C3B">
        <w:rPr>
          <w:rFonts w:cs="Arial"/>
          <w:bCs/>
          <w:sz w:val="24"/>
          <w:szCs w:val="24"/>
          <w:lang w:val="it-IT"/>
        </w:rPr>
        <w:t xml:space="preserve">Cavallo R., Antonelli G., </w:t>
      </w:r>
      <w:r w:rsidR="00652A0D" w:rsidRPr="00A81B60">
        <w:rPr>
          <w:rFonts w:cs="Arial"/>
          <w:b/>
          <w:bCs/>
          <w:sz w:val="24"/>
          <w:szCs w:val="24"/>
          <w:u w:val="single"/>
          <w:lang w:val="it-IT"/>
        </w:rPr>
        <w:t>Vaira D.</w:t>
      </w:r>
    </w:p>
    <w:p w14:paraId="22FF29BF" w14:textId="77777777" w:rsidR="00DA0C3B" w:rsidRDefault="00652A0D" w:rsidP="00652A0D">
      <w:pPr>
        <w:tabs>
          <w:tab w:val="left" w:pos="3654"/>
        </w:tabs>
        <w:spacing w:line="240" w:lineRule="exact"/>
        <w:ind w:left="142"/>
        <w:jc w:val="both"/>
        <w:rPr>
          <w:rFonts w:cs="Arial"/>
          <w:bCs/>
          <w:sz w:val="24"/>
          <w:szCs w:val="24"/>
        </w:rPr>
      </w:pPr>
      <w:r w:rsidRPr="001763AD">
        <w:rPr>
          <w:rFonts w:cs="Arial"/>
          <w:bCs/>
          <w:sz w:val="24"/>
          <w:szCs w:val="24"/>
          <w:lang w:val="it-IT"/>
        </w:rPr>
        <w:t xml:space="preserve">                                                   </w:t>
      </w:r>
      <w:r w:rsidRPr="0069721A">
        <w:rPr>
          <w:rFonts w:cs="Arial"/>
          <w:bCs/>
          <w:sz w:val="24"/>
          <w:szCs w:val="24"/>
        </w:rPr>
        <w:t xml:space="preserve">Antibiotic resistance and therapy </w:t>
      </w:r>
      <w:r w:rsidR="00DA0C3B">
        <w:rPr>
          <w:rFonts w:cs="Arial"/>
          <w:bCs/>
          <w:sz w:val="24"/>
          <w:szCs w:val="24"/>
        </w:rPr>
        <w:t>for</w:t>
      </w:r>
      <w:r w:rsidRPr="0069721A">
        <w:rPr>
          <w:rFonts w:cs="Arial"/>
          <w:bCs/>
          <w:sz w:val="24"/>
          <w:szCs w:val="24"/>
        </w:rPr>
        <w:t xml:space="preserve"> </w:t>
      </w:r>
      <w:proofErr w:type="gramStart"/>
      <w:r w:rsidRPr="0069721A">
        <w:rPr>
          <w:rFonts w:cs="Arial"/>
          <w:bCs/>
          <w:sz w:val="24"/>
          <w:szCs w:val="24"/>
        </w:rPr>
        <w:t>H.pylori</w:t>
      </w:r>
      <w:proofErr w:type="gramEnd"/>
      <w:r w:rsidRPr="0069721A">
        <w:rPr>
          <w:rFonts w:cs="Arial"/>
          <w:bCs/>
          <w:sz w:val="24"/>
          <w:szCs w:val="24"/>
        </w:rPr>
        <w:t xml:space="preserve"> </w:t>
      </w:r>
      <w:r w:rsidR="00DA0C3B">
        <w:rPr>
          <w:rFonts w:cs="Arial"/>
          <w:bCs/>
          <w:sz w:val="24"/>
          <w:szCs w:val="24"/>
        </w:rPr>
        <w:t xml:space="preserve">infection in immigrant patients managed in </w:t>
      </w:r>
    </w:p>
    <w:p w14:paraId="31F156BC" w14:textId="77777777" w:rsidR="00652A0D" w:rsidRPr="0069721A" w:rsidRDefault="00DA0C3B" w:rsidP="00652A0D">
      <w:pPr>
        <w:tabs>
          <w:tab w:val="left" w:pos="3654"/>
        </w:tabs>
        <w:spacing w:line="240" w:lineRule="exact"/>
        <w:ind w:left="142"/>
        <w:jc w:val="both"/>
        <w:rPr>
          <w:rFonts w:cs="Arial"/>
          <w:bCs/>
          <w:sz w:val="24"/>
          <w:szCs w:val="24"/>
        </w:rPr>
      </w:pPr>
      <w:r>
        <w:rPr>
          <w:rFonts w:cs="Arial"/>
          <w:bCs/>
          <w:sz w:val="24"/>
          <w:szCs w:val="24"/>
        </w:rPr>
        <w:t xml:space="preserve">                                                   Italy.</w:t>
      </w:r>
      <w:r w:rsidR="00652A0D" w:rsidRPr="0069721A">
        <w:rPr>
          <w:rFonts w:cs="Arial"/>
          <w:bCs/>
          <w:sz w:val="24"/>
          <w:szCs w:val="24"/>
        </w:rPr>
        <w:t xml:space="preserve">  </w:t>
      </w:r>
      <w:r w:rsidR="00652A0D" w:rsidRPr="0069721A">
        <w:rPr>
          <w:rFonts w:cs="Arial"/>
          <w:bCs/>
          <w:sz w:val="24"/>
          <w:szCs w:val="24"/>
        </w:rPr>
        <w:tab/>
      </w:r>
    </w:p>
    <w:p w14:paraId="129935AE" w14:textId="4A0F92E0" w:rsidR="00652A0D" w:rsidRPr="00936F69" w:rsidRDefault="00652A0D" w:rsidP="005844C9">
      <w:pPr>
        <w:tabs>
          <w:tab w:val="left" w:pos="3654"/>
        </w:tabs>
        <w:spacing w:line="240" w:lineRule="exact"/>
        <w:ind w:left="142"/>
        <w:jc w:val="both"/>
        <w:rPr>
          <w:rFonts w:cs="Arial"/>
          <w:bCs/>
          <w:sz w:val="24"/>
          <w:szCs w:val="24"/>
        </w:rPr>
      </w:pPr>
      <w:r w:rsidRPr="0069721A">
        <w:rPr>
          <w:rFonts w:cs="Arial"/>
          <w:bCs/>
          <w:sz w:val="24"/>
          <w:szCs w:val="24"/>
        </w:rPr>
        <w:lastRenderedPageBreak/>
        <w:t xml:space="preserve">                                                   </w:t>
      </w:r>
      <w:r w:rsidR="00DA0C3B">
        <w:rPr>
          <w:rFonts w:cs="Arial"/>
          <w:bCs/>
          <w:sz w:val="24"/>
          <w:szCs w:val="24"/>
        </w:rPr>
        <w:t>Journal of Clinical Medicine</w:t>
      </w:r>
      <w:r w:rsidR="005844C9">
        <w:rPr>
          <w:rFonts w:cs="Arial"/>
          <w:bCs/>
          <w:sz w:val="24"/>
          <w:szCs w:val="24"/>
        </w:rPr>
        <w:t xml:space="preserve"> </w:t>
      </w:r>
      <w:r w:rsidR="005844C9" w:rsidRPr="005844C9">
        <w:rPr>
          <w:rFonts w:cs="Arial"/>
          <w:bCs/>
          <w:sz w:val="24"/>
          <w:szCs w:val="24"/>
        </w:rPr>
        <w:t xml:space="preserve">2020 May 1;9(5):1299. doi: 10.3390/jcm9051299.  </w:t>
      </w:r>
      <w:r w:rsidR="00A81B60" w:rsidRPr="00A81B60">
        <w:rPr>
          <w:rFonts w:cs="Arial"/>
          <w:b/>
          <w:bCs/>
          <w:sz w:val="24"/>
          <w:szCs w:val="24"/>
        </w:rPr>
        <w:t xml:space="preserve">(I.F. </w:t>
      </w:r>
      <w:r w:rsidR="00EA0A08">
        <w:rPr>
          <w:rFonts w:cs="Arial"/>
          <w:b/>
          <w:bCs/>
          <w:sz w:val="24"/>
          <w:szCs w:val="24"/>
        </w:rPr>
        <w:t>5.6</w:t>
      </w:r>
      <w:r w:rsidR="00A81B60" w:rsidRPr="00A81B60">
        <w:rPr>
          <w:rFonts w:cs="Arial"/>
          <w:b/>
          <w:bCs/>
          <w:sz w:val="24"/>
          <w:szCs w:val="24"/>
        </w:rPr>
        <w:t>)</w:t>
      </w:r>
      <w:r w:rsidR="00AB4354">
        <w:rPr>
          <w:rFonts w:cs="Arial"/>
          <w:b/>
          <w:bCs/>
          <w:sz w:val="24"/>
          <w:szCs w:val="24"/>
        </w:rPr>
        <w:t xml:space="preserve"> </w:t>
      </w:r>
      <w:r w:rsidR="00AB4354" w:rsidRPr="008710B3">
        <w:rPr>
          <w:rFonts w:cs="Arial"/>
          <w:b/>
          <w:bCs/>
          <w:color w:val="FF0000"/>
          <w:sz w:val="24"/>
          <w:szCs w:val="24"/>
        </w:rPr>
        <w:t>Q</w:t>
      </w:r>
      <w:r w:rsidR="00AB4354">
        <w:rPr>
          <w:rFonts w:cs="Arial"/>
          <w:b/>
          <w:bCs/>
          <w:color w:val="FF0000"/>
          <w:sz w:val="24"/>
          <w:szCs w:val="24"/>
        </w:rPr>
        <w:t>1</w:t>
      </w:r>
    </w:p>
    <w:p w14:paraId="1AACFD59" w14:textId="77777777" w:rsidR="001A4E0E" w:rsidRPr="00936F69" w:rsidRDefault="00652A0D" w:rsidP="001A4E0E">
      <w:pPr>
        <w:rPr>
          <w:rFonts w:cs="Arial"/>
          <w:bCs/>
          <w:sz w:val="24"/>
          <w:szCs w:val="24"/>
        </w:rPr>
      </w:pPr>
      <w:r w:rsidRPr="00936F69">
        <w:rPr>
          <w:rFonts w:cs="Arial"/>
          <w:bCs/>
          <w:sz w:val="24"/>
          <w:szCs w:val="24"/>
        </w:rPr>
        <w:t xml:space="preserve">                                   </w:t>
      </w:r>
      <w:r w:rsidR="00A73FDA" w:rsidRPr="00936F69">
        <w:rPr>
          <w:rFonts w:cs="Arial"/>
          <w:bCs/>
          <w:sz w:val="24"/>
          <w:szCs w:val="24"/>
        </w:rPr>
        <w:t xml:space="preserve">      </w:t>
      </w:r>
      <w:r w:rsidR="001A4E0E" w:rsidRPr="00936F69">
        <w:rPr>
          <w:rFonts w:cs="Arial"/>
          <w:bCs/>
          <w:sz w:val="24"/>
          <w:szCs w:val="24"/>
        </w:rPr>
        <w:t xml:space="preserve">      </w:t>
      </w:r>
    </w:p>
    <w:p w14:paraId="79800E74" w14:textId="77777777" w:rsidR="00D819FE" w:rsidRPr="00936F69" w:rsidRDefault="008B6D16" w:rsidP="001B7D9C">
      <w:pPr>
        <w:ind w:left="2977" w:hanging="2977"/>
        <w:rPr>
          <w:rFonts w:cs="Arial"/>
          <w:bCs/>
          <w:sz w:val="24"/>
          <w:szCs w:val="24"/>
          <w:lang w:val="en-GB"/>
        </w:rPr>
      </w:pPr>
      <w:r w:rsidRPr="00936F69">
        <w:rPr>
          <w:rFonts w:cs="Arial"/>
          <w:bCs/>
          <w:sz w:val="24"/>
          <w:szCs w:val="24"/>
        </w:rPr>
        <w:t xml:space="preserve">                                             270. </w:t>
      </w:r>
      <w:r w:rsidR="001B7D9C" w:rsidRPr="00936F69">
        <w:rPr>
          <w:rFonts w:cs="Arial"/>
          <w:bCs/>
          <w:sz w:val="24"/>
          <w:szCs w:val="24"/>
        </w:rPr>
        <w:t xml:space="preserve"> Nyssen OP, Perez-Aisa A, Castro-Fernandez M, Pellicano R, Huguet JM, Rodrigo L, </w:t>
      </w:r>
      <w:proofErr w:type="gramStart"/>
      <w:r w:rsidR="001B7D9C" w:rsidRPr="00936F69">
        <w:rPr>
          <w:rFonts w:cs="Arial"/>
          <w:bCs/>
          <w:sz w:val="24"/>
          <w:szCs w:val="24"/>
        </w:rPr>
        <w:t>Ortuño  J</w:t>
      </w:r>
      <w:proofErr w:type="gramEnd"/>
      <w:r w:rsidR="001B7D9C" w:rsidRPr="00936F69">
        <w:rPr>
          <w:rFonts w:cs="Arial"/>
          <w:bCs/>
          <w:sz w:val="24"/>
          <w:szCs w:val="24"/>
        </w:rPr>
        <w:t xml:space="preserve">, Gomez-Rodriguez BJ, Pinto RM, Areia M, Perona M, Nuñez O, Romano M, Gerarda Gravina A, Pozzati L, Fernandez-Bermejo M, Venerito M, Malfertheiner P, Fernanadez-Salazar L, Gasbarrini A, Vaira D, Puig I, Megraud F, O'Morain C, Gisbert JP. </w:t>
      </w:r>
      <w:r w:rsidR="001B7D9C" w:rsidRPr="00936F69">
        <w:rPr>
          <w:rFonts w:cs="Arial"/>
          <w:bCs/>
          <w:sz w:val="24"/>
          <w:szCs w:val="24"/>
          <w:lang w:val="en-GB"/>
        </w:rPr>
        <w:t xml:space="preserve">European Registry on Helicobacter pylori Management: single-capsule bismuth quadruple therapy is effective in real-world clinicalpractice. </w:t>
      </w:r>
    </w:p>
    <w:p w14:paraId="40B77126" w14:textId="25E2E7E9" w:rsidR="001B7D9C" w:rsidRPr="00936F69" w:rsidRDefault="00D819FE" w:rsidP="001B7D9C">
      <w:pPr>
        <w:ind w:left="2977" w:hanging="2977"/>
        <w:rPr>
          <w:rFonts w:cs="Arial"/>
          <w:b/>
          <w:bCs/>
          <w:sz w:val="24"/>
          <w:szCs w:val="24"/>
          <w:lang w:val="it-IT"/>
        </w:rPr>
      </w:pPr>
      <w:r w:rsidRPr="00936F69">
        <w:rPr>
          <w:rFonts w:cs="Arial"/>
          <w:bCs/>
          <w:sz w:val="24"/>
          <w:szCs w:val="24"/>
          <w:lang w:val="en-GB"/>
        </w:rPr>
        <w:t xml:space="preserve">                                                       </w:t>
      </w:r>
      <w:r w:rsidR="001B7D9C" w:rsidRPr="00936F69">
        <w:rPr>
          <w:rFonts w:cs="Arial"/>
          <w:bCs/>
          <w:sz w:val="24"/>
          <w:szCs w:val="24"/>
          <w:lang w:val="en-GB"/>
        </w:rPr>
        <w:t xml:space="preserve">United European Gastroenterol J. 2020 Nov 11:2050640620972615. doi: 10.1177/2050640620972615. </w:t>
      </w:r>
      <w:r w:rsidR="001B7D9C" w:rsidRPr="001B7D9C">
        <w:rPr>
          <w:rFonts w:cs="Arial"/>
          <w:bCs/>
          <w:sz w:val="24"/>
          <w:szCs w:val="24"/>
          <w:lang w:val="it-IT"/>
        </w:rPr>
        <w:t>Epub ahead of print. PMID: 33176617.</w:t>
      </w:r>
      <w:r w:rsidR="001B7D9C">
        <w:rPr>
          <w:rFonts w:cs="Arial"/>
          <w:bCs/>
          <w:sz w:val="24"/>
          <w:szCs w:val="24"/>
          <w:lang w:val="it-IT"/>
        </w:rPr>
        <w:t xml:space="preserve"> </w:t>
      </w:r>
      <w:r w:rsidR="001B7D9C" w:rsidRPr="00936F69">
        <w:rPr>
          <w:rFonts w:cs="Arial"/>
          <w:b/>
          <w:bCs/>
          <w:sz w:val="24"/>
          <w:szCs w:val="24"/>
          <w:lang w:val="it-IT"/>
        </w:rPr>
        <w:t xml:space="preserve">(I.F. </w:t>
      </w:r>
      <w:r w:rsidR="00EA0A08">
        <w:rPr>
          <w:rFonts w:cs="Arial"/>
          <w:b/>
          <w:bCs/>
          <w:sz w:val="24"/>
          <w:szCs w:val="24"/>
          <w:lang w:val="it-IT"/>
        </w:rPr>
        <w:t>6.9</w:t>
      </w:r>
      <w:r w:rsidR="001B7D9C" w:rsidRPr="00936F69">
        <w:rPr>
          <w:rFonts w:cs="Arial"/>
          <w:b/>
          <w:bCs/>
          <w:sz w:val="24"/>
          <w:szCs w:val="24"/>
          <w:lang w:val="it-IT"/>
        </w:rPr>
        <w:t>)</w:t>
      </w:r>
    </w:p>
    <w:p w14:paraId="587CA621" w14:textId="77777777" w:rsidR="001B7D9C" w:rsidRDefault="001B7D9C" w:rsidP="008B6D16">
      <w:pPr>
        <w:rPr>
          <w:rFonts w:cs="Arial"/>
          <w:bCs/>
          <w:sz w:val="24"/>
          <w:szCs w:val="24"/>
          <w:lang w:val="it-IT"/>
        </w:rPr>
      </w:pPr>
    </w:p>
    <w:p w14:paraId="4A256E68" w14:textId="77777777" w:rsidR="00F50407" w:rsidRPr="00936F69" w:rsidRDefault="001B7D9C" w:rsidP="00F50407">
      <w:pPr>
        <w:tabs>
          <w:tab w:val="left" w:pos="3654"/>
        </w:tabs>
        <w:spacing w:line="240" w:lineRule="exact"/>
        <w:ind w:left="142" w:firstLine="2410"/>
        <w:jc w:val="both"/>
        <w:rPr>
          <w:rFonts w:cs="Arial"/>
          <w:bCs/>
          <w:sz w:val="24"/>
          <w:szCs w:val="24"/>
          <w:lang w:val="it-IT"/>
        </w:rPr>
      </w:pPr>
      <w:r w:rsidRPr="009F3DF2">
        <w:rPr>
          <w:rFonts w:cs="Arial"/>
          <w:bCs/>
          <w:sz w:val="24"/>
          <w:szCs w:val="24"/>
          <w:lang w:val="it-IT"/>
        </w:rPr>
        <w:t>2</w:t>
      </w:r>
      <w:r>
        <w:rPr>
          <w:rFonts w:cs="Arial"/>
          <w:bCs/>
          <w:sz w:val="24"/>
          <w:szCs w:val="24"/>
          <w:lang w:val="it-IT"/>
        </w:rPr>
        <w:t xml:space="preserve">71. </w:t>
      </w:r>
      <w:r w:rsidR="00F50407" w:rsidRPr="00936F69">
        <w:rPr>
          <w:rFonts w:cs="Arial"/>
          <w:bCs/>
          <w:sz w:val="24"/>
          <w:szCs w:val="24"/>
          <w:lang w:val="it-IT"/>
        </w:rPr>
        <w:t>Saracino IM., Pavoni M., Saccomanno L., Fiorini G, Pesci V, Foschi C, Piccirilli G,</w:t>
      </w:r>
    </w:p>
    <w:p w14:paraId="19095750" w14:textId="77777777" w:rsidR="00F50407" w:rsidRPr="00936F69" w:rsidRDefault="00F50407" w:rsidP="00F50407">
      <w:pPr>
        <w:tabs>
          <w:tab w:val="left" w:pos="3654"/>
        </w:tabs>
        <w:spacing w:line="240" w:lineRule="exact"/>
        <w:ind w:left="142"/>
        <w:jc w:val="both"/>
        <w:rPr>
          <w:rFonts w:cs="Arial"/>
          <w:bCs/>
          <w:sz w:val="24"/>
          <w:szCs w:val="24"/>
          <w:lang w:val="it-IT"/>
        </w:rPr>
      </w:pPr>
      <w:r w:rsidRPr="00936F69">
        <w:rPr>
          <w:rFonts w:cs="Arial"/>
          <w:bCs/>
          <w:sz w:val="24"/>
          <w:szCs w:val="24"/>
          <w:lang w:val="it-IT"/>
        </w:rPr>
        <w:t xml:space="preserve">                                                   Beranardini G, Holton J, Figura N, Lazzarotto T. Borghi C, </w:t>
      </w:r>
      <w:r w:rsidRPr="00936F69">
        <w:rPr>
          <w:rFonts w:cs="Arial"/>
          <w:b/>
          <w:bCs/>
          <w:sz w:val="24"/>
          <w:szCs w:val="24"/>
          <w:u w:val="single"/>
          <w:lang w:val="it-IT"/>
        </w:rPr>
        <w:t>Vaira D.</w:t>
      </w:r>
    </w:p>
    <w:p w14:paraId="07AEBED4" w14:textId="041E220A" w:rsidR="00A73FDA" w:rsidRPr="00A73FDA" w:rsidRDefault="00F50407" w:rsidP="00F50407">
      <w:pPr>
        <w:tabs>
          <w:tab w:val="left" w:pos="3654"/>
        </w:tabs>
        <w:spacing w:line="240" w:lineRule="exact"/>
        <w:ind w:left="2977"/>
        <w:rPr>
          <w:rFonts w:cs="Arial"/>
          <w:bCs/>
          <w:sz w:val="24"/>
          <w:szCs w:val="24"/>
          <w:lang w:val="it-IT"/>
        </w:rPr>
      </w:pPr>
      <w:r>
        <w:rPr>
          <w:rFonts w:cs="Arial"/>
          <w:bCs/>
          <w:sz w:val="24"/>
          <w:szCs w:val="24"/>
        </w:rPr>
        <w:t>Antimicrobial efficacy of five probiotic strains against</w:t>
      </w:r>
      <w:r w:rsidRPr="00A81B60">
        <w:rPr>
          <w:rFonts w:cs="Arial"/>
          <w:bCs/>
          <w:sz w:val="24"/>
          <w:szCs w:val="24"/>
        </w:rPr>
        <w:t xml:space="preserve"> </w:t>
      </w:r>
      <w:proofErr w:type="gramStart"/>
      <w:r w:rsidRPr="00A81B60">
        <w:rPr>
          <w:rFonts w:cs="Arial"/>
          <w:bCs/>
          <w:sz w:val="24"/>
          <w:szCs w:val="24"/>
        </w:rPr>
        <w:t>H.pylori</w:t>
      </w:r>
      <w:proofErr w:type="gramEnd"/>
      <w:r>
        <w:rPr>
          <w:rFonts w:cs="Arial"/>
          <w:bCs/>
          <w:sz w:val="24"/>
          <w:szCs w:val="24"/>
        </w:rPr>
        <w:t>.</w:t>
      </w:r>
      <w:r w:rsidRPr="00A81B60">
        <w:rPr>
          <w:rFonts w:cs="Arial"/>
          <w:bCs/>
          <w:sz w:val="24"/>
          <w:szCs w:val="24"/>
        </w:rPr>
        <w:t xml:space="preserve">                                               </w:t>
      </w:r>
      <w:r w:rsidRPr="00936F69">
        <w:rPr>
          <w:rFonts w:cs="Arial"/>
          <w:bCs/>
          <w:sz w:val="24"/>
          <w:szCs w:val="24"/>
          <w:lang w:val="it-IT"/>
        </w:rPr>
        <w:t>Antibiotics 2020, 81, pp. 50-53.</w:t>
      </w:r>
      <w:r w:rsidRPr="00936F69">
        <w:rPr>
          <w:rFonts w:cs="Arial"/>
          <w:b/>
          <w:bCs/>
          <w:sz w:val="24"/>
          <w:szCs w:val="24"/>
          <w:lang w:val="it-IT"/>
        </w:rPr>
        <w:t xml:space="preserve"> (IF </w:t>
      </w:r>
      <w:r w:rsidR="00EA0A08">
        <w:rPr>
          <w:rFonts w:cs="Arial"/>
          <w:b/>
          <w:bCs/>
          <w:sz w:val="24"/>
          <w:szCs w:val="24"/>
          <w:lang w:val="it-IT"/>
        </w:rPr>
        <w:t>5.2</w:t>
      </w:r>
      <w:r w:rsidR="006E2114" w:rsidRPr="00936F69">
        <w:rPr>
          <w:rFonts w:cs="Arial"/>
          <w:b/>
          <w:bCs/>
          <w:sz w:val="24"/>
          <w:szCs w:val="24"/>
          <w:lang w:val="it-IT"/>
        </w:rPr>
        <w:t xml:space="preserve">) </w:t>
      </w:r>
      <w:r w:rsidR="006E2114" w:rsidRPr="00936F69">
        <w:rPr>
          <w:rFonts w:cs="Arial"/>
          <w:b/>
          <w:bCs/>
          <w:color w:val="FF0000"/>
          <w:sz w:val="24"/>
          <w:szCs w:val="24"/>
          <w:lang w:val="it-IT"/>
        </w:rPr>
        <w:t>Q2</w:t>
      </w:r>
    </w:p>
    <w:p w14:paraId="55DB7CEB" w14:textId="77777777" w:rsidR="00A73FDA" w:rsidRDefault="00652A0D" w:rsidP="007D2BF0">
      <w:pPr>
        <w:tabs>
          <w:tab w:val="left" w:pos="3654"/>
        </w:tabs>
        <w:spacing w:line="240" w:lineRule="exact"/>
        <w:ind w:left="142"/>
        <w:jc w:val="both"/>
        <w:rPr>
          <w:rFonts w:cs="Arial"/>
          <w:bCs/>
          <w:sz w:val="24"/>
          <w:szCs w:val="24"/>
          <w:lang w:val="it-IT"/>
        </w:rPr>
      </w:pPr>
      <w:r w:rsidRPr="00DA0C3B">
        <w:rPr>
          <w:rFonts w:cs="Arial"/>
          <w:bCs/>
          <w:sz w:val="24"/>
          <w:szCs w:val="24"/>
          <w:lang w:val="it-IT"/>
        </w:rPr>
        <w:t xml:space="preserve">   </w:t>
      </w:r>
    </w:p>
    <w:p w14:paraId="60541C29" w14:textId="5238C2CB" w:rsidR="009F3DF2" w:rsidRDefault="00A73FDA" w:rsidP="007D2BF0">
      <w:pPr>
        <w:tabs>
          <w:tab w:val="left" w:pos="3654"/>
        </w:tabs>
        <w:spacing w:line="240" w:lineRule="exact"/>
        <w:ind w:left="142"/>
        <w:jc w:val="both"/>
        <w:rPr>
          <w:rFonts w:cs="Arial"/>
          <w:b/>
          <w:bCs/>
          <w:sz w:val="24"/>
          <w:szCs w:val="24"/>
          <w:u w:val="single"/>
          <w:lang w:val="it-IT"/>
        </w:rPr>
      </w:pPr>
      <w:r>
        <w:rPr>
          <w:rFonts w:cs="Arial"/>
          <w:bCs/>
          <w:sz w:val="24"/>
          <w:szCs w:val="24"/>
          <w:lang w:val="it-IT"/>
        </w:rPr>
        <w:t xml:space="preserve">                                           </w:t>
      </w:r>
      <w:r w:rsidR="009F3DF2" w:rsidRPr="009F3DF2">
        <w:rPr>
          <w:rFonts w:cs="Arial"/>
          <w:bCs/>
          <w:sz w:val="24"/>
          <w:szCs w:val="24"/>
          <w:lang w:val="it-IT"/>
        </w:rPr>
        <w:t>2</w:t>
      </w:r>
      <w:r w:rsidR="00C9129A">
        <w:rPr>
          <w:rFonts w:cs="Arial"/>
          <w:bCs/>
          <w:sz w:val="24"/>
          <w:szCs w:val="24"/>
          <w:lang w:val="it-IT"/>
        </w:rPr>
        <w:t>7</w:t>
      </w:r>
      <w:r w:rsidR="001B7D9C">
        <w:rPr>
          <w:rFonts w:cs="Arial"/>
          <w:bCs/>
          <w:sz w:val="24"/>
          <w:szCs w:val="24"/>
          <w:lang w:val="it-IT"/>
        </w:rPr>
        <w:t>2</w:t>
      </w:r>
      <w:r w:rsidR="00F50407">
        <w:rPr>
          <w:rFonts w:cs="Arial"/>
          <w:bCs/>
          <w:sz w:val="24"/>
          <w:szCs w:val="24"/>
          <w:lang w:val="it-IT"/>
        </w:rPr>
        <w:t>.</w:t>
      </w:r>
      <w:r w:rsidR="001B7D9C">
        <w:rPr>
          <w:rFonts w:cs="Arial"/>
          <w:bCs/>
          <w:sz w:val="24"/>
          <w:szCs w:val="24"/>
          <w:lang w:val="it-IT"/>
        </w:rPr>
        <w:t xml:space="preserve"> </w:t>
      </w:r>
      <w:r w:rsidR="009F3DF2" w:rsidRPr="009F3DF2">
        <w:rPr>
          <w:rFonts w:cs="Arial"/>
          <w:bCs/>
          <w:sz w:val="24"/>
          <w:szCs w:val="24"/>
          <w:lang w:val="it-IT"/>
        </w:rPr>
        <w:t xml:space="preserve"> Saracino IM, Fiorini G, Zullo A, Pavoni M, Saccomanno L, </w:t>
      </w:r>
      <w:r w:rsidR="009F3DF2" w:rsidRPr="009F3DF2">
        <w:rPr>
          <w:rFonts w:cs="Arial"/>
          <w:b/>
          <w:bCs/>
          <w:sz w:val="24"/>
          <w:szCs w:val="24"/>
          <w:u w:val="single"/>
          <w:lang w:val="it-IT"/>
        </w:rPr>
        <w:t>Vaira D.</w:t>
      </w:r>
    </w:p>
    <w:p w14:paraId="15C9341A" w14:textId="5FCF18FC" w:rsidR="00AF79F7" w:rsidRDefault="00AF79F7" w:rsidP="007D2BF0">
      <w:pPr>
        <w:tabs>
          <w:tab w:val="left" w:pos="3654"/>
        </w:tabs>
        <w:spacing w:line="240" w:lineRule="exact"/>
        <w:ind w:left="142"/>
        <w:jc w:val="both"/>
        <w:rPr>
          <w:rFonts w:cs="Arial"/>
          <w:bCs/>
          <w:sz w:val="24"/>
          <w:szCs w:val="24"/>
        </w:rPr>
      </w:pPr>
      <w:r w:rsidRPr="00F608C8">
        <w:rPr>
          <w:rFonts w:cs="Arial"/>
          <w:b/>
          <w:bCs/>
          <w:sz w:val="24"/>
          <w:szCs w:val="24"/>
          <w:lang w:val="it-IT"/>
        </w:rPr>
        <w:t xml:space="preserve">                </w:t>
      </w:r>
      <w:r w:rsidRPr="00F608C8">
        <w:rPr>
          <w:rFonts w:cs="Arial"/>
          <w:bCs/>
          <w:sz w:val="24"/>
          <w:szCs w:val="24"/>
          <w:lang w:val="it-IT"/>
        </w:rPr>
        <w:t xml:space="preserve">                                   </w:t>
      </w:r>
      <w:r w:rsidRPr="00AF79F7">
        <w:rPr>
          <w:rFonts w:cs="Arial"/>
          <w:bCs/>
          <w:sz w:val="24"/>
          <w:szCs w:val="24"/>
        </w:rPr>
        <w:t>Trends in primary antibiotic resi</w:t>
      </w:r>
      <w:r>
        <w:rPr>
          <w:rFonts w:cs="Arial"/>
          <w:bCs/>
          <w:sz w:val="24"/>
          <w:szCs w:val="24"/>
        </w:rPr>
        <w:t>s</w:t>
      </w:r>
      <w:r w:rsidRPr="00AF79F7">
        <w:rPr>
          <w:rFonts w:cs="Arial"/>
          <w:bCs/>
          <w:sz w:val="24"/>
          <w:szCs w:val="24"/>
        </w:rPr>
        <w:t>tance in H pylori strains isolated in Italy betwee</w:t>
      </w:r>
      <w:r w:rsidR="002E32E2">
        <w:rPr>
          <w:rFonts w:cs="Arial"/>
          <w:bCs/>
          <w:sz w:val="24"/>
          <w:szCs w:val="24"/>
        </w:rPr>
        <w:t>n</w:t>
      </w:r>
      <w:r w:rsidRPr="00AF79F7">
        <w:rPr>
          <w:rFonts w:cs="Arial"/>
          <w:bCs/>
          <w:sz w:val="24"/>
          <w:szCs w:val="24"/>
        </w:rPr>
        <w:t xml:space="preserve"> 2009 and</w:t>
      </w:r>
    </w:p>
    <w:p w14:paraId="62E08FCD" w14:textId="77777777" w:rsidR="00AF79F7" w:rsidRPr="00090249" w:rsidRDefault="00AF103A" w:rsidP="007D2BF0">
      <w:pPr>
        <w:tabs>
          <w:tab w:val="left" w:pos="3654"/>
        </w:tabs>
        <w:spacing w:line="240" w:lineRule="exact"/>
        <w:ind w:left="142"/>
        <w:jc w:val="both"/>
        <w:rPr>
          <w:rFonts w:cs="Arial"/>
          <w:bCs/>
          <w:sz w:val="24"/>
          <w:szCs w:val="24"/>
        </w:rPr>
      </w:pPr>
      <w:r>
        <w:rPr>
          <w:rFonts w:cs="Arial"/>
          <w:bCs/>
          <w:sz w:val="24"/>
          <w:szCs w:val="24"/>
        </w:rPr>
        <w:t xml:space="preserve"> </w:t>
      </w:r>
      <w:r w:rsidR="00AF79F7">
        <w:rPr>
          <w:rFonts w:cs="Arial"/>
          <w:bCs/>
          <w:sz w:val="24"/>
          <w:szCs w:val="24"/>
        </w:rPr>
        <w:t xml:space="preserve">                                                </w:t>
      </w:r>
      <w:r w:rsidR="00AF79F7" w:rsidRPr="00AF79F7">
        <w:rPr>
          <w:rFonts w:cs="Arial"/>
          <w:bCs/>
          <w:sz w:val="24"/>
          <w:szCs w:val="24"/>
        </w:rPr>
        <w:t xml:space="preserve"> </w:t>
      </w:r>
      <w:r w:rsidR="00AF79F7">
        <w:rPr>
          <w:rFonts w:cs="Arial"/>
          <w:bCs/>
          <w:sz w:val="24"/>
          <w:szCs w:val="24"/>
        </w:rPr>
        <w:t xml:space="preserve"> </w:t>
      </w:r>
      <w:r w:rsidR="00AF79F7" w:rsidRPr="00090249">
        <w:rPr>
          <w:rFonts w:cs="Arial"/>
          <w:bCs/>
          <w:sz w:val="24"/>
          <w:szCs w:val="24"/>
        </w:rPr>
        <w:t>2019.</w:t>
      </w:r>
    </w:p>
    <w:p w14:paraId="5BF99AD1" w14:textId="3A3FAA24" w:rsidR="00AF79F7" w:rsidRPr="00B40341" w:rsidRDefault="00AF79F7" w:rsidP="00B40341">
      <w:pPr>
        <w:tabs>
          <w:tab w:val="left" w:pos="3654"/>
        </w:tabs>
        <w:spacing w:line="240" w:lineRule="exact"/>
        <w:ind w:left="142"/>
        <w:jc w:val="both"/>
        <w:rPr>
          <w:rFonts w:cs="Arial"/>
          <w:bCs/>
          <w:sz w:val="24"/>
          <w:szCs w:val="24"/>
        </w:rPr>
      </w:pPr>
      <w:r w:rsidRPr="00DC1B41">
        <w:rPr>
          <w:rFonts w:cs="Arial"/>
          <w:bCs/>
          <w:sz w:val="24"/>
          <w:szCs w:val="24"/>
        </w:rPr>
        <w:t xml:space="preserve">                                                  </w:t>
      </w:r>
      <w:r w:rsidR="00F50407">
        <w:rPr>
          <w:rFonts w:cs="Arial"/>
          <w:bCs/>
          <w:sz w:val="24"/>
          <w:szCs w:val="24"/>
        </w:rPr>
        <w:t xml:space="preserve"> </w:t>
      </w:r>
      <w:r w:rsidR="00DC1B41" w:rsidRPr="00DC1B41">
        <w:rPr>
          <w:rFonts w:cs="Arial"/>
          <w:bCs/>
          <w:sz w:val="24"/>
          <w:szCs w:val="24"/>
        </w:rPr>
        <w:t>Antibiotics</w:t>
      </w:r>
      <w:r w:rsidR="00B40341">
        <w:rPr>
          <w:rFonts w:cs="Arial"/>
          <w:bCs/>
          <w:sz w:val="24"/>
          <w:szCs w:val="24"/>
        </w:rPr>
        <w:t xml:space="preserve"> </w:t>
      </w:r>
      <w:r w:rsidR="00B40341" w:rsidRPr="00B40341">
        <w:rPr>
          <w:rFonts w:cs="Arial"/>
          <w:bCs/>
          <w:sz w:val="24"/>
          <w:szCs w:val="24"/>
        </w:rPr>
        <w:t xml:space="preserve">2020 Jan 13;9(1):26. doi: 10.3390/antibiotics9010026 </w:t>
      </w:r>
      <w:r w:rsidR="00164AE3">
        <w:rPr>
          <w:rFonts w:cs="Arial"/>
          <w:bCs/>
          <w:sz w:val="24"/>
          <w:szCs w:val="24"/>
        </w:rPr>
        <w:t>(</w:t>
      </w:r>
      <w:r w:rsidR="00DC1B41" w:rsidRPr="00DC1B41">
        <w:rPr>
          <w:rFonts w:cs="Arial"/>
          <w:b/>
          <w:bCs/>
          <w:sz w:val="24"/>
          <w:szCs w:val="24"/>
        </w:rPr>
        <w:t xml:space="preserve">IF </w:t>
      </w:r>
      <w:r w:rsidR="00EA0A08" w:rsidRPr="00EA0A08">
        <w:rPr>
          <w:rFonts w:cs="Arial"/>
          <w:b/>
          <w:bCs/>
          <w:sz w:val="24"/>
          <w:szCs w:val="24"/>
          <w:lang w:val="en-GB"/>
        </w:rPr>
        <w:t>5.2</w:t>
      </w:r>
      <w:r w:rsidR="00164AE3">
        <w:rPr>
          <w:rFonts w:cs="Arial"/>
          <w:b/>
          <w:bCs/>
          <w:sz w:val="24"/>
          <w:szCs w:val="24"/>
        </w:rPr>
        <w:t>)</w:t>
      </w:r>
      <w:r w:rsidR="00AB4354" w:rsidRPr="00AB4354">
        <w:rPr>
          <w:rFonts w:cs="Arial"/>
          <w:b/>
          <w:bCs/>
          <w:color w:val="FF0000"/>
          <w:sz w:val="24"/>
          <w:szCs w:val="24"/>
        </w:rPr>
        <w:t xml:space="preserve"> </w:t>
      </w:r>
      <w:r w:rsidR="00AB4354" w:rsidRPr="008710B3">
        <w:rPr>
          <w:rFonts w:cs="Arial"/>
          <w:b/>
          <w:bCs/>
          <w:color w:val="FF0000"/>
          <w:sz w:val="24"/>
          <w:szCs w:val="24"/>
        </w:rPr>
        <w:t>Q</w:t>
      </w:r>
      <w:r w:rsidR="00AB4354">
        <w:rPr>
          <w:rFonts w:cs="Arial"/>
          <w:b/>
          <w:bCs/>
          <w:color w:val="FF0000"/>
          <w:sz w:val="24"/>
          <w:szCs w:val="24"/>
        </w:rPr>
        <w:t>2</w:t>
      </w:r>
    </w:p>
    <w:p w14:paraId="11B51A9F" w14:textId="77777777" w:rsidR="00B52A1A" w:rsidRDefault="00B52A1A" w:rsidP="007D2BF0">
      <w:pPr>
        <w:tabs>
          <w:tab w:val="left" w:pos="3654"/>
        </w:tabs>
        <w:spacing w:line="240" w:lineRule="exact"/>
        <w:ind w:left="142"/>
        <w:jc w:val="both"/>
        <w:rPr>
          <w:rFonts w:cs="Arial"/>
          <w:b/>
          <w:bCs/>
          <w:sz w:val="24"/>
          <w:szCs w:val="24"/>
        </w:rPr>
      </w:pPr>
    </w:p>
    <w:p w14:paraId="6BCAFF4E" w14:textId="77777777" w:rsidR="00B52A1A" w:rsidRPr="00B52A1A" w:rsidRDefault="00B52A1A" w:rsidP="00B52A1A">
      <w:pPr>
        <w:tabs>
          <w:tab w:val="left" w:pos="3654"/>
        </w:tabs>
        <w:spacing w:line="240" w:lineRule="exact"/>
        <w:ind w:left="142"/>
        <w:jc w:val="both"/>
        <w:rPr>
          <w:rFonts w:cs="Arial"/>
          <w:bCs/>
          <w:sz w:val="24"/>
          <w:szCs w:val="24"/>
          <w:lang w:val="it-IT"/>
        </w:rPr>
      </w:pPr>
      <w:r w:rsidRPr="00D12761">
        <w:rPr>
          <w:rFonts w:cs="Arial"/>
          <w:bCs/>
          <w:sz w:val="24"/>
          <w:szCs w:val="24"/>
        </w:rPr>
        <w:t xml:space="preserve">                                          </w:t>
      </w:r>
      <w:r w:rsidRPr="00B52A1A">
        <w:rPr>
          <w:rFonts w:cs="Arial"/>
          <w:bCs/>
          <w:sz w:val="24"/>
          <w:szCs w:val="24"/>
          <w:lang w:val="it-IT"/>
        </w:rPr>
        <w:t>2</w:t>
      </w:r>
      <w:r w:rsidR="00DA0C3B">
        <w:rPr>
          <w:rFonts w:cs="Arial"/>
          <w:bCs/>
          <w:sz w:val="24"/>
          <w:szCs w:val="24"/>
          <w:lang w:val="it-IT"/>
        </w:rPr>
        <w:t>7</w:t>
      </w:r>
      <w:r w:rsidR="001B7D9C">
        <w:rPr>
          <w:rFonts w:cs="Arial"/>
          <w:bCs/>
          <w:sz w:val="24"/>
          <w:szCs w:val="24"/>
          <w:lang w:val="it-IT"/>
        </w:rPr>
        <w:t>3</w:t>
      </w:r>
      <w:r w:rsidRPr="00B52A1A">
        <w:rPr>
          <w:rFonts w:cs="Arial"/>
          <w:bCs/>
          <w:sz w:val="24"/>
          <w:szCs w:val="24"/>
          <w:lang w:val="it-IT"/>
        </w:rPr>
        <w:t xml:space="preserve">.  Saracino IM., Pavoni M., Zullo A., Fiorini G., Saccomanno L., Lazzarotto T., Cavallo R., </w:t>
      </w:r>
    </w:p>
    <w:p w14:paraId="65B1405B" w14:textId="77777777" w:rsidR="00B52A1A" w:rsidRPr="00D12761" w:rsidRDefault="00B52A1A" w:rsidP="00B52A1A">
      <w:pPr>
        <w:tabs>
          <w:tab w:val="left" w:pos="3654"/>
        </w:tabs>
        <w:spacing w:line="240" w:lineRule="exact"/>
        <w:ind w:left="142"/>
        <w:jc w:val="both"/>
        <w:rPr>
          <w:rFonts w:cs="Arial"/>
          <w:bCs/>
          <w:sz w:val="24"/>
          <w:szCs w:val="24"/>
        </w:rPr>
      </w:pPr>
      <w:r w:rsidRPr="00B52A1A">
        <w:rPr>
          <w:rFonts w:cs="Arial"/>
          <w:bCs/>
          <w:sz w:val="24"/>
          <w:szCs w:val="24"/>
          <w:lang w:val="it-IT"/>
        </w:rPr>
        <w:t xml:space="preserve">                                                   </w:t>
      </w:r>
      <w:r w:rsidRPr="00D12761">
        <w:rPr>
          <w:rFonts w:cs="Arial"/>
          <w:bCs/>
          <w:sz w:val="24"/>
          <w:szCs w:val="24"/>
        </w:rPr>
        <w:t>Antonelli G., Vaira D.</w:t>
      </w:r>
    </w:p>
    <w:p w14:paraId="5BFEC7FC" w14:textId="77777777" w:rsidR="00B52A1A" w:rsidRPr="00D12761" w:rsidRDefault="00B52A1A" w:rsidP="00B52A1A">
      <w:pPr>
        <w:tabs>
          <w:tab w:val="left" w:pos="3654"/>
        </w:tabs>
        <w:spacing w:line="240" w:lineRule="exact"/>
        <w:ind w:left="142"/>
        <w:jc w:val="both"/>
        <w:rPr>
          <w:rFonts w:cs="Arial"/>
          <w:bCs/>
          <w:sz w:val="24"/>
          <w:szCs w:val="24"/>
        </w:rPr>
      </w:pPr>
      <w:r w:rsidRPr="00D12761">
        <w:rPr>
          <w:rFonts w:cs="Arial"/>
          <w:bCs/>
          <w:sz w:val="24"/>
          <w:szCs w:val="24"/>
        </w:rPr>
        <w:t xml:space="preserve">                                                   Antibiotic resistance and therapy outcome in </w:t>
      </w:r>
      <w:proofErr w:type="gramStart"/>
      <w:r w:rsidRPr="00D12761">
        <w:rPr>
          <w:rFonts w:cs="Arial"/>
          <w:bCs/>
          <w:sz w:val="24"/>
          <w:szCs w:val="24"/>
        </w:rPr>
        <w:t>H.pylori</w:t>
      </w:r>
      <w:proofErr w:type="gramEnd"/>
      <w:r w:rsidRPr="00D12761">
        <w:rPr>
          <w:rFonts w:cs="Arial"/>
          <w:bCs/>
          <w:sz w:val="24"/>
          <w:szCs w:val="24"/>
        </w:rPr>
        <w:t xml:space="preserve"> eradication failure patients  </w:t>
      </w:r>
      <w:r w:rsidRPr="00D12761">
        <w:rPr>
          <w:rFonts w:cs="Arial"/>
          <w:bCs/>
          <w:sz w:val="24"/>
          <w:szCs w:val="24"/>
        </w:rPr>
        <w:tab/>
      </w:r>
    </w:p>
    <w:p w14:paraId="584B0216" w14:textId="37D0D110" w:rsidR="00B52A1A" w:rsidRDefault="00B52A1A" w:rsidP="00B40341">
      <w:pPr>
        <w:tabs>
          <w:tab w:val="left" w:pos="3654"/>
        </w:tabs>
        <w:spacing w:line="240" w:lineRule="exact"/>
        <w:ind w:left="142"/>
        <w:jc w:val="both"/>
        <w:rPr>
          <w:rFonts w:cs="Arial"/>
          <w:b/>
          <w:bCs/>
          <w:sz w:val="24"/>
          <w:szCs w:val="24"/>
        </w:rPr>
      </w:pPr>
      <w:r w:rsidRPr="00D12761">
        <w:rPr>
          <w:rFonts w:cs="Arial"/>
          <w:bCs/>
          <w:sz w:val="24"/>
          <w:szCs w:val="24"/>
        </w:rPr>
        <w:t xml:space="preserve">                                                   Antibiotics </w:t>
      </w:r>
      <w:r w:rsidR="00B40341" w:rsidRPr="00B40341">
        <w:rPr>
          <w:rFonts w:cs="Arial"/>
          <w:bCs/>
          <w:sz w:val="24"/>
          <w:szCs w:val="24"/>
        </w:rPr>
        <w:t>2020 Mar 13;9(3):121. doi: 10.3390/antibiotics9030121</w:t>
      </w:r>
      <w:r w:rsidRPr="00D12761">
        <w:rPr>
          <w:rFonts w:cs="Arial"/>
          <w:bCs/>
          <w:sz w:val="24"/>
          <w:szCs w:val="24"/>
        </w:rPr>
        <w:t xml:space="preserve">. </w:t>
      </w:r>
      <w:r w:rsidRPr="00D12761">
        <w:rPr>
          <w:rFonts w:cs="Arial"/>
          <w:b/>
          <w:bCs/>
          <w:sz w:val="24"/>
          <w:szCs w:val="24"/>
        </w:rPr>
        <w:t xml:space="preserve">(IF </w:t>
      </w:r>
      <w:r w:rsidR="00EA0A08" w:rsidRPr="00A3688B">
        <w:rPr>
          <w:rFonts w:cs="Arial"/>
          <w:b/>
          <w:bCs/>
          <w:sz w:val="24"/>
          <w:szCs w:val="24"/>
          <w:lang w:val="en-GB"/>
        </w:rPr>
        <w:t>5.2</w:t>
      </w:r>
      <w:r w:rsidRPr="00D12761">
        <w:rPr>
          <w:rFonts w:cs="Arial"/>
          <w:b/>
          <w:bCs/>
          <w:sz w:val="24"/>
          <w:szCs w:val="24"/>
        </w:rPr>
        <w:t>)</w:t>
      </w:r>
      <w:r w:rsidR="00AB4354" w:rsidRPr="00AB4354">
        <w:rPr>
          <w:rFonts w:cs="Arial"/>
          <w:b/>
          <w:bCs/>
          <w:color w:val="FF0000"/>
          <w:sz w:val="24"/>
          <w:szCs w:val="24"/>
        </w:rPr>
        <w:t xml:space="preserve"> </w:t>
      </w:r>
      <w:r w:rsidR="00AB4354" w:rsidRPr="008710B3">
        <w:rPr>
          <w:rFonts w:cs="Arial"/>
          <w:b/>
          <w:bCs/>
          <w:color w:val="FF0000"/>
          <w:sz w:val="24"/>
          <w:szCs w:val="24"/>
        </w:rPr>
        <w:t>Q</w:t>
      </w:r>
      <w:r w:rsidR="00AB4354">
        <w:rPr>
          <w:rFonts w:cs="Arial"/>
          <w:b/>
          <w:bCs/>
          <w:color w:val="FF0000"/>
          <w:sz w:val="24"/>
          <w:szCs w:val="24"/>
        </w:rPr>
        <w:t>2</w:t>
      </w:r>
    </w:p>
    <w:p w14:paraId="509BE347" w14:textId="77777777" w:rsidR="00A81B60" w:rsidRDefault="00A81B60" w:rsidP="00B52A1A">
      <w:pPr>
        <w:tabs>
          <w:tab w:val="left" w:pos="3654"/>
        </w:tabs>
        <w:spacing w:line="240" w:lineRule="exact"/>
        <w:ind w:left="142"/>
        <w:jc w:val="both"/>
        <w:rPr>
          <w:rFonts w:cs="Arial"/>
          <w:bCs/>
          <w:sz w:val="24"/>
          <w:szCs w:val="24"/>
        </w:rPr>
      </w:pPr>
    </w:p>
    <w:p w14:paraId="2A4C7B07" w14:textId="096ACD52" w:rsidR="00F50407" w:rsidRPr="008B6D16" w:rsidRDefault="00A81B60" w:rsidP="006E2114">
      <w:pPr>
        <w:tabs>
          <w:tab w:val="left" w:pos="3654"/>
        </w:tabs>
        <w:spacing w:line="240" w:lineRule="exact"/>
        <w:ind w:left="142"/>
        <w:jc w:val="both"/>
        <w:rPr>
          <w:rFonts w:cs="Arial"/>
          <w:bCs/>
          <w:sz w:val="24"/>
          <w:szCs w:val="24"/>
          <w:lang w:val="it-IT"/>
        </w:rPr>
      </w:pPr>
      <w:r>
        <w:rPr>
          <w:rFonts w:cs="Arial"/>
          <w:bCs/>
          <w:sz w:val="24"/>
          <w:szCs w:val="24"/>
        </w:rPr>
        <w:t xml:space="preserve">                                          </w:t>
      </w:r>
      <w:r w:rsidRPr="00936F69">
        <w:rPr>
          <w:rFonts w:cs="Arial"/>
          <w:bCs/>
          <w:sz w:val="24"/>
          <w:szCs w:val="24"/>
          <w:lang w:val="it-IT"/>
        </w:rPr>
        <w:t>27</w:t>
      </w:r>
      <w:r w:rsidR="001B7D9C" w:rsidRPr="00936F69">
        <w:rPr>
          <w:rFonts w:cs="Arial"/>
          <w:bCs/>
          <w:sz w:val="24"/>
          <w:szCs w:val="24"/>
          <w:lang w:val="it-IT"/>
        </w:rPr>
        <w:t>4</w:t>
      </w:r>
      <w:r w:rsidRPr="00936F69">
        <w:rPr>
          <w:rFonts w:cs="Arial"/>
          <w:bCs/>
          <w:sz w:val="24"/>
          <w:szCs w:val="24"/>
          <w:lang w:val="it-IT"/>
        </w:rPr>
        <w:t xml:space="preserve">.  </w:t>
      </w:r>
      <w:r w:rsidR="00F50407" w:rsidRPr="008B6D16">
        <w:rPr>
          <w:rFonts w:cs="Arial"/>
          <w:bCs/>
          <w:sz w:val="24"/>
          <w:szCs w:val="24"/>
          <w:lang w:val="it-IT"/>
        </w:rPr>
        <w:t xml:space="preserve">Saracino IM., Pavoni M., Zullo A., Fiorini G., Saccomanno L., Lazzarotto T., Cavallo R., </w:t>
      </w:r>
    </w:p>
    <w:p w14:paraId="53187D08" w14:textId="77777777" w:rsidR="00F50407" w:rsidRDefault="00F50407" w:rsidP="00F50407">
      <w:pPr>
        <w:rPr>
          <w:rFonts w:cs="Arial"/>
          <w:bCs/>
          <w:sz w:val="24"/>
          <w:szCs w:val="24"/>
          <w:lang w:val="it-IT"/>
        </w:rPr>
      </w:pPr>
      <w:r>
        <w:rPr>
          <w:rFonts w:cs="Arial"/>
          <w:bCs/>
          <w:sz w:val="24"/>
          <w:szCs w:val="24"/>
          <w:lang w:val="it-IT"/>
        </w:rPr>
        <w:t xml:space="preserve">     </w:t>
      </w:r>
      <w:r w:rsidRPr="008B6D16">
        <w:rPr>
          <w:rFonts w:cs="Arial"/>
          <w:bCs/>
          <w:sz w:val="24"/>
          <w:szCs w:val="24"/>
          <w:lang w:val="it-IT"/>
        </w:rPr>
        <w:t xml:space="preserve">                                                </w:t>
      </w:r>
      <w:r>
        <w:rPr>
          <w:rFonts w:cs="Arial"/>
          <w:bCs/>
          <w:sz w:val="24"/>
          <w:szCs w:val="24"/>
          <w:lang w:val="it-IT"/>
        </w:rPr>
        <w:t xml:space="preserve"> </w:t>
      </w:r>
      <w:r w:rsidRPr="008B6D16">
        <w:rPr>
          <w:rFonts w:cs="Arial"/>
          <w:bCs/>
          <w:sz w:val="24"/>
          <w:szCs w:val="24"/>
          <w:lang w:val="it-IT"/>
        </w:rPr>
        <w:t xml:space="preserve">Antonelli </w:t>
      </w:r>
      <w:proofErr w:type="gramStart"/>
      <w:r w:rsidRPr="008B6D16">
        <w:rPr>
          <w:rFonts w:cs="Arial"/>
          <w:bCs/>
          <w:sz w:val="24"/>
          <w:szCs w:val="24"/>
          <w:lang w:val="it-IT"/>
        </w:rPr>
        <w:t>G.,</w:t>
      </w:r>
      <w:r>
        <w:rPr>
          <w:rFonts w:cs="Arial"/>
          <w:bCs/>
          <w:sz w:val="24"/>
          <w:szCs w:val="24"/>
          <w:lang w:val="it-IT"/>
        </w:rPr>
        <w:t>Borghi</w:t>
      </w:r>
      <w:proofErr w:type="gramEnd"/>
      <w:r>
        <w:rPr>
          <w:rFonts w:cs="Arial"/>
          <w:bCs/>
          <w:sz w:val="24"/>
          <w:szCs w:val="24"/>
          <w:lang w:val="it-IT"/>
        </w:rPr>
        <w:t xml:space="preserve"> C, </w:t>
      </w:r>
      <w:r w:rsidRPr="008B6D16">
        <w:rPr>
          <w:rFonts w:cs="Arial"/>
          <w:bCs/>
          <w:sz w:val="24"/>
          <w:szCs w:val="24"/>
          <w:lang w:val="it-IT"/>
        </w:rPr>
        <w:t xml:space="preserve"> Vaira D.</w:t>
      </w:r>
    </w:p>
    <w:p w14:paraId="6D816C4D" w14:textId="77777777" w:rsidR="00F50407" w:rsidRPr="00936F69" w:rsidRDefault="00F50407" w:rsidP="00F50407">
      <w:pPr>
        <w:rPr>
          <w:rFonts w:cs="Arial"/>
          <w:bCs/>
          <w:sz w:val="24"/>
          <w:szCs w:val="24"/>
          <w:lang w:val="en-GB"/>
        </w:rPr>
      </w:pPr>
      <w:r>
        <w:rPr>
          <w:rFonts w:cs="Arial"/>
          <w:bCs/>
          <w:sz w:val="24"/>
          <w:szCs w:val="24"/>
          <w:lang w:val="it-IT"/>
        </w:rPr>
        <w:t xml:space="preserve">                                                      </w:t>
      </w:r>
      <w:r w:rsidRPr="00936F69">
        <w:rPr>
          <w:rFonts w:cs="Arial"/>
          <w:bCs/>
          <w:sz w:val="24"/>
          <w:szCs w:val="24"/>
          <w:lang w:val="en-GB"/>
        </w:rPr>
        <w:t>Rescue therapies for H. pylori infection in foreign patients treated in Italy.</w:t>
      </w:r>
    </w:p>
    <w:p w14:paraId="1924C25B" w14:textId="1D456B9F" w:rsidR="00F50407" w:rsidRPr="00A73FDA" w:rsidRDefault="00F50407" w:rsidP="00F50407">
      <w:pPr>
        <w:ind w:left="2977" w:hanging="2977"/>
        <w:rPr>
          <w:rFonts w:cs="Arial"/>
          <w:bCs/>
          <w:sz w:val="24"/>
          <w:szCs w:val="24"/>
          <w:lang w:val="it-IT"/>
        </w:rPr>
      </w:pPr>
      <w:r w:rsidRPr="00936F69">
        <w:rPr>
          <w:rFonts w:cs="Arial"/>
          <w:bCs/>
          <w:sz w:val="24"/>
          <w:szCs w:val="24"/>
          <w:lang w:val="en-GB"/>
        </w:rPr>
        <w:t xml:space="preserve">                                                      Journal of Clinical Gastroenterology 2020; Clin Gastroenterol 2021 Nov-Dec;55(10):865-868. </w:t>
      </w:r>
      <w:r w:rsidRPr="006E2114">
        <w:rPr>
          <w:rFonts w:cs="Arial"/>
          <w:b/>
          <w:bCs/>
          <w:sz w:val="24"/>
          <w:szCs w:val="24"/>
          <w:lang w:val="it-IT"/>
        </w:rPr>
        <w:t>(I.F. 3.</w:t>
      </w:r>
      <w:r w:rsidR="00EA0A08">
        <w:rPr>
          <w:rFonts w:cs="Arial"/>
          <w:b/>
          <w:bCs/>
          <w:sz w:val="24"/>
          <w:szCs w:val="24"/>
          <w:lang w:val="it-IT"/>
        </w:rPr>
        <w:t>1</w:t>
      </w:r>
      <w:r w:rsidRPr="006E2114">
        <w:rPr>
          <w:rFonts w:cs="Arial"/>
          <w:b/>
          <w:bCs/>
          <w:sz w:val="24"/>
          <w:szCs w:val="24"/>
          <w:lang w:val="it-IT"/>
        </w:rPr>
        <w:t>)</w:t>
      </w:r>
    </w:p>
    <w:p w14:paraId="34AB7191" w14:textId="15D8694D" w:rsidR="002B3BA7" w:rsidRPr="00936F69" w:rsidRDefault="002B3BA7" w:rsidP="002B3BA7">
      <w:pPr>
        <w:tabs>
          <w:tab w:val="left" w:pos="3654"/>
        </w:tabs>
        <w:spacing w:line="240" w:lineRule="exact"/>
        <w:ind w:left="142"/>
        <w:jc w:val="both"/>
        <w:rPr>
          <w:rFonts w:cs="Arial"/>
          <w:bCs/>
          <w:sz w:val="24"/>
          <w:szCs w:val="24"/>
          <w:lang w:val="it-IT"/>
        </w:rPr>
      </w:pPr>
    </w:p>
    <w:p w14:paraId="30309EE5" w14:textId="77777777" w:rsidR="001F406E" w:rsidRPr="00936F69" w:rsidRDefault="00677E58" w:rsidP="002B3BA7">
      <w:pPr>
        <w:tabs>
          <w:tab w:val="left" w:pos="3654"/>
        </w:tabs>
        <w:spacing w:line="240" w:lineRule="exact"/>
        <w:ind w:left="142"/>
        <w:jc w:val="both"/>
        <w:rPr>
          <w:rFonts w:cs="Arial"/>
          <w:bCs/>
          <w:sz w:val="24"/>
          <w:szCs w:val="24"/>
          <w:lang w:val="it-IT"/>
        </w:rPr>
      </w:pPr>
      <w:r w:rsidRPr="00936F69">
        <w:rPr>
          <w:rFonts w:cs="Arial"/>
          <w:bCs/>
          <w:sz w:val="24"/>
          <w:szCs w:val="24"/>
          <w:lang w:val="it-IT"/>
        </w:rPr>
        <w:t xml:space="preserve">                                    </w:t>
      </w:r>
    </w:p>
    <w:p w14:paraId="544C7B27" w14:textId="77777777" w:rsidR="001F406E" w:rsidRPr="00936F69" w:rsidRDefault="001F406E" w:rsidP="001F406E">
      <w:pPr>
        <w:tabs>
          <w:tab w:val="left" w:pos="3654"/>
        </w:tabs>
        <w:spacing w:line="240" w:lineRule="exact"/>
        <w:ind w:left="142"/>
        <w:jc w:val="both"/>
        <w:rPr>
          <w:rFonts w:cs="Arial"/>
          <w:bCs/>
          <w:sz w:val="24"/>
          <w:szCs w:val="24"/>
          <w:lang w:val="it-IT"/>
        </w:rPr>
      </w:pPr>
      <w:r w:rsidRPr="00936F69">
        <w:rPr>
          <w:rFonts w:cs="Arial"/>
          <w:bCs/>
          <w:sz w:val="24"/>
          <w:szCs w:val="24"/>
          <w:lang w:val="it-IT"/>
        </w:rPr>
        <w:t xml:space="preserve">                                         </w:t>
      </w:r>
      <w:r w:rsidR="00677E58" w:rsidRPr="00936F69">
        <w:rPr>
          <w:rFonts w:cs="Arial"/>
          <w:bCs/>
          <w:sz w:val="24"/>
          <w:szCs w:val="24"/>
          <w:lang w:val="it-IT"/>
        </w:rPr>
        <w:t xml:space="preserve"> </w:t>
      </w:r>
      <w:r w:rsidRPr="00936F69">
        <w:rPr>
          <w:rFonts w:cs="Arial"/>
          <w:bCs/>
          <w:sz w:val="24"/>
          <w:szCs w:val="24"/>
          <w:lang w:val="it-IT"/>
        </w:rPr>
        <w:t>27</w:t>
      </w:r>
      <w:r w:rsidR="001B7D9C" w:rsidRPr="00936F69">
        <w:rPr>
          <w:rFonts w:cs="Arial"/>
          <w:bCs/>
          <w:sz w:val="24"/>
          <w:szCs w:val="24"/>
          <w:lang w:val="it-IT"/>
        </w:rPr>
        <w:t>5</w:t>
      </w:r>
      <w:r w:rsidRPr="00936F69">
        <w:rPr>
          <w:rFonts w:cs="Arial"/>
          <w:bCs/>
          <w:sz w:val="24"/>
          <w:szCs w:val="24"/>
          <w:lang w:val="it-IT"/>
        </w:rPr>
        <w:t xml:space="preserve">. </w:t>
      </w:r>
      <w:r w:rsidR="00677E58" w:rsidRPr="00936F69">
        <w:rPr>
          <w:rFonts w:cs="Arial"/>
          <w:bCs/>
          <w:sz w:val="24"/>
          <w:szCs w:val="24"/>
          <w:lang w:val="it-IT"/>
        </w:rPr>
        <w:t xml:space="preserve"> </w:t>
      </w:r>
      <w:r w:rsidRPr="00936F69">
        <w:rPr>
          <w:rFonts w:cs="Arial"/>
          <w:bCs/>
          <w:sz w:val="24"/>
          <w:szCs w:val="24"/>
          <w:lang w:val="it-IT"/>
        </w:rPr>
        <w:t>Saracino IM., Pavoni M., Zullo A., Fiorini G., Saccomanno L., Lazzarotto T.,</w:t>
      </w:r>
    </w:p>
    <w:p w14:paraId="151D5758" w14:textId="77777777" w:rsidR="001F406E" w:rsidRPr="00936F69" w:rsidRDefault="001F406E" w:rsidP="001F406E">
      <w:pPr>
        <w:tabs>
          <w:tab w:val="left" w:pos="3654"/>
        </w:tabs>
        <w:spacing w:line="240" w:lineRule="exact"/>
        <w:ind w:left="142"/>
        <w:jc w:val="both"/>
        <w:rPr>
          <w:rFonts w:cs="Arial"/>
          <w:bCs/>
          <w:sz w:val="24"/>
          <w:szCs w:val="24"/>
          <w:lang w:val="it-IT"/>
        </w:rPr>
      </w:pPr>
      <w:r w:rsidRPr="00936F69">
        <w:rPr>
          <w:rFonts w:cs="Arial"/>
          <w:bCs/>
          <w:sz w:val="24"/>
          <w:szCs w:val="24"/>
          <w:lang w:val="it-IT"/>
        </w:rPr>
        <w:t xml:space="preserve">                                                   Antonelli G. Cavallo R, Borghi C, </w:t>
      </w:r>
      <w:r w:rsidRPr="00936F69">
        <w:rPr>
          <w:rFonts w:cs="Arial"/>
          <w:b/>
          <w:bCs/>
          <w:sz w:val="24"/>
          <w:szCs w:val="24"/>
          <w:lang w:val="it-IT"/>
        </w:rPr>
        <w:t>Vaira D.</w:t>
      </w:r>
    </w:p>
    <w:p w14:paraId="21AC8C15" w14:textId="77777777" w:rsidR="001F406E" w:rsidRPr="00684057" w:rsidRDefault="001F406E" w:rsidP="001F406E">
      <w:pPr>
        <w:tabs>
          <w:tab w:val="left" w:pos="3654"/>
        </w:tabs>
        <w:spacing w:line="240" w:lineRule="exact"/>
        <w:ind w:left="142"/>
        <w:jc w:val="both"/>
        <w:rPr>
          <w:rFonts w:cs="Arial"/>
          <w:bCs/>
          <w:sz w:val="24"/>
          <w:szCs w:val="24"/>
        </w:rPr>
      </w:pPr>
      <w:r w:rsidRPr="00936F69">
        <w:rPr>
          <w:rFonts w:cs="Arial"/>
          <w:bCs/>
          <w:sz w:val="24"/>
          <w:szCs w:val="24"/>
          <w:lang w:val="it-IT"/>
        </w:rPr>
        <w:t xml:space="preserve">                                                   </w:t>
      </w:r>
      <w:r w:rsidRPr="00684057">
        <w:rPr>
          <w:rFonts w:cs="Arial"/>
          <w:bCs/>
          <w:sz w:val="24"/>
          <w:szCs w:val="24"/>
        </w:rPr>
        <w:t xml:space="preserve">Rifabutin-based triple therapy or bismuth-based quadruple regimn as rescue therapies for </w:t>
      </w:r>
    </w:p>
    <w:p w14:paraId="7386D58C" w14:textId="77777777" w:rsidR="001F406E" w:rsidRPr="00684057" w:rsidRDefault="001F406E" w:rsidP="001F406E">
      <w:pPr>
        <w:tabs>
          <w:tab w:val="left" w:pos="3654"/>
        </w:tabs>
        <w:spacing w:line="240" w:lineRule="exact"/>
        <w:ind w:left="142"/>
        <w:jc w:val="both"/>
        <w:rPr>
          <w:rFonts w:cs="Arial"/>
          <w:bCs/>
          <w:sz w:val="24"/>
          <w:szCs w:val="24"/>
        </w:rPr>
      </w:pPr>
      <w:r w:rsidRPr="00684057">
        <w:rPr>
          <w:rFonts w:cs="Arial"/>
          <w:bCs/>
          <w:sz w:val="24"/>
          <w:szCs w:val="24"/>
        </w:rPr>
        <w:t xml:space="preserve">                                                   Helicobacter pylori infection  </w:t>
      </w:r>
      <w:r w:rsidRPr="00684057">
        <w:rPr>
          <w:rFonts w:cs="Arial"/>
          <w:bCs/>
          <w:sz w:val="24"/>
          <w:szCs w:val="24"/>
        </w:rPr>
        <w:tab/>
      </w:r>
    </w:p>
    <w:p w14:paraId="16BB467C" w14:textId="1207E487" w:rsidR="001F406E" w:rsidRPr="00684057" w:rsidRDefault="001F406E" w:rsidP="001F406E">
      <w:pPr>
        <w:tabs>
          <w:tab w:val="left" w:pos="3654"/>
        </w:tabs>
        <w:spacing w:line="240" w:lineRule="exact"/>
        <w:ind w:left="142"/>
        <w:jc w:val="both"/>
        <w:rPr>
          <w:rFonts w:cs="Arial"/>
          <w:bCs/>
          <w:sz w:val="24"/>
          <w:szCs w:val="24"/>
        </w:rPr>
      </w:pPr>
      <w:r w:rsidRPr="00684057">
        <w:rPr>
          <w:rFonts w:cs="Arial"/>
          <w:bCs/>
          <w:sz w:val="24"/>
          <w:szCs w:val="24"/>
        </w:rPr>
        <w:t xml:space="preserve">                                                   European Journal of Internal Medicine 2020; </w:t>
      </w:r>
      <w:r w:rsidR="001569A5" w:rsidRPr="001569A5">
        <w:rPr>
          <w:rFonts w:cs="Arial"/>
          <w:bCs/>
          <w:sz w:val="24"/>
          <w:szCs w:val="24"/>
        </w:rPr>
        <w:t xml:space="preserve">Volume 81, Pages 50-53 </w:t>
      </w:r>
      <w:r w:rsidRPr="00684057">
        <w:rPr>
          <w:rFonts w:cs="Arial"/>
          <w:b/>
          <w:bCs/>
          <w:sz w:val="24"/>
          <w:szCs w:val="24"/>
        </w:rPr>
        <w:t xml:space="preserve">(IF </w:t>
      </w:r>
      <w:r w:rsidR="00EA0A08">
        <w:rPr>
          <w:rFonts w:cs="Arial"/>
          <w:b/>
          <w:bCs/>
          <w:sz w:val="24"/>
          <w:szCs w:val="24"/>
        </w:rPr>
        <w:t>4.3</w:t>
      </w:r>
      <w:r w:rsidRPr="00684057">
        <w:rPr>
          <w:rFonts w:cs="Arial"/>
          <w:b/>
          <w:bCs/>
          <w:sz w:val="24"/>
          <w:szCs w:val="24"/>
        </w:rPr>
        <w:t>)</w:t>
      </w:r>
      <w:r w:rsidR="008710B3">
        <w:rPr>
          <w:rFonts w:cs="Arial"/>
          <w:b/>
          <w:bCs/>
          <w:sz w:val="24"/>
          <w:szCs w:val="24"/>
        </w:rPr>
        <w:t xml:space="preserve"> </w:t>
      </w:r>
      <w:r w:rsidR="008710B3" w:rsidRPr="008710B3">
        <w:rPr>
          <w:rFonts w:cs="Arial"/>
          <w:b/>
          <w:bCs/>
          <w:color w:val="FF0000"/>
          <w:sz w:val="24"/>
          <w:szCs w:val="24"/>
        </w:rPr>
        <w:t>Q</w:t>
      </w:r>
      <w:r w:rsidR="008710B3">
        <w:rPr>
          <w:rFonts w:cs="Arial"/>
          <w:b/>
          <w:bCs/>
          <w:color w:val="FF0000"/>
          <w:sz w:val="24"/>
          <w:szCs w:val="24"/>
        </w:rPr>
        <w:t>2</w:t>
      </w:r>
    </w:p>
    <w:p w14:paraId="298BC8CF" w14:textId="77777777" w:rsidR="001F406E" w:rsidRPr="00684057" w:rsidRDefault="001F406E" w:rsidP="008B1716">
      <w:pPr>
        <w:tabs>
          <w:tab w:val="left" w:pos="3654"/>
        </w:tabs>
        <w:spacing w:line="240" w:lineRule="exact"/>
        <w:ind w:left="142"/>
        <w:jc w:val="both"/>
        <w:rPr>
          <w:rFonts w:cs="Arial"/>
          <w:bCs/>
          <w:sz w:val="24"/>
          <w:szCs w:val="24"/>
        </w:rPr>
      </w:pPr>
    </w:p>
    <w:p w14:paraId="72A364CB" w14:textId="77777777" w:rsidR="008B1716" w:rsidRPr="00936F69" w:rsidRDefault="001F406E" w:rsidP="008B1716">
      <w:pPr>
        <w:tabs>
          <w:tab w:val="left" w:pos="3654"/>
        </w:tabs>
        <w:spacing w:line="240" w:lineRule="exact"/>
        <w:ind w:left="142"/>
        <w:jc w:val="both"/>
        <w:rPr>
          <w:rFonts w:cs="Arial"/>
          <w:bCs/>
          <w:sz w:val="24"/>
          <w:szCs w:val="24"/>
          <w:lang w:val="it-IT"/>
        </w:rPr>
      </w:pPr>
      <w:r>
        <w:rPr>
          <w:rFonts w:cs="Arial"/>
          <w:bCs/>
          <w:sz w:val="24"/>
          <w:szCs w:val="24"/>
        </w:rPr>
        <w:t xml:space="preserve">                                          </w:t>
      </w:r>
      <w:r w:rsidR="008B1716" w:rsidRPr="00936F69">
        <w:rPr>
          <w:rFonts w:cs="Arial"/>
          <w:bCs/>
          <w:sz w:val="24"/>
          <w:szCs w:val="24"/>
          <w:lang w:val="it-IT"/>
        </w:rPr>
        <w:t>27</w:t>
      </w:r>
      <w:r w:rsidR="001B7D9C" w:rsidRPr="00936F69">
        <w:rPr>
          <w:rFonts w:cs="Arial"/>
          <w:bCs/>
          <w:sz w:val="24"/>
          <w:szCs w:val="24"/>
          <w:lang w:val="it-IT"/>
        </w:rPr>
        <w:t>6</w:t>
      </w:r>
      <w:r w:rsidR="008B1716" w:rsidRPr="00936F69">
        <w:rPr>
          <w:rFonts w:cs="Arial"/>
          <w:bCs/>
          <w:sz w:val="24"/>
          <w:szCs w:val="24"/>
          <w:lang w:val="it-IT"/>
        </w:rPr>
        <w:t>. Opekun AR., Zierold C., Rode A., Blocki F.A., Fiorini G., Saracino IM., Vaira D., Sutton FM.</w:t>
      </w:r>
    </w:p>
    <w:p w14:paraId="015EB769" w14:textId="77777777" w:rsidR="008B1716" w:rsidRPr="008B1716" w:rsidRDefault="008B1716" w:rsidP="008B1716">
      <w:pPr>
        <w:tabs>
          <w:tab w:val="left" w:pos="3654"/>
        </w:tabs>
        <w:spacing w:line="240" w:lineRule="exact"/>
        <w:ind w:left="142"/>
        <w:jc w:val="both"/>
        <w:rPr>
          <w:rFonts w:cs="Arial"/>
          <w:bCs/>
          <w:sz w:val="24"/>
          <w:szCs w:val="24"/>
        </w:rPr>
      </w:pPr>
      <w:r w:rsidRPr="00936F69">
        <w:rPr>
          <w:rFonts w:cs="Arial"/>
          <w:bCs/>
          <w:sz w:val="24"/>
          <w:szCs w:val="24"/>
          <w:lang w:val="it-IT"/>
        </w:rPr>
        <w:t xml:space="preserve">                                                  </w:t>
      </w:r>
      <w:r w:rsidRPr="008B1716">
        <w:rPr>
          <w:rFonts w:cs="Arial"/>
          <w:bCs/>
          <w:sz w:val="24"/>
          <w:szCs w:val="24"/>
        </w:rPr>
        <w:t xml:space="preserve">Clinical performance of automated liaison medirian H pylori SA stool antigen test </w:t>
      </w:r>
      <w:r w:rsidRPr="008B1716">
        <w:rPr>
          <w:rFonts w:cs="Arial"/>
          <w:bCs/>
          <w:sz w:val="24"/>
          <w:szCs w:val="24"/>
        </w:rPr>
        <w:tab/>
      </w:r>
    </w:p>
    <w:p w14:paraId="29AEEDC5" w14:textId="1DE65C04" w:rsidR="008B1716" w:rsidRPr="00936F69" w:rsidRDefault="008B1716" w:rsidP="008B1716">
      <w:pPr>
        <w:tabs>
          <w:tab w:val="left" w:pos="3654"/>
        </w:tabs>
        <w:spacing w:line="240" w:lineRule="exact"/>
        <w:ind w:left="142"/>
        <w:jc w:val="both"/>
        <w:rPr>
          <w:rFonts w:cs="Arial"/>
          <w:bCs/>
          <w:sz w:val="24"/>
          <w:szCs w:val="24"/>
          <w:lang w:val="en-GB"/>
        </w:rPr>
      </w:pPr>
      <w:r w:rsidRPr="008B1716">
        <w:rPr>
          <w:rFonts w:cs="Arial"/>
          <w:bCs/>
          <w:sz w:val="24"/>
          <w:szCs w:val="24"/>
        </w:rPr>
        <w:t xml:space="preserve">                                                  BioMed Research International 2020</w:t>
      </w:r>
      <w:r w:rsidR="00A81B60">
        <w:rPr>
          <w:rFonts w:cs="Arial"/>
          <w:bCs/>
          <w:sz w:val="24"/>
          <w:szCs w:val="24"/>
        </w:rPr>
        <w:t>; 19: 1895-19.</w:t>
      </w:r>
      <w:r w:rsidR="00660A20">
        <w:rPr>
          <w:rFonts w:cs="Arial"/>
          <w:bCs/>
          <w:sz w:val="24"/>
          <w:szCs w:val="24"/>
        </w:rPr>
        <w:t xml:space="preserve"> </w:t>
      </w:r>
      <w:r w:rsidRPr="00936F69">
        <w:rPr>
          <w:rFonts w:cs="Arial"/>
          <w:b/>
          <w:bCs/>
          <w:sz w:val="24"/>
          <w:szCs w:val="24"/>
          <w:lang w:val="en-GB"/>
        </w:rPr>
        <w:t xml:space="preserve">(I.F. </w:t>
      </w:r>
      <w:r w:rsidR="00EA0A08">
        <w:rPr>
          <w:rFonts w:cs="Arial"/>
          <w:b/>
          <w:bCs/>
          <w:sz w:val="24"/>
          <w:szCs w:val="24"/>
          <w:lang w:val="en-GB"/>
        </w:rPr>
        <w:t>3.4</w:t>
      </w:r>
      <w:r w:rsidRPr="00936F69">
        <w:rPr>
          <w:rFonts w:cs="Arial"/>
          <w:b/>
          <w:bCs/>
          <w:sz w:val="24"/>
          <w:szCs w:val="24"/>
          <w:lang w:val="en-GB"/>
        </w:rPr>
        <w:t>)</w:t>
      </w:r>
      <w:r w:rsidR="008710B3" w:rsidRPr="00936F69">
        <w:rPr>
          <w:rFonts w:cs="Arial"/>
          <w:b/>
          <w:bCs/>
          <w:sz w:val="24"/>
          <w:szCs w:val="24"/>
          <w:lang w:val="en-GB"/>
        </w:rPr>
        <w:t xml:space="preserve"> </w:t>
      </w:r>
      <w:r w:rsidR="008710B3" w:rsidRPr="008710B3">
        <w:rPr>
          <w:rFonts w:cs="Arial"/>
          <w:b/>
          <w:bCs/>
          <w:color w:val="FF0000"/>
          <w:sz w:val="24"/>
          <w:szCs w:val="24"/>
        </w:rPr>
        <w:t>Q</w:t>
      </w:r>
      <w:r w:rsidR="008710B3">
        <w:rPr>
          <w:rFonts w:cs="Arial"/>
          <w:b/>
          <w:bCs/>
          <w:color w:val="FF0000"/>
          <w:sz w:val="24"/>
          <w:szCs w:val="24"/>
        </w:rPr>
        <w:t>2</w:t>
      </w:r>
    </w:p>
    <w:p w14:paraId="36E46201" w14:textId="77777777" w:rsidR="008B1716" w:rsidRPr="00936F69" w:rsidRDefault="008B1716" w:rsidP="007D2BF0">
      <w:pPr>
        <w:tabs>
          <w:tab w:val="left" w:pos="3654"/>
        </w:tabs>
        <w:spacing w:line="240" w:lineRule="exact"/>
        <w:ind w:left="142"/>
        <w:jc w:val="both"/>
        <w:rPr>
          <w:rFonts w:cs="Arial"/>
          <w:bCs/>
          <w:sz w:val="24"/>
          <w:szCs w:val="24"/>
          <w:lang w:val="en-GB"/>
        </w:rPr>
      </w:pPr>
    </w:p>
    <w:p w14:paraId="7290919F" w14:textId="77777777" w:rsidR="008B1716" w:rsidRPr="008B1716" w:rsidRDefault="008B1716" w:rsidP="008B1716">
      <w:pPr>
        <w:tabs>
          <w:tab w:val="left" w:pos="3654"/>
        </w:tabs>
        <w:spacing w:line="240" w:lineRule="exact"/>
        <w:ind w:left="142"/>
        <w:jc w:val="both"/>
        <w:rPr>
          <w:rFonts w:cs="Arial"/>
          <w:bCs/>
          <w:sz w:val="24"/>
          <w:szCs w:val="24"/>
          <w:lang w:val="it-IT"/>
        </w:rPr>
      </w:pPr>
      <w:r w:rsidRPr="00936F69">
        <w:rPr>
          <w:rFonts w:cs="Arial"/>
          <w:bCs/>
          <w:sz w:val="24"/>
          <w:szCs w:val="24"/>
          <w:lang w:val="en-GB"/>
        </w:rPr>
        <w:t xml:space="preserve">                                          </w:t>
      </w:r>
      <w:r>
        <w:rPr>
          <w:rFonts w:cs="Arial"/>
          <w:bCs/>
          <w:sz w:val="24"/>
          <w:szCs w:val="24"/>
          <w:lang w:val="it-IT"/>
        </w:rPr>
        <w:t>27</w:t>
      </w:r>
      <w:r w:rsidR="001B7D9C">
        <w:rPr>
          <w:rFonts w:cs="Arial"/>
          <w:bCs/>
          <w:sz w:val="24"/>
          <w:szCs w:val="24"/>
          <w:lang w:val="it-IT"/>
        </w:rPr>
        <w:t>7</w:t>
      </w:r>
      <w:r w:rsidRPr="008B1716">
        <w:rPr>
          <w:rFonts w:cs="Arial"/>
          <w:bCs/>
          <w:sz w:val="24"/>
          <w:szCs w:val="24"/>
          <w:lang w:val="it-IT"/>
        </w:rPr>
        <w:t>. Fiorini G., Saracino I.M Pavoni M. Saccomanno L Vaira D.</w:t>
      </w:r>
    </w:p>
    <w:p w14:paraId="2F2F6D69" w14:textId="77777777" w:rsidR="008B1716" w:rsidRPr="008B1716" w:rsidRDefault="008B1716" w:rsidP="008B1716">
      <w:pPr>
        <w:tabs>
          <w:tab w:val="left" w:pos="3654"/>
        </w:tabs>
        <w:spacing w:line="240" w:lineRule="exact"/>
        <w:ind w:left="142"/>
        <w:jc w:val="both"/>
        <w:rPr>
          <w:rFonts w:cs="Arial"/>
          <w:bCs/>
          <w:sz w:val="24"/>
          <w:szCs w:val="24"/>
        </w:rPr>
      </w:pPr>
      <w:r w:rsidRPr="008B1716">
        <w:rPr>
          <w:rFonts w:cs="Arial"/>
          <w:bCs/>
          <w:sz w:val="24"/>
          <w:szCs w:val="24"/>
          <w:lang w:val="it-IT"/>
        </w:rPr>
        <w:t xml:space="preserve">                                                  </w:t>
      </w:r>
      <w:r w:rsidRPr="008B1716">
        <w:rPr>
          <w:rFonts w:cs="Arial"/>
          <w:bCs/>
          <w:sz w:val="24"/>
          <w:szCs w:val="24"/>
        </w:rPr>
        <w:t>Efficacy of a new nutraceutical formulation (CHETOGERD) in patients with nonerosive</w:t>
      </w:r>
    </w:p>
    <w:p w14:paraId="4985174E" w14:textId="77777777" w:rsidR="008B1716" w:rsidRPr="008B1716" w:rsidRDefault="008B1716" w:rsidP="008B1716">
      <w:pPr>
        <w:tabs>
          <w:tab w:val="left" w:pos="3654"/>
        </w:tabs>
        <w:spacing w:line="240" w:lineRule="exact"/>
        <w:ind w:left="142"/>
        <w:jc w:val="both"/>
        <w:rPr>
          <w:rFonts w:cs="Arial"/>
          <w:bCs/>
          <w:sz w:val="24"/>
          <w:szCs w:val="24"/>
        </w:rPr>
      </w:pPr>
      <w:r w:rsidRPr="008B1716">
        <w:rPr>
          <w:rFonts w:cs="Arial"/>
          <w:bCs/>
          <w:sz w:val="24"/>
          <w:szCs w:val="24"/>
        </w:rPr>
        <w:t xml:space="preserve">                                                  reflux (NERD): a prospective observational study. </w:t>
      </w:r>
      <w:r w:rsidRPr="008B1716">
        <w:rPr>
          <w:rFonts w:cs="Arial"/>
          <w:bCs/>
          <w:sz w:val="24"/>
          <w:szCs w:val="24"/>
        </w:rPr>
        <w:tab/>
      </w:r>
    </w:p>
    <w:p w14:paraId="11DBF417" w14:textId="0F2571A3" w:rsidR="008B1716" w:rsidRPr="00936F69" w:rsidRDefault="008B1716" w:rsidP="008B1716">
      <w:pPr>
        <w:tabs>
          <w:tab w:val="left" w:pos="3654"/>
        </w:tabs>
        <w:spacing w:line="240" w:lineRule="exact"/>
        <w:ind w:left="142"/>
        <w:jc w:val="both"/>
        <w:rPr>
          <w:rFonts w:cs="Arial"/>
          <w:b/>
          <w:bCs/>
          <w:color w:val="FF0000"/>
          <w:sz w:val="24"/>
          <w:szCs w:val="24"/>
          <w:lang w:val="it-IT"/>
        </w:rPr>
      </w:pPr>
      <w:r w:rsidRPr="008B1716">
        <w:rPr>
          <w:rFonts w:cs="Arial"/>
          <w:bCs/>
          <w:sz w:val="24"/>
          <w:szCs w:val="24"/>
        </w:rPr>
        <w:t xml:space="preserve">                                                  Intern Emerg Med. 2017;12: 333-39. 2020 </w:t>
      </w:r>
      <w:r w:rsidRPr="008B1716">
        <w:rPr>
          <w:rFonts w:cs="Arial"/>
          <w:b/>
          <w:bCs/>
          <w:sz w:val="24"/>
          <w:szCs w:val="24"/>
        </w:rPr>
        <w:t xml:space="preserve">(I.F. </w:t>
      </w:r>
      <w:r w:rsidR="00EA0A08">
        <w:rPr>
          <w:rFonts w:cs="Arial"/>
          <w:b/>
          <w:bCs/>
          <w:sz w:val="24"/>
          <w:szCs w:val="24"/>
        </w:rPr>
        <w:t>5.5</w:t>
      </w:r>
      <w:r w:rsidRPr="008B1716">
        <w:rPr>
          <w:rFonts w:cs="Arial"/>
          <w:b/>
          <w:bCs/>
          <w:sz w:val="24"/>
          <w:szCs w:val="24"/>
        </w:rPr>
        <w:t>).</w:t>
      </w:r>
      <w:r w:rsidR="008710B3" w:rsidRPr="008710B3">
        <w:rPr>
          <w:rFonts w:cs="Arial"/>
          <w:b/>
          <w:bCs/>
          <w:color w:val="FF0000"/>
          <w:sz w:val="24"/>
          <w:szCs w:val="24"/>
        </w:rPr>
        <w:t xml:space="preserve"> </w:t>
      </w:r>
      <w:r w:rsidR="008710B3" w:rsidRPr="00936F69">
        <w:rPr>
          <w:rFonts w:cs="Arial"/>
          <w:b/>
          <w:bCs/>
          <w:color w:val="FF0000"/>
          <w:sz w:val="24"/>
          <w:szCs w:val="24"/>
          <w:lang w:val="it-IT"/>
        </w:rPr>
        <w:t>Q2</w:t>
      </w:r>
    </w:p>
    <w:p w14:paraId="3032BE6D" w14:textId="25C02089" w:rsidR="00F50407" w:rsidRPr="00936F69" w:rsidRDefault="00F50407" w:rsidP="008B1716">
      <w:pPr>
        <w:tabs>
          <w:tab w:val="left" w:pos="3654"/>
        </w:tabs>
        <w:spacing w:line="240" w:lineRule="exact"/>
        <w:ind w:left="142"/>
        <w:jc w:val="both"/>
        <w:rPr>
          <w:rFonts w:cs="Arial"/>
          <w:bCs/>
          <w:sz w:val="24"/>
          <w:szCs w:val="24"/>
          <w:lang w:val="it-IT"/>
        </w:rPr>
      </w:pPr>
    </w:p>
    <w:p w14:paraId="56ACDF71" w14:textId="77777777" w:rsidR="00F50407" w:rsidRPr="00936F69" w:rsidRDefault="00F50407" w:rsidP="008B1716">
      <w:pPr>
        <w:tabs>
          <w:tab w:val="left" w:pos="3654"/>
        </w:tabs>
        <w:spacing w:line="240" w:lineRule="exact"/>
        <w:ind w:left="142"/>
        <w:jc w:val="both"/>
        <w:rPr>
          <w:rFonts w:cs="Arial"/>
          <w:bCs/>
          <w:sz w:val="24"/>
          <w:szCs w:val="24"/>
          <w:lang w:val="it-IT"/>
        </w:rPr>
      </w:pPr>
    </w:p>
    <w:p w14:paraId="3E2FC749" w14:textId="77777777" w:rsidR="008B1716" w:rsidRPr="00936F69" w:rsidRDefault="008B1716" w:rsidP="008B1716">
      <w:pPr>
        <w:tabs>
          <w:tab w:val="left" w:pos="3654"/>
        </w:tabs>
        <w:spacing w:line="240" w:lineRule="exact"/>
        <w:ind w:left="142"/>
        <w:jc w:val="both"/>
        <w:rPr>
          <w:rFonts w:cs="Arial"/>
          <w:bCs/>
          <w:sz w:val="24"/>
          <w:szCs w:val="24"/>
          <w:lang w:val="it-IT"/>
        </w:rPr>
      </w:pPr>
    </w:p>
    <w:p w14:paraId="49FD0673" w14:textId="77777777" w:rsidR="008B1716" w:rsidRPr="00E86328" w:rsidRDefault="008B1716" w:rsidP="008B1716">
      <w:pPr>
        <w:tabs>
          <w:tab w:val="left" w:pos="3654"/>
        </w:tabs>
        <w:spacing w:line="240" w:lineRule="exact"/>
        <w:ind w:left="142"/>
        <w:jc w:val="both"/>
        <w:rPr>
          <w:rFonts w:cs="Arial"/>
          <w:bCs/>
          <w:sz w:val="24"/>
          <w:szCs w:val="24"/>
          <w:lang w:val="it-IT"/>
        </w:rPr>
      </w:pPr>
      <w:r w:rsidRPr="00936F69">
        <w:rPr>
          <w:rFonts w:cs="Arial"/>
          <w:bCs/>
          <w:sz w:val="24"/>
          <w:szCs w:val="24"/>
          <w:lang w:val="it-IT"/>
        </w:rPr>
        <w:t xml:space="preserve">                                         </w:t>
      </w:r>
      <w:r w:rsidRPr="00E86328">
        <w:rPr>
          <w:rFonts w:cs="Arial"/>
          <w:bCs/>
          <w:sz w:val="24"/>
          <w:szCs w:val="24"/>
          <w:lang w:val="it-IT"/>
        </w:rPr>
        <w:t>27</w:t>
      </w:r>
      <w:r w:rsidR="001B7D9C" w:rsidRPr="00E86328">
        <w:rPr>
          <w:rFonts w:cs="Arial"/>
          <w:bCs/>
          <w:sz w:val="24"/>
          <w:szCs w:val="24"/>
          <w:lang w:val="it-IT"/>
        </w:rPr>
        <w:t>8</w:t>
      </w:r>
      <w:r w:rsidRPr="00E86328">
        <w:rPr>
          <w:rFonts w:cs="Arial"/>
          <w:bCs/>
          <w:sz w:val="24"/>
          <w:szCs w:val="24"/>
          <w:lang w:val="it-IT"/>
        </w:rPr>
        <w:t xml:space="preserve">.  </w:t>
      </w:r>
      <w:bookmarkStart w:id="3" w:name="_Hlk44583852"/>
      <w:r w:rsidRPr="00E86328">
        <w:rPr>
          <w:rFonts w:cs="Arial"/>
          <w:bCs/>
          <w:sz w:val="24"/>
          <w:szCs w:val="24"/>
          <w:lang w:val="it-IT"/>
        </w:rPr>
        <w:t>Zullo A, Manta R., DE francesco V., Manfredi G., Buscarini E, Fiorini G., Vaira D., Marmo R.</w:t>
      </w:r>
    </w:p>
    <w:p w14:paraId="0AED35D5" w14:textId="51108E45" w:rsidR="008B1716" w:rsidRPr="00E86328" w:rsidRDefault="008B1716" w:rsidP="008B1716">
      <w:pPr>
        <w:tabs>
          <w:tab w:val="left" w:pos="3654"/>
        </w:tabs>
        <w:spacing w:line="240" w:lineRule="exact"/>
        <w:ind w:left="142"/>
        <w:jc w:val="both"/>
        <w:rPr>
          <w:rFonts w:cs="Arial"/>
          <w:bCs/>
          <w:sz w:val="24"/>
          <w:szCs w:val="24"/>
        </w:rPr>
      </w:pPr>
      <w:r w:rsidRPr="00E86328">
        <w:rPr>
          <w:rFonts w:cs="Arial"/>
          <w:bCs/>
          <w:sz w:val="24"/>
          <w:szCs w:val="24"/>
          <w:lang w:val="it-IT"/>
        </w:rPr>
        <w:t xml:space="preserve">                                                  </w:t>
      </w:r>
      <w:r w:rsidRPr="00E86328">
        <w:rPr>
          <w:rFonts w:cs="Arial"/>
          <w:bCs/>
          <w:sz w:val="24"/>
          <w:szCs w:val="24"/>
        </w:rPr>
        <w:t xml:space="preserve">Endoscopic submucosal dissection of gastric neoplatic lesions in western countries: </w:t>
      </w:r>
    </w:p>
    <w:p w14:paraId="5B502E0C" w14:textId="6398F42A" w:rsidR="008B1716" w:rsidRPr="00936F69" w:rsidRDefault="008B1716" w:rsidP="00FB627B">
      <w:pPr>
        <w:tabs>
          <w:tab w:val="left" w:pos="3654"/>
        </w:tabs>
        <w:spacing w:line="240" w:lineRule="exact"/>
        <w:ind w:left="2835" w:hanging="141"/>
        <w:jc w:val="both"/>
        <w:rPr>
          <w:rFonts w:cs="Arial"/>
          <w:bCs/>
          <w:sz w:val="24"/>
          <w:szCs w:val="24"/>
          <w:lang w:val="it-IT"/>
        </w:rPr>
      </w:pPr>
      <w:r w:rsidRPr="00E86328">
        <w:rPr>
          <w:rFonts w:cs="Arial"/>
          <w:bCs/>
          <w:sz w:val="24"/>
          <w:szCs w:val="24"/>
        </w:rPr>
        <w:t xml:space="preserve">   systematic review and metanalisys</w:t>
      </w:r>
      <w:r w:rsidR="00FB627B">
        <w:rPr>
          <w:rFonts w:cs="Arial"/>
          <w:bCs/>
          <w:sz w:val="24"/>
          <w:szCs w:val="24"/>
        </w:rPr>
        <w:t xml:space="preserve"> </w:t>
      </w:r>
      <w:r w:rsidR="00FB627B" w:rsidRPr="00FB627B">
        <w:rPr>
          <w:rFonts w:cs="Arial"/>
          <w:bCs/>
          <w:sz w:val="24"/>
          <w:szCs w:val="24"/>
        </w:rPr>
        <w:t>Eur J Gastroenterol Hepatol 2021 Nov 1;33(11</w:t>
      </w:r>
      <w:proofErr w:type="gramStart"/>
      <w:r w:rsidR="00FB627B" w:rsidRPr="00FB627B">
        <w:rPr>
          <w:rFonts w:cs="Arial"/>
          <w:bCs/>
          <w:sz w:val="24"/>
          <w:szCs w:val="24"/>
        </w:rPr>
        <w:t>):e</w:t>
      </w:r>
      <w:proofErr w:type="gramEnd"/>
      <w:r w:rsidR="00FB627B" w:rsidRPr="00FB627B">
        <w:rPr>
          <w:rFonts w:cs="Arial"/>
          <w:bCs/>
          <w:sz w:val="24"/>
          <w:szCs w:val="24"/>
        </w:rPr>
        <w:t xml:space="preserve">1-e6.  </w:t>
      </w:r>
      <w:r w:rsidR="00FB627B" w:rsidRPr="00936F69">
        <w:rPr>
          <w:rFonts w:cs="Arial"/>
          <w:bCs/>
          <w:sz w:val="24"/>
          <w:szCs w:val="24"/>
          <w:lang w:val="it-IT"/>
        </w:rPr>
        <w:t xml:space="preserve">doi: 10.1097/MEG.0000000000001886. </w:t>
      </w:r>
      <w:r w:rsidRPr="00936F69">
        <w:rPr>
          <w:rFonts w:cs="Arial"/>
          <w:b/>
          <w:bCs/>
          <w:sz w:val="24"/>
          <w:szCs w:val="24"/>
          <w:lang w:val="it-IT"/>
        </w:rPr>
        <w:t xml:space="preserve">(IF </w:t>
      </w:r>
      <w:r w:rsidR="00EA0A08">
        <w:rPr>
          <w:rFonts w:cs="Arial"/>
          <w:b/>
          <w:bCs/>
          <w:sz w:val="24"/>
          <w:szCs w:val="24"/>
          <w:lang w:val="it-IT"/>
        </w:rPr>
        <w:t>2.6</w:t>
      </w:r>
      <w:r w:rsidRPr="00936F69">
        <w:rPr>
          <w:rFonts w:cs="Arial"/>
          <w:b/>
          <w:bCs/>
          <w:sz w:val="24"/>
          <w:szCs w:val="24"/>
          <w:lang w:val="it-IT"/>
        </w:rPr>
        <w:t>)</w:t>
      </w:r>
      <w:r w:rsidR="008710B3" w:rsidRPr="00936F69">
        <w:rPr>
          <w:rFonts w:cs="Arial"/>
          <w:b/>
          <w:bCs/>
          <w:color w:val="FF0000"/>
          <w:sz w:val="24"/>
          <w:szCs w:val="24"/>
          <w:lang w:val="it-IT"/>
        </w:rPr>
        <w:t xml:space="preserve"> Q2</w:t>
      </w:r>
    </w:p>
    <w:p w14:paraId="2E035861" w14:textId="77777777" w:rsidR="008B1716" w:rsidRPr="00936F69" w:rsidRDefault="008B1716" w:rsidP="007D2BF0">
      <w:pPr>
        <w:tabs>
          <w:tab w:val="left" w:pos="3654"/>
        </w:tabs>
        <w:spacing w:line="240" w:lineRule="exact"/>
        <w:ind w:left="142"/>
        <w:jc w:val="both"/>
        <w:rPr>
          <w:rFonts w:cs="Arial"/>
          <w:bCs/>
          <w:sz w:val="24"/>
          <w:szCs w:val="24"/>
          <w:lang w:val="it-IT"/>
        </w:rPr>
      </w:pPr>
    </w:p>
    <w:bookmarkEnd w:id="3"/>
    <w:p w14:paraId="516248CB" w14:textId="77777777" w:rsidR="00FA46A9" w:rsidRDefault="008B1716" w:rsidP="007D2BF0">
      <w:pPr>
        <w:tabs>
          <w:tab w:val="left" w:pos="3654"/>
        </w:tabs>
        <w:spacing w:line="240" w:lineRule="exact"/>
        <w:ind w:left="142"/>
        <w:jc w:val="both"/>
        <w:rPr>
          <w:rFonts w:cs="Arial"/>
          <w:bCs/>
          <w:sz w:val="24"/>
          <w:szCs w:val="24"/>
          <w:lang w:val="it-IT"/>
        </w:rPr>
      </w:pPr>
      <w:r w:rsidRPr="00936F69">
        <w:rPr>
          <w:rFonts w:cs="Arial"/>
          <w:bCs/>
          <w:sz w:val="24"/>
          <w:szCs w:val="24"/>
          <w:lang w:val="it-IT"/>
        </w:rPr>
        <w:t xml:space="preserve">                                        </w:t>
      </w:r>
    </w:p>
    <w:p w14:paraId="428F7F7E" w14:textId="71F14049" w:rsidR="006E2114" w:rsidRDefault="00FA46A9" w:rsidP="006E2114">
      <w:pPr>
        <w:tabs>
          <w:tab w:val="left" w:pos="3654"/>
        </w:tabs>
        <w:spacing w:line="240" w:lineRule="exact"/>
        <w:ind w:left="2835" w:hanging="2551"/>
        <w:jc w:val="both"/>
        <w:rPr>
          <w:rFonts w:cs="Arial"/>
          <w:bCs/>
          <w:sz w:val="24"/>
          <w:szCs w:val="24"/>
          <w:lang w:val="it-IT"/>
        </w:rPr>
      </w:pPr>
      <w:r w:rsidRPr="00F608C8">
        <w:rPr>
          <w:rFonts w:cs="Arial"/>
          <w:bCs/>
          <w:sz w:val="24"/>
          <w:szCs w:val="24"/>
          <w:lang w:val="it-IT"/>
        </w:rPr>
        <w:t xml:space="preserve">                                      </w:t>
      </w:r>
      <w:r w:rsidR="00DC1B41">
        <w:rPr>
          <w:rFonts w:cs="Arial"/>
          <w:bCs/>
          <w:sz w:val="24"/>
          <w:szCs w:val="24"/>
          <w:lang w:val="it-IT"/>
        </w:rPr>
        <w:t>2</w:t>
      </w:r>
      <w:r w:rsidR="005506A1">
        <w:rPr>
          <w:rFonts w:cs="Arial"/>
          <w:bCs/>
          <w:sz w:val="24"/>
          <w:szCs w:val="24"/>
          <w:lang w:val="it-IT"/>
        </w:rPr>
        <w:t>79</w:t>
      </w:r>
      <w:r w:rsidRPr="00FA46A9">
        <w:rPr>
          <w:rFonts w:cs="Arial"/>
          <w:bCs/>
          <w:sz w:val="24"/>
          <w:szCs w:val="24"/>
          <w:lang w:val="it-IT"/>
        </w:rPr>
        <w:t xml:space="preserve">. </w:t>
      </w:r>
      <w:r w:rsidR="006E2114" w:rsidRPr="00E541F5">
        <w:rPr>
          <w:rFonts w:cs="Arial"/>
          <w:bCs/>
          <w:sz w:val="24"/>
          <w:szCs w:val="24"/>
          <w:lang w:val="it-IT"/>
        </w:rPr>
        <w:t>Federico BARDAZZI, Michela MAGNANO, Giulia FIORINI, Dino VAIRA, Giulia ODORICI</w:t>
      </w:r>
      <w:r w:rsidR="006E2114">
        <w:rPr>
          <w:rFonts w:cs="Arial"/>
          <w:bCs/>
          <w:sz w:val="24"/>
          <w:szCs w:val="24"/>
          <w:lang w:val="it-IT"/>
        </w:rPr>
        <w:t>,</w:t>
      </w:r>
      <w:r w:rsidR="006E2114" w:rsidRPr="00E541F5">
        <w:rPr>
          <w:rFonts w:cs="Arial"/>
          <w:bCs/>
          <w:sz w:val="24"/>
          <w:szCs w:val="24"/>
          <w:lang w:val="it-IT"/>
        </w:rPr>
        <w:t xml:space="preserve"> Gabriele BERTUSI, Annalisa PATRIZI</w:t>
      </w:r>
      <w:r w:rsidR="006E2114">
        <w:rPr>
          <w:rFonts w:cs="Arial"/>
          <w:bCs/>
          <w:sz w:val="24"/>
          <w:szCs w:val="24"/>
          <w:lang w:val="it-IT"/>
        </w:rPr>
        <w:t xml:space="preserve">. </w:t>
      </w:r>
      <w:r w:rsidR="006E2114" w:rsidRPr="00936F69">
        <w:rPr>
          <w:rFonts w:cs="Arial"/>
          <w:bCs/>
          <w:sz w:val="24"/>
          <w:szCs w:val="24"/>
          <w:lang w:val="en-GB"/>
        </w:rPr>
        <w:t xml:space="preserve">Helicobacter Pylori infection in psoriatic patients during biological therapy. 2020 Feb 05. </w:t>
      </w:r>
      <w:r w:rsidR="006E2114" w:rsidRPr="009F756D">
        <w:rPr>
          <w:rFonts w:cs="Arial"/>
          <w:bCs/>
          <w:sz w:val="24"/>
          <w:szCs w:val="24"/>
          <w:lang w:val="it-IT"/>
        </w:rPr>
        <w:t>Giornale Italiano di Dermatologia e Venereologia</w:t>
      </w:r>
      <w:r w:rsidR="006E2114">
        <w:rPr>
          <w:rFonts w:cs="Arial"/>
          <w:bCs/>
          <w:sz w:val="24"/>
          <w:szCs w:val="24"/>
          <w:lang w:val="it-IT"/>
        </w:rPr>
        <w:t xml:space="preserve">. </w:t>
      </w:r>
      <w:r w:rsidR="006E2114" w:rsidRPr="005506A1">
        <w:rPr>
          <w:rFonts w:cs="Arial"/>
          <w:bCs/>
          <w:sz w:val="24"/>
          <w:szCs w:val="24"/>
          <w:lang w:val="it-IT"/>
        </w:rPr>
        <w:t>2020 Feb 5.  doi: 10.23736/S0392-0488.19.06410-1</w:t>
      </w:r>
      <w:r w:rsidR="006E2114" w:rsidRPr="005506A1">
        <w:rPr>
          <w:rFonts w:cs="Arial"/>
          <w:b/>
          <w:bCs/>
          <w:sz w:val="24"/>
          <w:szCs w:val="24"/>
          <w:lang w:val="it-IT"/>
        </w:rPr>
        <w:t xml:space="preserve"> </w:t>
      </w:r>
      <w:r w:rsidR="006E2114" w:rsidRPr="009035F7">
        <w:rPr>
          <w:rFonts w:cs="Arial"/>
          <w:b/>
          <w:bCs/>
          <w:sz w:val="24"/>
          <w:szCs w:val="24"/>
          <w:lang w:val="it-IT"/>
        </w:rPr>
        <w:t>(</w:t>
      </w:r>
      <w:r w:rsidR="006E2114" w:rsidRPr="00936F69">
        <w:rPr>
          <w:rFonts w:cs="Arial"/>
          <w:b/>
          <w:bCs/>
          <w:sz w:val="24"/>
          <w:szCs w:val="24"/>
          <w:lang w:val="it-IT"/>
        </w:rPr>
        <w:t xml:space="preserve">I.F. </w:t>
      </w:r>
      <w:r w:rsidR="00EA0A08">
        <w:rPr>
          <w:rFonts w:cs="Arial"/>
          <w:b/>
          <w:bCs/>
          <w:sz w:val="24"/>
          <w:szCs w:val="24"/>
          <w:lang w:val="it-IT"/>
        </w:rPr>
        <w:t>0.96</w:t>
      </w:r>
      <w:r w:rsidR="006E2114" w:rsidRPr="009035F7">
        <w:rPr>
          <w:rFonts w:cs="Arial"/>
          <w:b/>
          <w:bCs/>
          <w:sz w:val="24"/>
          <w:szCs w:val="24"/>
          <w:lang w:val="it-IT"/>
        </w:rPr>
        <w:t>)</w:t>
      </w:r>
      <w:r w:rsidR="006E2114" w:rsidRPr="006E2114">
        <w:rPr>
          <w:rFonts w:cs="Arial"/>
          <w:b/>
          <w:bCs/>
          <w:color w:val="FF0000"/>
          <w:sz w:val="24"/>
          <w:szCs w:val="24"/>
          <w:lang w:val="it-IT"/>
        </w:rPr>
        <w:t xml:space="preserve"> </w:t>
      </w:r>
      <w:r w:rsidR="006E2114" w:rsidRPr="00B40341">
        <w:rPr>
          <w:rFonts w:cs="Arial"/>
          <w:b/>
          <w:bCs/>
          <w:color w:val="FF0000"/>
          <w:sz w:val="24"/>
          <w:szCs w:val="24"/>
          <w:lang w:val="it-IT"/>
        </w:rPr>
        <w:t>Q3</w:t>
      </w:r>
    </w:p>
    <w:p w14:paraId="6A6D3159" w14:textId="740D2ABC" w:rsidR="00792B3F" w:rsidRDefault="00792B3F" w:rsidP="00792B3F">
      <w:pPr>
        <w:tabs>
          <w:tab w:val="left" w:pos="3654"/>
        </w:tabs>
        <w:spacing w:line="240" w:lineRule="exact"/>
        <w:ind w:left="142"/>
        <w:jc w:val="both"/>
        <w:rPr>
          <w:rFonts w:cs="Arial"/>
          <w:bCs/>
          <w:sz w:val="24"/>
          <w:szCs w:val="24"/>
          <w:lang w:val="it-IT"/>
        </w:rPr>
      </w:pPr>
      <w:r>
        <w:rPr>
          <w:rFonts w:cs="Arial"/>
          <w:bCs/>
          <w:sz w:val="24"/>
          <w:szCs w:val="24"/>
          <w:lang w:val="it-IT"/>
        </w:rPr>
        <w:lastRenderedPageBreak/>
        <w:t xml:space="preserve">               </w:t>
      </w:r>
    </w:p>
    <w:p w14:paraId="40463EE2" w14:textId="64D9620C" w:rsidR="000A15EC" w:rsidRDefault="00792B3F" w:rsidP="000A15EC">
      <w:pPr>
        <w:tabs>
          <w:tab w:val="left" w:pos="3654"/>
        </w:tabs>
        <w:spacing w:line="240" w:lineRule="exact"/>
        <w:ind w:left="142"/>
        <w:rPr>
          <w:rFonts w:cs="Arial"/>
          <w:b/>
          <w:bCs/>
          <w:sz w:val="24"/>
          <w:szCs w:val="24"/>
          <w:lang w:val="it-IT"/>
        </w:rPr>
      </w:pPr>
      <w:r>
        <w:rPr>
          <w:rFonts w:cs="Arial"/>
          <w:bCs/>
          <w:sz w:val="24"/>
          <w:szCs w:val="24"/>
          <w:lang w:val="it-IT"/>
        </w:rPr>
        <w:t xml:space="preserve">                                     </w:t>
      </w:r>
    </w:p>
    <w:p w14:paraId="5DC21D54" w14:textId="62A49445" w:rsidR="006E2114" w:rsidRDefault="002B3BA7" w:rsidP="006E2114">
      <w:pPr>
        <w:tabs>
          <w:tab w:val="left" w:pos="3654"/>
        </w:tabs>
        <w:spacing w:line="240" w:lineRule="exact"/>
        <w:ind w:left="142" w:firstLine="2126"/>
        <w:jc w:val="both"/>
        <w:rPr>
          <w:rFonts w:cs="Arial"/>
          <w:bCs/>
          <w:sz w:val="24"/>
          <w:szCs w:val="24"/>
          <w:lang w:val="it-IT"/>
        </w:rPr>
      </w:pPr>
      <w:r>
        <w:rPr>
          <w:rFonts w:cs="Arial"/>
          <w:bCs/>
          <w:sz w:val="24"/>
          <w:szCs w:val="24"/>
          <w:lang w:val="it-IT"/>
        </w:rPr>
        <w:t xml:space="preserve"> 28</w:t>
      </w:r>
      <w:r w:rsidR="000A15EC">
        <w:rPr>
          <w:rFonts w:cs="Arial"/>
          <w:bCs/>
          <w:sz w:val="24"/>
          <w:szCs w:val="24"/>
          <w:lang w:val="it-IT"/>
        </w:rPr>
        <w:t>0</w:t>
      </w:r>
      <w:r w:rsidRPr="00FA46A9">
        <w:rPr>
          <w:rFonts w:cs="Arial"/>
          <w:bCs/>
          <w:sz w:val="24"/>
          <w:szCs w:val="24"/>
          <w:lang w:val="it-IT"/>
        </w:rPr>
        <w:t>.</w:t>
      </w:r>
      <w:r>
        <w:rPr>
          <w:rFonts w:cs="Arial"/>
          <w:bCs/>
          <w:sz w:val="24"/>
          <w:szCs w:val="24"/>
          <w:lang w:val="it-IT"/>
        </w:rPr>
        <w:t xml:space="preserve">  </w:t>
      </w:r>
      <w:r w:rsidR="006E2114" w:rsidRPr="00FA46A9">
        <w:rPr>
          <w:rFonts w:cs="Arial"/>
          <w:bCs/>
          <w:sz w:val="24"/>
          <w:szCs w:val="24"/>
          <w:lang w:val="it-IT"/>
        </w:rPr>
        <w:t xml:space="preserve">Zullo A, Fiorini G, Bassotti G, </w:t>
      </w:r>
      <w:r w:rsidR="006E2114">
        <w:rPr>
          <w:rFonts w:cs="Arial"/>
          <w:bCs/>
          <w:sz w:val="24"/>
          <w:szCs w:val="24"/>
          <w:lang w:val="it-IT"/>
        </w:rPr>
        <w:t xml:space="preserve">Bacchetti F, Monica F, Macor D, Paoluzi OA, Scaccianoce G, </w:t>
      </w:r>
    </w:p>
    <w:p w14:paraId="7AEBFB99" w14:textId="77777777" w:rsidR="006E2114" w:rsidRDefault="006E2114" w:rsidP="006E2114">
      <w:pPr>
        <w:tabs>
          <w:tab w:val="left" w:pos="3654"/>
        </w:tabs>
        <w:spacing w:line="240" w:lineRule="exact"/>
        <w:ind w:left="142"/>
        <w:jc w:val="both"/>
        <w:rPr>
          <w:rFonts w:cs="Arial"/>
          <w:bCs/>
          <w:sz w:val="24"/>
          <w:szCs w:val="24"/>
          <w:lang w:val="it-IT"/>
        </w:rPr>
      </w:pPr>
      <w:r>
        <w:rPr>
          <w:rFonts w:cs="Arial"/>
          <w:bCs/>
          <w:sz w:val="24"/>
          <w:szCs w:val="24"/>
          <w:lang w:val="it-IT"/>
        </w:rPr>
        <w:t xml:space="preserve">                                                 Portincasa P, De Francesco V, Lorenzetti R, Saracino IM, Pavoni M</w:t>
      </w:r>
      <w:r w:rsidRPr="00193935">
        <w:rPr>
          <w:rFonts w:cs="Arial"/>
          <w:b/>
          <w:bCs/>
          <w:sz w:val="24"/>
          <w:szCs w:val="24"/>
          <w:lang w:val="it-IT"/>
        </w:rPr>
        <w:t>, Vaira D.</w:t>
      </w:r>
    </w:p>
    <w:p w14:paraId="4A2025DA" w14:textId="77777777" w:rsidR="006E2114" w:rsidRDefault="006E2114" w:rsidP="006E2114">
      <w:pPr>
        <w:tabs>
          <w:tab w:val="left" w:pos="3654"/>
        </w:tabs>
        <w:spacing w:line="240" w:lineRule="exact"/>
        <w:ind w:left="142"/>
        <w:jc w:val="both"/>
        <w:rPr>
          <w:rFonts w:cs="Arial"/>
          <w:bCs/>
          <w:sz w:val="24"/>
          <w:szCs w:val="24"/>
        </w:rPr>
      </w:pPr>
      <w:r w:rsidRPr="00090249">
        <w:rPr>
          <w:rFonts w:cs="Arial"/>
          <w:bCs/>
          <w:sz w:val="24"/>
          <w:szCs w:val="24"/>
          <w:lang w:val="it-IT"/>
        </w:rPr>
        <w:t xml:space="preserve">                                                 </w:t>
      </w:r>
      <w:r w:rsidRPr="005C4E1C">
        <w:rPr>
          <w:rFonts w:cs="Arial"/>
          <w:bCs/>
          <w:sz w:val="24"/>
          <w:szCs w:val="24"/>
        </w:rPr>
        <w:t xml:space="preserve">Upper endoscopy in patients with extra-oesophageal reflux symptoms: A </w:t>
      </w:r>
      <w:r>
        <w:rPr>
          <w:rFonts w:cs="Arial"/>
          <w:bCs/>
          <w:sz w:val="24"/>
          <w:szCs w:val="24"/>
        </w:rPr>
        <w:t>multicenter study.</w:t>
      </w:r>
    </w:p>
    <w:p w14:paraId="5095C971" w14:textId="4F26A8FE" w:rsidR="002B3BA7" w:rsidRPr="00936F69" w:rsidRDefault="006E2114" w:rsidP="006E2114">
      <w:pPr>
        <w:tabs>
          <w:tab w:val="left" w:pos="3654"/>
        </w:tabs>
        <w:spacing w:line="240" w:lineRule="exact"/>
        <w:ind w:left="2835" w:hanging="567"/>
        <w:rPr>
          <w:rFonts w:cs="Arial"/>
          <w:b/>
          <w:bCs/>
          <w:color w:val="FF0000"/>
          <w:sz w:val="24"/>
          <w:szCs w:val="24"/>
          <w:lang w:val="en-GB"/>
        </w:rPr>
      </w:pPr>
      <w:r>
        <w:rPr>
          <w:rFonts w:cs="Arial"/>
          <w:bCs/>
          <w:sz w:val="24"/>
          <w:szCs w:val="24"/>
        </w:rPr>
        <w:t xml:space="preserve">          GE Port J Gastroenterol 2020</w:t>
      </w:r>
      <w:r w:rsidRPr="007E642A">
        <w:rPr>
          <w:rFonts w:cs="Arial"/>
          <w:bCs/>
          <w:sz w:val="24"/>
          <w:szCs w:val="24"/>
        </w:rPr>
        <w:t xml:space="preserve">, 27(5), pp. 312-317 </w:t>
      </w:r>
      <w:r w:rsidRPr="00B52A1A">
        <w:rPr>
          <w:rFonts w:cs="Arial"/>
          <w:b/>
          <w:bCs/>
          <w:sz w:val="24"/>
          <w:szCs w:val="24"/>
        </w:rPr>
        <w:t>(I.F. 0.</w:t>
      </w:r>
      <w:r w:rsidR="00EA0A08">
        <w:rPr>
          <w:rFonts w:cs="Arial"/>
          <w:b/>
          <w:bCs/>
          <w:sz w:val="24"/>
          <w:szCs w:val="24"/>
        </w:rPr>
        <w:t>8</w:t>
      </w:r>
      <w:r w:rsidRPr="00B52A1A">
        <w:rPr>
          <w:rFonts w:cs="Arial"/>
          <w:b/>
          <w:bCs/>
          <w:sz w:val="24"/>
          <w:szCs w:val="24"/>
        </w:rPr>
        <w:t>)</w:t>
      </w:r>
      <w:r>
        <w:rPr>
          <w:rFonts w:cs="Arial"/>
          <w:b/>
          <w:bCs/>
          <w:sz w:val="24"/>
          <w:szCs w:val="24"/>
        </w:rPr>
        <w:t xml:space="preserve"> </w:t>
      </w:r>
      <w:r w:rsidRPr="008710B3">
        <w:rPr>
          <w:rFonts w:cs="Arial"/>
          <w:b/>
          <w:bCs/>
          <w:color w:val="FF0000"/>
          <w:sz w:val="24"/>
          <w:szCs w:val="24"/>
        </w:rPr>
        <w:t>Q3</w:t>
      </w:r>
      <w:r w:rsidRPr="00936F69">
        <w:rPr>
          <w:rFonts w:cs="Arial"/>
          <w:bCs/>
          <w:sz w:val="24"/>
          <w:szCs w:val="24"/>
          <w:lang w:val="en-GB"/>
        </w:rPr>
        <w:t xml:space="preserve">          </w:t>
      </w:r>
    </w:p>
    <w:p w14:paraId="79C276BF" w14:textId="34526936" w:rsidR="003C1A4C" w:rsidRDefault="003C1A4C" w:rsidP="005506A1">
      <w:pPr>
        <w:tabs>
          <w:tab w:val="left" w:pos="3654"/>
        </w:tabs>
        <w:spacing w:line="240" w:lineRule="exact"/>
        <w:ind w:left="2835" w:hanging="567"/>
        <w:rPr>
          <w:rFonts w:cs="Arial"/>
          <w:b/>
          <w:bCs/>
          <w:sz w:val="24"/>
          <w:szCs w:val="24"/>
        </w:rPr>
      </w:pPr>
    </w:p>
    <w:p w14:paraId="1D5DCCB2" w14:textId="77777777" w:rsidR="001B7D9C" w:rsidRPr="00936F69" w:rsidRDefault="001B7D9C" w:rsidP="001B7D9C">
      <w:pPr>
        <w:tabs>
          <w:tab w:val="left" w:pos="3654"/>
        </w:tabs>
        <w:spacing w:line="240" w:lineRule="exact"/>
        <w:ind w:left="142"/>
        <w:jc w:val="center"/>
        <w:rPr>
          <w:rFonts w:cs="Arial"/>
          <w:b/>
          <w:bCs/>
          <w:sz w:val="24"/>
          <w:szCs w:val="24"/>
          <w:lang w:val="en-GB"/>
        </w:rPr>
      </w:pPr>
    </w:p>
    <w:p w14:paraId="32827792" w14:textId="77777777" w:rsidR="001B7D9C" w:rsidRPr="00936F69" w:rsidRDefault="001B7D9C" w:rsidP="001B7D9C">
      <w:pPr>
        <w:tabs>
          <w:tab w:val="left" w:pos="3654"/>
        </w:tabs>
        <w:spacing w:line="240" w:lineRule="exact"/>
        <w:ind w:left="142"/>
        <w:jc w:val="center"/>
        <w:rPr>
          <w:rFonts w:cs="Arial"/>
          <w:b/>
          <w:bCs/>
          <w:sz w:val="24"/>
          <w:szCs w:val="24"/>
          <w:lang w:val="en-GB"/>
        </w:rPr>
      </w:pPr>
      <w:r w:rsidRPr="00936F69">
        <w:rPr>
          <w:rFonts w:cs="Arial"/>
          <w:b/>
          <w:bCs/>
          <w:sz w:val="24"/>
          <w:szCs w:val="24"/>
          <w:lang w:val="en-GB"/>
        </w:rPr>
        <w:t>2021</w:t>
      </w:r>
    </w:p>
    <w:p w14:paraId="5231EAA3" w14:textId="77777777" w:rsidR="002B3BA7" w:rsidRPr="00D819FE" w:rsidRDefault="002B3BA7" w:rsidP="0070360F">
      <w:pPr>
        <w:tabs>
          <w:tab w:val="left" w:pos="3654"/>
        </w:tabs>
        <w:spacing w:line="240" w:lineRule="exact"/>
        <w:ind w:left="2835" w:hanging="2693"/>
        <w:rPr>
          <w:rFonts w:cs="Arial"/>
          <w:bCs/>
          <w:sz w:val="24"/>
          <w:szCs w:val="24"/>
        </w:rPr>
      </w:pPr>
    </w:p>
    <w:p w14:paraId="3EFAD295" w14:textId="36E42630" w:rsidR="00792B3F" w:rsidRPr="00936F69" w:rsidRDefault="00D819FE" w:rsidP="006E2114">
      <w:pPr>
        <w:tabs>
          <w:tab w:val="left" w:pos="3654"/>
        </w:tabs>
        <w:spacing w:line="240" w:lineRule="exact"/>
        <w:ind w:left="2835" w:hanging="425"/>
        <w:jc w:val="both"/>
        <w:rPr>
          <w:rFonts w:cs="Arial"/>
          <w:b/>
          <w:bCs/>
          <w:color w:val="FF0000"/>
          <w:sz w:val="24"/>
          <w:szCs w:val="24"/>
        </w:rPr>
      </w:pPr>
      <w:r>
        <w:rPr>
          <w:rFonts w:cs="Arial"/>
          <w:bCs/>
          <w:sz w:val="24"/>
          <w:szCs w:val="24"/>
        </w:rPr>
        <w:t>28</w:t>
      </w:r>
      <w:r w:rsidR="000A15EC">
        <w:rPr>
          <w:rFonts w:cs="Arial"/>
          <w:bCs/>
          <w:sz w:val="24"/>
          <w:szCs w:val="24"/>
        </w:rPr>
        <w:t>1</w:t>
      </w:r>
      <w:r>
        <w:rPr>
          <w:rFonts w:cs="Arial"/>
          <w:bCs/>
          <w:sz w:val="24"/>
          <w:szCs w:val="24"/>
        </w:rPr>
        <w:t xml:space="preserve">. </w:t>
      </w:r>
      <w:r w:rsidR="006E2114" w:rsidRPr="00E00A04">
        <w:rPr>
          <w:rFonts w:cs="Arial"/>
          <w:bCs/>
          <w:sz w:val="24"/>
          <w:szCs w:val="24"/>
        </w:rPr>
        <w:t xml:space="preserve">Nyssen OP, Bordin D, Tepes B, Pérez-Aisa Á, </w:t>
      </w:r>
      <w:r w:rsidR="006E2114" w:rsidRPr="00E00A04">
        <w:rPr>
          <w:rFonts w:cs="Arial"/>
          <w:b/>
          <w:bCs/>
          <w:sz w:val="24"/>
          <w:szCs w:val="24"/>
        </w:rPr>
        <w:t>Vaira D</w:t>
      </w:r>
      <w:r w:rsidR="006E2114" w:rsidRPr="00E00A04">
        <w:rPr>
          <w:rFonts w:cs="Arial"/>
          <w:bCs/>
          <w:sz w:val="24"/>
          <w:szCs w:val="24"/>
        </w:rPr>
        <w:t>, Caldas M, Bujanda L, Castro-Fernandez M, Lerang F, Leja M, Rodrigo L, Rokkas T, Kupcinskas L, Pérez-Lasala J, Jonaitis L, Shvets O, Gasbarrini A, Simsek H, Axon ATR, Buzás G, Machado JC, Niv Y, Boyanova L, Goldis A, Lamy V, Tonkic A, Przytulski K, Beglinger C, Venerito M, Bytzer P, Capelle L, Milosavljević T, Milivojevic V, Veijola L, Molina-Infante J, Vologzhanina L, Fadeenko G, Ariño I, Fiorini G, Garre A, Garrido J, F Pérez C, Puig I, Heluwaert F, Megraud F, O'Morain C, Gisbert JP; Hp-EuReg Investigators. European Registry on Helicobacter pylori management (Hp-EuReg): patterns and trends in first-line empirical eradication prescription and outcomes of 5 years and 21</w:t>
      </w:r>
      <w:r w:rsidR="006E2114" w:rsidRPr="00E00A04">
        <w:rPr>
          <w:rFonts w:ascii="Arial" w:hAnsi="Arial" w:cs="Arial"/>
          <w:bCs/>
          <w:sz w:val="24"/>
          <w:szCs w:val="24"/>
        </w:rPr>
        <w:t> </w:t>
      </w:r>
      <w:r w:rsidR="006E2114" w:rsidRPr="00E00A04">
        <w:rPr>
          <w:rFonts w:cs="Arial"/>
          <w:bCs/>
          <w:sz w:val="24"/>
          <w:szCs w:val="24"/>
        </w:rPr>
        <w:t>533 patients. Gut. 2021 Jan;70(1):40-54. doi: 10.1136/gutjnl-2020-321372. Epub 2020 Sep 21. PMID: 32958544.</w:t>
      </w:r>
      <w:r w:rsidR="006E2114" w:rsidRPr="00D4254F">
        <w:rPr>
          <w:rFonts w:cs="Arial"/>
          <w:b/>
          <w:bCs/>
          <w:sz w:val="24"/>
          <w:szCs w:val="24"/>
        </w:rPr>
        <w:t xml:space="preserve"> </w:t>
      </w:r>
      <w:r w:rsidR="002E4309" w:rsidRPr="00936F69">
        <w:rPr>
          <w:b/>
          <w:bCs/>
          <w:sz w:val="24"/>
          <w:szCs w:val="24"/>
        </w:rPr>
        <w:t>(I.F. 31.8)</w:t>
      </w:r>
    </w:p>
    <w:p w14:paraId="376D6131" w14:textId="77777777" w:rsidR="005844C9" w:rsidRPr="008B1716" w:rsidRDefault="005844C9" w:rsidP="005844C9">
      <w:pPr>
        <w:tabs>
          <w:tab w:val="left" w:pos="3654"/>
        </w:tabs>
        <w:spacing w:line="240" w:lineRule="exact"/>
        <w:ind w:left="142"/>
        <w:jc w:val="both"/>
        <w:rPr>
          <w:rFonts w:cs="Arial"/>
          <w:bCs/>
          <w:sz w:val="24"/>
          <w:szCs w:val="24"/>
        </w:rPr>
      </w:pPr>
    </w:p>
    <w:p w14:paraId="662FD4A8" w14:textId="612D9C7C" w:rsidR="006E2114" w:rsidRPr="006F1FCC" w:rsidRDefault="005844C9" w:rsidP="003F61A7">
      <w:pPr>
        <w:tabs>
          <w:tab w:val="left" w:pos="3654"/>
        </w:tabs>
        <w:spacing w:line="240" w:lineRule="exact"/>
        <w:ind w:left="2835" w:hanging="2693"/>
        <w:jc w:val="both"/>
        <w:rPr>
          <w:rFonts w:cs="Arial"/>
          <w:bCs/>
          <w:sz w:val="24"/>
          <w:szCs w:val="24"/>
        </w:rPr>
      </w:pPr>
      <w:r w:rsidRPr="00D12761">
        <w:rPr>
          <w:rFonts w:cs="Arial"/>
          <w:bCs/>
          <w:sz w:val="24"/>
          <w:szCs w:val="24"/>
        </w:rPr>
        <w:t xml:space="preserve">                                       </w:t>
      </w:r>
      <w:r w:rsidR="00EE49BE">
        <w:rPr>
          <w:rFonts w:cs="Arial"/>
          <w:bCs/>
          <w:sz w:val="24"/>
          <w:szCs w:val="24"/>
        </w:rPr>
        <w:t xml:space="preserve"> </w:t>
      </w:r>
      <w:r w:rsidRPr="00D12761">
        <w:rPr>
          <w:rFonts w:cs="Arial"/>
          <w:bCs/>
          <w:sz w:val="24"/>
          <w:szCs w:val="24"/>
        </w:rPr>
        <w:t xml:space="preserve"> </w:t>
      </w:r>
      <w:r w:rsidRPr="008710B3">
        <w:rPr>
          <w:rFonts w:cs="Arial"/>
          <w:bCs/>
          <w:sz w:val="24"/>
          <w:szCs w:val="24"/>
        </w:rPr>
        <w:t>2</w:t>
      </w:r>
      <w:r w:rsidR="005506A1">
        <w:rPr>
          <w:rFonts w:cs="Arial"/>
          <w:bCs/>
          <w:sz w:val="24"/>
          <w:szCs w:val="24"/>
        </w:rPr>
        <w:t>8</w:t>
      </w:r>
      <w:r w:rsidR="000A15EC">
        <w:rPr>
          <w:rFonts w:cs="Arial"/>
          <w:bCs/>
          <w:sz w:val="24"/>
          <w:szCs w:val="24"/>
        </w:rPr>
        <w:t>2</w:t>
      </w:r>
      <w:r w:rsidRPr="008710B3">
        <w:rPr>
          <w:rFonts w:cs="Arial"/>
          <w:bCs/>
          <w:sz w:val="24"/>
          <w:szCs w:val="24"/>
        </w:rPr>
        <w:t xml:space="preserve">. </w:t>
      </w:r>
      <w:r w:rsidR="006E2114" w:rsidRPr="006F1FCC">
        <w:rPr>
          <w:rFonts w:cs="Arial"/>
          <w:bCs/>
          <w:sz w:val="24"/>
          <w:szCs w:val="24"/>
        </w:rPr>
        <w:t xml:space="preserve">Nyssen OP, Vaira D, Aísa ÁP, Rodrigo L, Castro-Fernandez M, Jonaitis L, Tepes B, Vologzhanina L, Caldas M, Lanas A, Lucendo AJ, Bujanda L, Ortuño J, Barrio J, Huguet JM, Voynovan I, Lasala JP, Sarsenbaeva AS, Fernandez-Salazar L, Molina-Infante J, Jurecic NB, Areia M, Gasbarrini A, Kupčinskas J, Bordin D, Marcos-Pinto R, Lerand F, Leja M, Buzas GM, Niv Y, Rokkas T, Phull P, Smith S, Shvets O, Venerito M, Milivojevic V, Simsek I, Lamy V, Bytzer P, Boyanova L, Kunovský L, Beglinger C, Doulberis M, Marlicz W, Goldis A, Tonkić A, Capelle L, Puig I, Megraud F, Morain CO, Gisbert JP; Hp-EuReg Investigators. Empirical second-line therapy in 5,000 patients of the European Registry on Helicobacter pylori Management (Hp-EuReg). </w:t>
      </w:r>
      <w:r w:rsidR="006E2114" w:rsidRPr="00D01441">
        <w:rPr>
          <w:rFonts w:cs="Arial"/>
          <w:bCs/>
          <w:sz w:val="24"/>
          <w:szCs w:val="24"/>
        </w:rPr>
        <w:t>Clin Gastroenterol Hepatol. 2022 Oct;20(10):2243-2257. doi: 10.1016/j.cgh.2021.12.025. Epub 2021 Dec 23. PMID: 34954341.</w:t>
      </w:r>
      <w:r w:rsidR="006E2114">
        <w:rPr>
          <w:rFonts w:cs="Arial"/>
          <w:bCs/>
          <w:sz w:val="24"/>
          <w:szCs w:val="24"/>
        </w:rPr>
        <w:t xml:space="preserve"> </w:t>
      </w:r>
      <w:r w:rsidR="006E2114" w:rsidRPr="00992613">
        <w:rPr>
          <w:rFonts w:cs="Arial"/>
          <w:b/>
          <w:bCs/>
          <w:sz w:val="24"/>
          <w:szCs w:val="24"/>
        </w:rPr>
        <w:t xml:space="preserve">(I.F. </w:t>
      </w:r>
      <w:r w:rsidR="006E2114">
        <w:rPr>
          <w:rFonts w:cs="Arial"/>
          <w:b/>
          <w:bCs/>
          <w:sz w:val="24"/>
          <w:szCs w:val="24"/>
        </w:rPr>
        <w:t>11.4</w:t>
      </w:r>
      <w:r w:rsidR="006E2114" w:rsidRPr="00992613">
        <w:rPr>
          <w:rFonts w:cs="Arial"/>
          <w:b/>
          <w:bCs/>
          <w:sz w:val="24"/>
          <w:szCs w:val="24"/>
        </w:rPr>
        <w:t>)</w:t>
      </w:r>
    </w:p>
    <w:p w14:paraId="47FB27DD" w14:textId="448F0A06" w:rsidR="005844C9" w:rsidRDefault="005844C9" w:rsidP="00FB627B">
      <w:pPr>
        <w:tabs>
          <w:tab w:val="left" w:pos="3654"/>
        </w:tabs>
        <w:spacing w:line="240" w:lineRule="exact"/>
        <w:ind w:left="2977" w:hanging="142"/>
        <w:rPr>
          <w:rFonts w:cs="Arial"/>
          <w:b/>
          <w:bCs/>
          <w:color w:val="FF0000"/>
          <w:sz w:val="24"/>
          <w:szCs w:val="24"/>
        </w:rPr>
      </w:pPr>
    </w:p>
    <w:p w14:paraId="09351BEF" w14:textId="77777777" w:rsidR="005506A1" w:rsidRDefault="005506A1" w:rsidP="005506A1">
      <w:pPr>
        <w:tabs>
          <w:tab w:val="left" w:pos="3654"/>
        </w:tabs>
        <w:spacing w:line="240" w:lineRule="exact"/>
        <w:ind w:left="2835" w:hanging="425"/>
        <w:jc w:val="both"/>
        <w:rPr>
          <w:rFonts w:cs="Arial"/>
          <w:bCs/>
          <w:sz w:val="24"/>
          <w:szCs w:val="24"/>
        </w:rPr>
      </w:pPr>
    </w:p>
    <w:p w14:paraId="557D60B6" w14:textId="44435F05" w:rsidR="005506A1" w:rsidRDefault="005506A1" w:rsidP="005506A1">
      <w:pPr>
        <w:tabs>
          <w:tab w:val="left" w:pos="3654"/>
        </w:tabs>
        <w:spacing w:line="240" w:lineRule="exact"/>
        <w:ind w:left="2835" w:hanging="425"/>
        <w:jc w:val="both"/>
        <w:rPr>
          <w:rFonts w:cs="Arial"/>
          <w:bCs/>
          <w:sz w:val="24"/>
          <w:szCs w:val="24"/>
        </w:rPr>
      </w:pPr>
      <w:r>
        <w:rPr>
          <w:rFonts w:cs="Arial"/>
          <w:bCs/>
          <w:sz w:val="24"/>
          <w:szCs w:val="24"/>
        </w:rPr>
        <w:t>28</w:t>
      </w:r>
      <w:r w:rsidR="000A15EC">
        <w:rPr>
          <w:rFonts w:cs="Arial"/>
          <w:bCs/>
          <w:sz w:val="24"/>
          <w:szCs w:val="24"/>
        </w:rPr>
        <w:t>3</w:t>
      </w:r>
      <w:r>
        <w:rPr>
          <w:rFonts w:cs="Arial"/>
          <w:bCs/>
          <w:sz w:val="24"/>
          <w:szCs w:val="24"/>
        </w:rPr>
        <w:t xml:space="preserve">   </w:t>
      </w:r>
      <w:r w:rsidRPr="005506A1">
        <w:rPr>
          <w:rFonts w:cs="Arial"/>
          <w:bCs/>
          <w:sz w:val="24"/>
          <w:szCs w:val="24"/>
        </w:rPr>
        <w:t xml:space="preserve">Adverse event profile during the treatment of Helicobacter pylori: a </w:t>
      </w:r>
      <w:proofErr w:type="gramStart"/>
      <w:r w:rsidRPr="005506A1">
        <w:rPr>
          <w:rFonts w:cs="Arial"/>
          <w:bCs/>
          <w:sz w:val="24"/>
          <w:szCs w:val="24"/>
        </w:rPr>
        <w:t>real world</w:t>
      </w:r>
      <w:proofErr w:type="gramEnd"/>
      <w:r w:rsidRPr="005506A1">
        <w:rPr>
          <w:rFonts w:cs="Arial"/>
          <w:bCs/>
          <w:sz w:val="24"/>
          <w:szCs w:val="24"/>
        </w:rPr>
        <w:t xml:space="preserve"> experience on </w:t>
      </w:r>
      <w:r>
        <w:rPr>
          <w:rFonts w:cs="Arial"/>
          <w:bCs/>
          <w:sz w:val="24"/>
          <w:szCs w:val="24"/>
        </w:rPr>
        <w:t xml:space="preserve">    </w:t>
      </w:r>
    </w:p>
    <w:p w14:paraId="45F40B7F" w14:textId="77777777" w:rsidR="005506A1" w:rsidRPr="005506A1" w:rsidRDefault="005506A1" w:rsidP="005506A1">
      <w:pPr>
        <w:tabs>
          <w:tab w:val="left" w:pos="3654"/>
        </w:tabs>
        <w:spacing w:line="240" w:lineRule="exact"/>
        <w:ind w:left="2835" w:hanging="425"/>
        <w:jc w:val="both"/>
        <w:rPr>
          <w:rFonts w:cs="Arial"/>
          <w:bCs/>
          <w:sz w:val="24"/>
          <w:szCs w:val="24"/>
        </w:rPr>
      </w:pPr>
      <w:r>
        <w:rPr>
          <w:rFonts w:cs="Arial"/>
          <w:bCs/>
          <w:sz w:val="24"/>
          <w:szCs w:val="24"/>
        </w:rPr>
        <w:t xml:space="preserve">         </w:t>
      </w:r>
      <w:r w:rsidRPr="005506A1">
        <w:rPr>
          <w:rFonts w:cs="Arial"/>
          <w:bCs/>
          <w:sz w:val="24"/>
          <w:szCs w:val="24"/>
        </w:rPr>
        <w:t>22.000 patients from the European Registry on H. pylori Management (Hp-EuReg).</w:t>
      </w:r>
    </w:p>
    <w:p w14:paraId="385D62D2" w14:textId="150C98EC" w:rsidR="00EE49BE" w:rsidRPr="00936F69" w:rsidRDefault="005506A1" w:rsidP="0013368D">
      <w:pPr>
        <w:tabs>
          <w:tab w:val="left" w:pos="3654"/>
        </w:tabs>
        <w:spacing w:line="240" w:lineRule="exact"/>
        <w:ind w:left="2835" w:hanging="425"/>
        <w:rPr>
          <w:rFonts w:cs="Arial"/>
          <w:bCs/>
          <w:sz w:val="24"/>
          <w:szCs w:val="24"/>
          <w:lang w:val="it-IT"/>
        </w:rPr>
      </w:pPr>
      <w:r w:rsidRPr="005506A1">
        <w:rPr>
          <w:rFonts w:cs="Arial"/>
          <w:bCs/>
          <w:sz w:val="24"/>
          <w:szCs w:val="24"/>
        </w:rPr>
        <w:t xml:space="preserve">        </w:t>
      </w:r>
      <w:r>
        <w:rPr>
          <w:rFonts w:cs="Arial"/>
          <w:bCs/>
          <w:sz w:val="24"/>
          <w:szCs w:val="24"/>
        </w:rPr>
        <w:t xml:space="preserve"> </w:t>
      </w:r>
      <w:r w:rsidRPr="005506A1">
        <w:rPr>
          <w:rFonts w:cs="Arial"/>
          <w:bCs/>
          <w:sz w:val="24"/>
          <w:szCs w:val="24"/>
        </w:rPr>
        <w:t>American Journal of Gastroenterology 2021</w:t>
      </w:r>
      <w:r w:rsidR="0013368D">
        <w:rPr>
          <w:rFonts w:cs="Arial"/>
          <w:bCs/>
          <w:sz w:val="24"/>
          <w:szCs w:val="24"/>
        </w:rPr>
        <w:t xml:space="preserve">. </w:t>
      </w:r>
      <w:r w:rsidR="0013368D" w:rsidRPr="0013368D">
        <w:rPr>
          <w:rFonts w:cs="Arial"/>
          <w:bCs/>
          <w:sz w:val="24"/>
          <w:szCs w:val="24"/>
        </w:rPr>
        <w:t xml:space="preserve">Jun 1;116(6):1220-1229.  </w:t>
      </w:r>
      <w:r w:rsidR="0013368D" w:rsidRPr="00936F69">
        <w:rPr>
          <w:rFonts w:cs="Arial"/>
          <w:bCs/>
          <w:sz w:val="24"/>
          <w:szCs w:val="24"/>
          <w:lang w:val="it-IT"/>
        </w:rPr>
        <w:t>doi: 10.14309/ajg.0000000000001246</w:t>
      </w:r>
      <w:r w:rsidRPr="00936F69">
        <w:rPr>
          <w:rFonts w:cs="Arial"/>
          <w:bCs/>
          <w:sz w:val="24"/>
          <w:szCs w:val="24"/>
          <w:lang w:val="it-IT"/>
        </w:rPr>
        <w:t xml:space="preserve"> (</w:t>
      </w:r>
      <w:r w:rsidRPr="00936F69">
        <w:rPr>
          <w:rFonts w:cs="Arial"/>
          <w:b/>
          <w:bCs/>
          <w:sz w:val="24"/>
          <w:szCs w:val="24"/>
          <w:lang w:val="it-IT"/>
        </w:rPr>
        <w:t xml:space="preserve">I.F. </w:t>
      </w:r>
      <w:r w:rsidR="00254F3C" w:rsidRPr="00936F69">
        <w:rPr>
          <w:rFonts w:cs="Arial"/>
          <w:b/>
          <w:bCs/>
          <w:sz w:val="24"/>
          <w:szCs w:val="24"/>
          <w:lang w:val="it-IT"/>
        </w:rPr>
        <w:t>10.</w:t>
      </w:r>
      <w:r w:rsidR="00EA0A08">
        <w:rPr>
          <w:rFonts w:cs="Arial"/>
          <w:b/>
          <w:bCs/>
          <w:sz w:val="24"/>
          <w:szCs w:val="24"/>
          <w:lang w:val="it-IT"/>
        </w:rPr>
        <w:t>9</w:t>
      </w:r>
      <w:r w:rsidRPr="00936F69">
        <w:rPr>
          <w:rFonts w:cs="Arial"/>
          <w:b/>
          <w:bCs/>
          <w:sz w:val="24"/>
          <w:szCs w:val="24"/>
          <w:lang w:val="it-IT"/>
        </w:rPr>
        <w:t>)</w:t>
      </w:r>
      <w:r w:rsidRPr="00936F69">
        <w:rPr>
          <w:rFonts w:cs="Arial"/>
          <w:bCs/>
          <w:sz w:val="24"/>
          <w:szCs w:val="24"/>
          <w:lang w:val="it-IT"/>
        </w:rPr>
        <w:t xml:space="preserve">    </w:t>
      </w:r>
    </w:p>
    <w:p w14:paraId="5F037FA9" w14:textId="77777777" w:rsidR="00EE49BE" w:rsidRPr="00936F69" w:rsidRDefault="00EE49BE" w:rsidP="005506A1">
      <w:pPr>
        <w:tabs>
          <w:tab w:val="left" w:pos="3654"/>
        </w:tabs>
        <w:spacing w:line="240" w:lineRule="exact"/>
        <w:ind w:left="2835" w:hanging="425"/>
        <w:jc w:val="both"/>
        <w:rPr>
          <w:rFonts w:cs="Arial"/>
          <w:bCs/>
          <w:sz w:val="24"/>
          <w:szCs w:val="24"/>
          <w:lang w:val="it-IT"/>
        </w:rPr>
      </w:pPr>
    </w:p>
    <w:p w14:paraId="67A8FA5A" w14:textId="2D78AC50" w:rsidR="00EE49BE" w:rsidRPr="00936F69" w:rsidRDefault="00EE49BE" w:rsidP="00EE49BE">
      <w:pPr>
        <w:tabs>
          <w:tab w:val="left" w:pos="3654"/>
        </w:tabs>
        <w:spacing w:line="240" w:lineRule="exact"/>
        <w:ind w:left="2835" w:hanging="425"/>
        <w:jc w:val="both"/>
        <w:rPr>
          <w:rFonts w:cs="Arial"/>
          <w:bCs/>
          <w:sz w:val="24"/>
          <w:szCs w:val="24"/>
          <w:lang w:val="it-IT"/>
        </w:rPr>
      </w:pPr>
      <w:r w:rsidRPr="00936F69">
        <w:rPr>
          <w:rFonts w:cs="Arial"/>
          <w:bCs/>
          <w:sz w:val="24"/>
          <w:szCs w:val="24"/>
          <w:lang w:val="it-IT"/>
        </w:rPr>
        <w:t>28</w:t>
      </w:r>
      <w:r w:rsidR="000A15EC" w:rsidRPr="00936F69">
        <w:rPr>
          <w:rFonts w:cs="Arial"/>
          <w:bCs/>
          <w:sz w:val="24"/>
          <w:szCs w:val="24"/>
          <w:lang w:val="it-IT"/>
        </w:rPr>
        <w:t>4</w:t>
      </w:r>
      <w:r w:rsidR="005506A1" w:rsidRPr="00936F69">
        <w:rPr>
          <w:rFonts w:cs="Arial"/>
          <w:bCs/>
          <w:sz w:val="24"/>
          <w:szCs w:val="24"/>
          <w:lang w:val="it-IT"/>
        </w:rPr>
        <w:t xml:space="preserve">   </w:t>
      </w:r>
      <w:r w:rsidRPr="00936F69">
        <w:rPr>
          <w:rFonts w:cs="Arial"/>
          <w:bCs/>
          <w:sz w:val="24"/>
          <w:szCs w:val="24"/>
          <w:lang w:val="it-IT"/>
        </w:rPr>
        <w:t xml:space="preserve">Saracino, Ilaria M*; Pavoni, Matteo*; Zullo, Angelo; Fiorini, Giulia; Lazzarotto, Tiziana; Borghi, Claudio; </w:t>
      </w:r>
      <w:r w:rsidRPr="00936F69">
        <w:rPr>
          <w:rFonts w:cs="Arial"/>
          <w:b/>
          <w:bCs/>
          <w:sz w:val="24"/>
          <w:szCs w:val="24"/>
          <w:lang w:val="it-IT"/>
        </w:rPr>
        <w:t>Vaira, Dino</w:t>
      </w:r>
      <w:r w:rsidRPr="00936F69">
        <w:rPr>
          <w:rFonts w:cs="Arial"/>
          <w:bCs/>
          <w:sz w:val="24"/>
          <w:szCs w:val="24"/>
          <w:lang w:val="it-IT"/>
        </w:rPr>
        <w:t xml:space="preserve">. </w:t>
      </w:r>
    </w:p>
    <w:p w14:paraId="0755DA34" w14:textId="5B06B8F3" w:rsidR="00EE49BE" w:rsidRPr="00936F69" w:rsidRDefault="00EE49BE" w:rsidP="004E2CC7">
      <w:pPr>
        <w:tabs>
          <w:tab w:val="left" w:pos="3654"/>
        </w:tabs>
        <w:spacing w:line="240" w:lineRule="exact"/>
        <w:ind w:left="2835"/>
        <w:rPr>
          <w:rFonts w:cs="Arial"/>
          <w:b/>
          <w:bCs/>
          <w:sz w:val="24"/>
          <w:szCs w:val="24"/>
          <w:lang w:val="it-IT"/>
        </w:rPr>
      </w:pPr>
      <w:r w:rsidRPr="00EE49BE">
        <w:rPr>
          <w:rFonts w:cs="Arial"/>
          <w:bCs/>
          <w:sz w:val="24"/>
          <w:szCs w:val="24"/>
        </w:rPr>
        <w:t xml:space="preserve">Next Generation Sequencing for the Prediction of the Antibiotic Resistance in Helicobacter pylori: A Literature Review. </w:t>
      </w:r>
      <w:r w:rsidRPr="00936F69">
        <w:rPr>
          <w:rFonts w:cs="Arial"/>
          <w:bCs/>
          <w:sz w:val="24"/>
          <w:szCs w:val="24"/>
          <w:lang w:val="it-IT"/>
        </w:rPr>
        <w:t xml:space="preserve">Antibiotics 2021, 10, no. 4: 437. </w:t>
      </w:r>
      <w:proofErr w:type="gramStart"/>
      <w:r w:rsidRPr="00936F69">
        <w:rPr>
          <w:rFonts w:cs="Arial"/>
          <w:bCs/>
          <w:sz w:val="24"/>
          <w:szCs w:val="24"/>
          <w:lang w:val="it-IT"/>
        </w:rPr>
        <w:t xml:space="preserve">https://doi.org/10.3390/antibiotics10040437  </w:t>
      </w:r>
      <w:r w:rsidR="004E2CC7" w:rsidRPr="00936F69">
        <w:rPr>
          <w:rFonts w:cs="Arial"/>
          <w:b/>
          <w:bCs/>
          <w:sz w:val="24"/>
          <w:szCs w:val="24"/>
          <w:lang w:val="it-IT"/>
        </w:rPr>
        <w:t>(</w:t>
      </w:r>
      <w:proofErr w:type="gramEnd"/>
      <w:r w:rsidR="004E2CC7" w:rsidRPr="00936F69">
        <w:rPr>
          <w:rFonts w:cs="Arial"/>
          <w:b/>
          <w:bCs/>
          <w:sz w:val="24"/>
          <w:szCs w:val="24"/>
          <w:lang w:val="it-IT"/>
        </w:rPr>
        <w:t xml:space="preserve">I.F. </w:t>
      </w:r>
      <w:r w:rsidR="00EA0A08">
        <w:rPr>
          <w:rFonts w:cs="Arial"/>
          <w:b/>
          <w:bCs/>
          <w:sz w:val="24"/>
          <w:szCs w:val="24"/>
          <w:lang w:val="it-IT"/>
        </w:rPr>
        <w:t>5.2</w:t>
      </w:r>
      <w:r w:rsidR="004E2CC7" w:rsidRPr="00936F69">
        <w:rPr>
          <w:rFonts w:cs="Arial"/>
          <w:b/>
          <w:bCs/>
          <w:sz w:val="24"/>
          <w:szCs w:val="24"/>
          <w:lang w:val="it-IT"/>
        </w:rPr>
        <w:t>)</w:t>
      </w:r>
    </w:p>
    <w:p w14:paraId="7174E4A3" w14:textId="77777777" w:rsidR="004E2CC7" w:rsidRPr="00936F69" w:rsidRDefault="004E2CC7" w:rsidP="004E2CC7">
      <w:pPr>
        <w:tabs>
          <w:tab w:val="left" w:pos="3654"/>
        </w:tabs>
        <w:spacing w:line="240" w:lineRule="exact"/>
        <w:ind w:left="2835"/>
        <w:rPr>
          <w:rFonts w:cs="Arial"/>
          <w:bCs/>
          <w:sz w:val="24"/>
          <w:szCs w:val="24"/>
          <w:lang w:val="it-IT"/>
        </w:rPr>
      </w:pPr>
    </w:p>
    <w:p w14:paraId="09323778" w14:textId="03B18B1E" w:rsidR="00E00A04" w:rsidRPr="00936F69" w:rsidRDefault="00EE49BE" w:rsidP="00EE49BE">
      <w:pPr>
        <w:tabs>
          <w:tab w:val="left" w:pos="3654"/>
        </w:tabs>
        <w:spacing w:line="240" w:lineRule="exact"/>
        <w:ind w:left="2835" w:hanging="425"/>
        <w:jc w:val="both"/>
        <w:rPr>
          <w:rFonts w:cs="Arial"/>
          <w:bCs/>
          <w:sz w:val="24"/>
          <w:szCs w:val="24"/>
          <w:lang w:val="it-IT"/>
        </w:rPr>
      </w:pPr>
      <w:r w:rsidRPr="00936F69">
        <w:rPr>
          <w:rFonts w:cs="Arial"/>
          <w:bCs/>
          <w:sz w:val="24"/>
          <w:szCs w:val="24"/>
          <w:lang w:val="it-IT"/>
        </w:rPr>
        <w:t>28</w:t>
      </w:r>
      <w:r w:rsidR="000A15EC" w:rsidRPr="00936F69">
        <w:rPr>
          <w:rFonts w:cs="Arial"/>
          <w:bCs/>
          <w:sz w:val="24"/>
          <w:szCs w:val="24"/>
          <w:lang w:val="it-IT"/>
        </w:rPr>
        <w:t>5</w:t>
      </w:r>
      <w:r w:rsidRPr="00936F69">
        <w:rPr>
          <w:rFonts w:cs="Arial"/>
          <w:bCs/>
          <w:sz w:val="24"/>
          <w:szCs w:val="24"/>
          <w:lang w:val="it-IT"/>
        </w:rPr>
        <w:tab/>
        <w:t xml:space="preserve">De Francesco, V.; Zullo, A.; Gatta, L.; Manta, R.; Pavoni, M.; Saracino, I.M.; Fiorini, G.; </w:t>
      </w:r>
      <w:r w:rsidRPr="00936F69">
        <w:rPr>
          <w:rFonts w:cs="Arial"/>
          <w:b/>
          <w:bCs/>
          <w:sz w:val="24"/>
          <w:szCs w:val="24"/>
          <w:lang w:val="it-IT"/>
        </w:rPr>
        <w:t>Vaira, D</w:t>
      </w:r>
      <w:r w:rsidRPr="00936F69">
        <w:rPr>
          <w:rFonts w:cs="Arial"/>
          <w:bCs/>
          <w:sz w:val="24"/>
          <w:szCs w:val="24"/>
          <w:lang w:val="it-IT"/>
        </w:rPr>
        <w:t>. Rescue Therapies for H. Pylori Infection in Italy.</w:t>
      </w:r>
      <w:r w:rsidR="0013368D" w:rsidRPr="00936F69">
        <w:rPr>
          <w:rFonts w:cs="Arial"/>
          <w:bCs/>
          <w:sz w:val="24"/>
          <w:szCs w:val="24"/>
          <w:lang w:val="it-IT"/>
        </w:rPr>
        <w:t xml:space="preserve"> Antibiotics 2021, 10(5), 525; https://doi.org/10.3390/antibiotics10050525 </w:t>
      </w:r>
      <w:r w:rsidR="004E2CC7" w:rsidRPr="00936F69">
        <w:rPr>
          <w:rFonts w:cs="Arial"/>
          <w:b/>
          <w:bCs/>
          <w:sz w:val="24"/>
          <w:szCs w:val="24"/>
          <w:lang w:val="it-IT"/>
        </w:rPr>
        <w:t xml:space="preserve">(I.F. </w:t>
      </w:r>
      <w:r w:rsidR="00EA0A08">
        <w:rPr>
          <w:rFonts w:cs="Arial"/>
          <w:b/>
          <w:bCs/>
          <w:sz w:val="24"/>
          <w:szCs w:val="24"/>
          <w:lang w:val="it-IT"/>
        </w:rPr>
        <w:t>5.2</w:t>
      </w:r>
      <w:r w:rsidR="004E2CC7" w:rsidRPr="00936F69">
        <w:rPr>
          <w:rFonts w:cs="Arial"/>
          <w:b/>
          <w:bCs/>
          <w:sz w:val="24"/>
          <w:szCs w:val="24"/>
          <w:lang w:val="it-IT"/>
        </w:rPr>
        <w:t>)</w:t>
      </w:r>
    </w:p>
    <w:p w14:paraId="2AA5E89A" w14:textId="413AD60B" w:rsidR="00E00A04" w:rsidRPr="00936F69" w:rsidRDefault="005506A1" w:rsidP="00EE49BE">
      <w:pPr>
        <w:tabs>
          <w:tab w:val="left" w:pos="3654"/>
        </w:tabs>
        <w:spacing w:line="240" w:lineRule="exact"/>
        <w:ind w:left="2835" w:hanging="425"/>
        <w:jc w:val="both"/>
        <w:rPr>
          <w:rFonts w:cs="Arial"/>
          <w:bCs/>
          <w:sz w:val="24"/>
          <w:szCs w:val="24"/>
          <w:lang w:val="it-IT"/>
        </w:rPr>
      </w:pPr>
      <w:r w:rsidRPr="00936F69">
        <w:rPr>
          <w:rFonts w:cs="Arial"/>
          <w:bCs/>
          <w:sz w:val="24"/>
          <w:szCs w:val="24"/>
          <w:lang w:val="it-IT"/>
        </w:rPr>
        <w:t xml:space="preserve">    </w:t>
      </w:r>
    </w:p>
    <w:p w14:paraId="1EAABF22" w14:textId="77777777" w:rsidR="006E2114" w:rsidRPr="00936F69" w:rsidRDefault="00E00A04" w:rsidP="006E2114">
      <w:pPr>
        <w:tabs>
          <w:tab w:val="left" w:pos="3654"/>
        </w:tabs>
        <w:spacing w:line="240" w:lineRule="exact"/>
        <w:ind w:left="2835" w:hanging="425"/>
        <w:jc w:val="both"/>
        <w:rPr>
          <w:rFonts w:cs="Arial"/>
          <w:bCs/>
          <w:sz w:val="24"/>
          <w:szCs w:val="24"/>
          <w:lang w:val="it-IT"/>
        </w:rPr>
      </w:pPr>
      <w:r w:rsidRPr="00936F69">
        <w:rPr>
          <w:rFonts w:cs="Arial"/>
          <w:bCs/>
          <w:sz w:val="24"/>
          <w:szCs w:val="24"/>
          <w:lang w:val="it-IT"/>
        </w:rPr>
        <w:t>28</w:t>
      </w:r>
      <w:r w:rsidR="000A15EC" w:rsidRPr="00936F69">
        <w:rPr>
          <w:rFonts w:cs="Arial"/>
          <w:bCs/>
          <w:sz w:val="24"/>
          <w:szCs w:val="24"/>
          <w:lang w:val="it-IT"/>
        </w:rPr>
        <w:t>6</w:t>
      </w:r>
      <w:r w:rsidRPr="00936F69">
        <w:rPr>
          <w:rFonts w:cs="Arial"/>
          <w:bCs/>
          <w:sz w:val="24"/>
          <w:szCs w:val="24"/>
          <w:lang w:val="it-IT"/>
        </w:rPr>
        <w:t xml:space="preserve">. </w:t>
      </w:r>
      <w:r w:rsidR="006E2114" w:rsidRPr="00936F69">
        <w:rPr>
          <w:rFonts w:cs="Arial"/>
          <w:bCs/>
          <w:sz w:val="24"/>
          <w:szCs w:val="24"/>
          <w:lang w:val="it-IT"/>
        </w:rPr>
        <w:t xml:space="preserve">Nyssen OP, Vaira D, Tepes B, Kupcinskas L, Bordin D, Pérez-Aisa Á, Gasbarrini A, Castro-Fernández M, Bujanda L, Garre A, Lucendo A, Vologzhanina L, Jurecic NB, Rodrigo-Sáez L, Huguet JM, Voynovan I, Perez-Lasala J, Romero PM, Vujasinovic M, Abdulkhakov R, Barrio J, Fernandez-Salazar L, Mégraud F, O'Morain C, Gisbert JP. </w:t>
      </w:r>
    </w:p>
    <w:p w14:paraId="17733B1E" w14:textId="77777777" w:rsidR="006E2114" w:rsidRDefault="006E2114" w:rsidP="006E2114">
      <w:pPr>
        <w:tabs>
          <w:tab w:val="left" w:pos="3654"/>
        </w:tabs>
        <w:spacing w:line="240" w:lineRule="exact"/>
        <w:ind w:left="2835" w:hanging="425"/>
        <w:jc w:val="both"/>
        <w:rPr>
          <w:rFonts w:cs="Arial"/>
          <w:bCs/>
          <w:sz w:val="24"/>
          <w:szCs w:val="24"/>
        </w:rPr>
      </w:pPr>
      <w:r w:rsidRPr="00936F69">
        <w:rPr>
          <w:rFonts w:cs="Arial"/>
          <w:bCs/>
          <w:sz w:val="24"/>
          <w:szCs w:val="24"/>
          <w:lang w:val="it-IT"/>
        </w:rPr>
        <w:t xml:space="preserve">        </w:t>
      </w:r>
      <w:r w:rsidRPr="00D819FE">
        <w:rPr>
          <w:rFonts w:cs="Arial"/>
          <w:bCs/>
          <w:sz w:val="24"/>
          <w:szCs w:val="24"/>
        </w:rPr>
        <w:t xml:space="preserve">Room for Improvement in the Treatment of Helicobacter pylori Infection: Lessons from the European Registry on H. pylori Management (Hp-EuReg). </w:t>
      </w:r>
    </w:p>
    <w:p w14:paraId="3AAFB77B" w14:textId="41774D26" w:rsidR="006E2114" w:rsidRPr="00936F69" w:rsidRDefault="006E2114" w:rsidP="006E2114">
      <w:pPr>
        <w:tabs>
          <w:tab w:val="left" w:pos="3654"/>
        </w:tabs>
        <w:spacing w:line="240" w:lineRule="exact"/>
        <w:ind w:left="2835" w:hanging="425"/>
        <w:rPr>
          <w:rFonts w:cs="Arial"/>
          <w:b/>
          <w:bCs/>
          <w:color w:val="FF0000"/>
          <w:sz w:val="24"/>
          <w:szCs w:val="24"/>
        </w:rPr>
      </w:pPr>
      <w:r>
        <w:rPr>
          <w:rFonts w:cs="Arial"/>
          <w:bCs/>
          <w:sz w:val="24"/>
          <w:szCs w:val="24"/>
        </w:rPr>
        <w:t xml:space="preserve">        </w:t>
      </w:r>
      <w:r w:rsidRPr="00D819FE">
        <w:rPr>
          <w:rFonts w:cs="Arial"/>
          <w:bCs/>
          <w:sz w:val="24"/>
          <w:szCs w:val="24"/>
        </w:rPr>
        <w:t>J Clin Gastroenterol. 2021 Jan 5;</w:t>
      </w:r>
      <w:r>
        <w:rPr>
          <w:rFonts w:cs="Arial"/>
          <w:bCs/>
          <w:sz w:val="24"/>
          <w:szCs w:val="24"/>
        </w:rPr>
        <w:t xml:space="preserve"> </w:t>
      </w:r>
      <w:r w:rsidRPr="00D819FE">
        <w:rPr>
          <w:rFonts w:cs="Arial"/>
          <w:bCs/>
          <w:sz w:val="24"/>
          <w:szCs w:val="24"/>
        </w:rPr>
        <w:t>Publish Ahead of Print. doi: 10.1097/MCG.0000000000001482. Epub ahead of print. PMID: 33405435.</w:t>
      </w:r>
      <w:r w:rsidRPr="00D819FE">
        <w:rPr>
          <w:rFonts w:cs="Arial"/>
          <w:b/>
          <w:bCs/>
          <w:sz w:val="24"/>
          <w:szCs w:val="24"/>
        </w:rPr>
        <w:t xml:space="preserve"> </w:t>
      </w:r>
      <w:r w:rsidRPr="0001266C">
        <w:rPr>
          <w:rFonts w:cs="Arial"/>
          <w:b/>
          <w:bCs/>
          <w:sz w:val="24"/>
          <w:szCs w:val="24"/>
        </w:rPr>
        <w:t xml:space="preserve">(I.F. </w:t>
      </w:r>
      <w:r w:rsidR="00EA0A08">
        <w:rPr>
          <w:rFonts w:cs="Arial"/>
          <w:b/>
          <w:bCs/>
          <w:sz w:val="24"/>
          <w:szCs w:val="24"/>
        </w:rPr>
        <w:t>3.1</w:t>
      </w:r>
      <w:r w:rsidRPr="0001266C">
        <w:rPr>
          <w:rFonts w:cs="Arial"/>
          <w:b/>
          <w:bCs/>
          <w:sz w:val="24"/>
          <w:szCs w:val="24"/>
        </w:rPr>
        <w:t>)</w:t>
      </w:r>
      <w:r>
        <w:rPr>
          <w:rFonts w:cs="Arial"/>
          <w:b/>
          <w:bCs/>
          <w:sz w:val="24"/>
          <w:szCs w:val="24"/>
        </w:rPr>
        <w:t xml:space="preserve"> </w:t>
      </w:r>
      <w:r w:rsidRPr="00936F69">
        <w:rPr>
          <w:rFonts w:cs="Arial"/>
          <w:b/>
          <w:bCs/>
          <w:color w:val="FF0000"/>
          <w:sz w:val="24"/>
          <w:szCs w:val="24"/>
        </w:rPr>
        <w:t>Q2</w:t>
      </w:r>
    </w:p>
    <w:p w14:paraId="036890B1" w14:textId="77777777" w:rsidR="00D4254F" w:rsidRDefault="00D4254F" w:rsidP="00EE49BE">
      <w:pPr>
        <w:tabs>
          <w:tab w:val="left" w:pos="3654"/>
        </w:tabs>
        <w:spacing w:line="240" w:lineRule="exact"/>
        <w:ind w:left="2835" w:hanging="425"/>
        <w:jc w:val="both"/>
        <w:rPr>
          <w:rFonts w:cs="Arial"/>
          <w:bCs/>
          <w:sz w:val="24"/>
          <w:szCs w:val="24"/>
        </w:rPr>
      </w:pPr>
    </w:p>
    <w:p w14:paraId="1B3AD009" w14:textId="46BAB381" w:rsidR="00CF61D6" w:rsidRDefault="00E00A04" w:rsidP="00EE49BE">
      <w:pPr>
        <w:tabs>
          <w:tab w:val="left" w:pos="3654"/>
        </w:tabs>
        <w:spacing w:line="240" w:lineRule="exact"/>
        <w:ind w:left="2835" w:hanging="425"/>
        <w:jc w:val="both"/>
        <w:rPr>
          <w:rFonts w:cs="Arial"/>
          <w:bCs/>
          <w:sz w:val="24"/>
          <w:szCs w:val="24"/>
        </w:rPr>
      </w:pPr>
      <w:r>
        <w:rPr>
          <w:rFonts w:cs="Arial"/>
          <w:bCs/>
          <w:sz w:val="24"/>
          <w:szCs w:val="24"/>
        </w:rPr>
        <w:t>28</w:t>
      </w:r>
      <w:r w:rsidR="000A15EC">
        <w:rPr>
          <w:rFonts w:cs="Arial"/>
          <w:bCs/>
          <w:sz w:val="24"/>
          <w:szCs w:val="24"/>
        </w:rPr>
        <w:t>7</w:t>
      </w:r>
      <w:r>
        <w:rPr>
          <w:rFonts w:cs="Arial"/>
          <w:bCs/>
          <w:sz w:val="24"/>
          <w:szCs w:val="24"/>
        </w:rPr>
        <w:t xml:space="preserve">. </w:t>
      </w:r>
      <w:r w:rsidRPr="00E00A04">
        <w:rPr>
          <w:rFonts w:cs="Arial"/>
          <w:bCs/>
          <w:sz w:val="24"/>
          <w:szCs w:val="24"/>
        </w:rPr>
        <w:t xml:space="preserve">Nyssen OP, Perez-Aisa A, Castro-Fernandez M, Pellicano R, Huguet JM, Rodrigo L, Ortuñ J, O, Gomez-Rodriguez BJ, Pinto RM, Areia M, Perona M, Nuñez O, Romano M, Gravina AG, Pozzati L, Fernandez-Bermejo M, Venerito M, Malfertheiner P, Fernanadez-Salazar L, Gasbarrini A, </w:t>
      </w:r>
      <w:r w:rsidRPr="00D4254F">
        <w:rPr>
          <w:rFonts w:cs="Arial"/>
          <w:b/>
          <w:bCs/>
          <w:sz w:val="24"/>
          <w:szCs w:val="24"/>
        </w:rPr>
        <w:t>Vaira D</w:t>
      </w:r>
      <w:r w:rsidRPr="00E00A04">
        <w:rPr>
          <w:rFonts w:cs="Arial"/>
          <w:bCs/>
          <w:sz w:val="24"/>
          <w:szCs w:val="24"/>
        </w:rPr>
        <w:t xml:space="preserve">, Puig I, Megraud F, O'Morain C, Gisbert JP; Hp-EuReg investigators. European Registry on Helicobacter pylori management: Single-capsule bismuth quadruple </w:t>
      </w:r>
      <w:r w:rsidRPr="00E00A04">
        <w:rPr>
          <w:rFonts w:cs="Arial"/>
          <w:bCs/>
          <w:sz w:val="24"/>
          <w:szCs w:val="24"/>
        </w:rPr>
        <w:lastRenderedPageBreak/>
        <w:t>therapy is effective in real-world clinical practice. United European Gastroenterol J. 2021 Feb;9(1):38-46. doi: 10.1177/2050640620972615. Epub 2021 Feb 11. PMID: 33176617; PMCID: PMC8259339</w:t>
      </w:r>
      <w:r w:rsidR="009A5FA2">
        <w:rPr>
          <w:rFonts w:cs="Arial"/>
          <w:bCs/>
          <w:sz w:val="24"/>
          <w:szCs w:val="24"/>
        </w:rPr>
        <w:t xml:space="preserve"> </w:t>
      </w:r>
      <w:r w:rsidR="009A5FA2" w:rsidRPr="0001266C">
        <w:rPr>
          <w:rFonts w:cs="Arial"/>
          <w:b/>
          <w:bCs/>
          <w:sz w:val="24"/>
          <w:szCs w:val="24"/>
        </w:rPr>
        <w:t xml:space="preserve">(I.F. </w:t>
      </w:r>
      <w:r w:rsidR="00EA0A08">
        <w:rPr>
          <w:rFonts w:cs="Arial"/>
          <w:b/>
          <w:bCs/>
          <w:sz w:val="24"/>
          <w:szCs w:val="24"/>
        </w:rPr>
        <w:t>6.9</w:t>
      </w:r>
      <w:r w:rsidR="009A5FA2" w:rsidRPr="0001266C">
        <w:rPr>
          <w:rFonts w:cs="Arial"/>
          <w:b/>
          <w:bCs/>
          <w:sz w:val="24"/>
          <w:szCs w:val="24"/>
        </w:rPr>
        <w:t>)</w:t>
      </w:r>
    </w:p>
    <w:p w14:paraId="2DF85B0F" w14:textId="77777777" w:rsidR="00CF61D6" w:rsidRDefault="00CF61D6" w:rsidP="00EE49BE">
      <w:pPr>
        <w:tabs>
          <w:tab w:val="left" w:pos="3654"/>
        </w:tabs>
        <w:spacing w:line="240" w:lineRule="exact"/>
        <w:ind w:left="2835" w:hanging="425"/>
        <w:jc w:val="both"/>
        <w:rPr>
          <w:rFonts w:cs="Arial"/>
          <w:bCs/>
          <w:sz w:val="24"/>
          <w:szCs w:val="24"/>
        </w:rPr>
      </w:pPr>
    </w:p>
    <w:p w14:paraId="34CF95F9" w14:textId="2980DF85" w:rsidR="004E2CC7" w:rsidRDefault="00CF61D6" w:rsidP="00EE49BE">
      <w:pPr>
        <w:tabs>
          <w:tab w:val="left" w:pos="3654"/>
        </w:tabs>
        <w:spacing w:line="240" w:lineRule="exact"/>
        <w:ind w:left="2835" w:hanging="425"/>
        <w:jc w:val="both"/>
        <w:rPr>
          <w:rFonts w:cs="Arial"/>
          <w:bCs/>
          <w:sz w:val="24"/>
          <w:szCs w:val="24"/>
        </w:rPr>
      </w:pPr>
      <w:r>
        <w:rPr>
          <w:rFonts w:cs="Arial"/>
          <w:bCs/>
          <w:sz w:val="24"/>
          <w:szCs w:val="24"/>
        </w:rPr>
        <w:t>28</w:t>
      </w:r>
      <w:r w:rsidR="000A15EC">
        <w:rPr>
          <w:rFonts w:cs="Arial"/>
          <w:bCs/>
          <w:sz w:val="24"/>
          <w:szCs w:val="24"/>
        </w:rPr>
        <w:t>8</w:t>
      </w:r>
      <w:r>
        <w:rPr>
          <w:rFonts w:cs="Arial"/>
          <w:bCs/>
          <w:sz w:val="24"/>
          <w:szCs w:val="24"/>
        </w:rPr>
        <w:t>.</w:t>
      </w:r>
      <w:r w:rsidR="004E2CC7">
        <w:rPr>
          <w:rFonts w:cs="Arial"/>
          <w:bCs/>
          <w:sz w:val="24"/>
          <w:szCs w:val="24"/>
        </w:rPr>
        <w:t xml:space="preserve"> </w:t>
      </w:r>
      <w:r w:rsidRPr="00CF61D6">
        <w:rPr>
          <w:rFonts w:cs="Arial"/>
          <w:bCs/>
          <w:sz w:val="24"/>
          <w:szCs w:val="24"/>
        </w:rPr>
        <w:t>Caldas, M., et al. European Registry on Helicobacter pylori Management: Effectiveness of First and Second-Line Treatment in Spain. Antibiotics (Basel), 10(1), 13. IF 4.639</w:t>
      </w:r>
      <w:r w:rsidR="005506A1" w:rsidRPr="005506A1">
        <w:rPr>
          <w:rFonts w:cs="Arial"/>
          <w:bCs/>
          <w:sz w:val="24"/>
          <w:szCs w:val="24"/>
        </w:rPr>
        <w:t xml:space="preserve"> </w:t>
      </w:r>
      <w:r w:rsidRPr="0001266C">
        <w:rPr>
          <w:rFonts w:cs="Arial"/>
          <w:b/>
          <w:bCs/>
          <w:sz w:val="24"/>
          <w:szCs w:val="24"/>
        </w:rPr>
        <w:t xml:space="preserve">(I.F. </w:t>
      </w:r>
      <w:r w:rsidR="00EA0A08">
        <w:rPr>
          <w:rFonts w:cs="Arial"/>
          <w:b/>
          <w:bCs/>
          <w:sz w:val="24"/>
          <w:szCs w:val="24"/>
          <w:lang w:val="it-IT"/>
        </w:rPr>
        <w:t>5.2</w:t>
      </w:r>
      <w:r w:rsidRPr="0001266C">
        <w:rPr>
          <w:rFonts w:cs="Arial"/>
          <w:b/>
          <w:bCs/>
          <w:sz w:val="24"/>
          <w:szCs w:val="24"/>
        </w:rPr>
        <w:t>).</w:t>
      </w:r>
      <w:r w:rsidR="004E2CC7">
        <w:rPr>
          <w:rFonts w:cs="Arial"/>
          <w:b/>
          <w:bCs/>
          <w:sz w:val="24"/>
          <w:szCs w:val="24"/>
        </w:rPr>
        <w:t xml:space="preserve"> </w:t>
      </w:r>
    </w:p>
    <w:p w14:paraId="4F00D182" w14:textId="77777777" w:rsidR="004E2CC7" w:rsidRDefault="004E2CC7" w:rsidP="00EE49BE">
      <w:pPr>
        <w:tabs>
          <w:tab w:val="left" w:pos="3654"/>
        </w:tabs>
        <w:spacing w:line="240" w:lineRule="exact"/>
        <w:ind w:left="2835" w:hanging="425"/>
        <w:jc w:val="both"/>
        <w:rPr>
          <w:rFonts w:cs="Arial"/>
          <w:bCs/>
          <w:sz w:val="24"/>
          <w:szCs w:val="24"/>
        </w:rPr>
      </w:pPr>
    </w:p>
    <w:p w14:paraId="3E69D7C3" w14:textId="2994E743" w:rsidR="005844C9" w:rsidRDefault="004E2CC7" w:rsidP="00EE49BE">
      <w:pPr>
        <w:tabs>
          <w:tab w:val="left" w:pos="3654"/>
        </w:tabs>
        <w:spacing w:line="240" w:lineRule="exact"/>
        <w:ind w:left="2835" w:hanging="425"/>
        <w:jc w:val="both"/>
        <w:rPr>
          <w:rFonts w:cs="Arial"/>
          <w:b/>
          <w:bCs/>
          <w:sz w:val="24"/>
          <w:szCs w:val="24"/>
        </w:rPr>
      </w:pPr>
      <w:r>
        <w:rPr>
          <w:rFonts w:cs="Arial"/>
          <w:bCs/>
          <w:sz w:val="24"/>
          <w:szCs w:val="24"/>
        </w:rPr>
        <w:t>2</w:t>
      </w:r>
      <w:r w:rsidR="000A15EC">
        <w:rPr>
          <w:rFonts w:cs="Arial"/>
          <w:bCs/>
          <w:sz w:val="24"/>
          <w:szCs w:val="24"/>
        </w:rPr>
        <w:t>89</w:t>
      </w:r>
      <w:r>
        <w:rPr>
          <w:rFonts w:cs="Arial"/>
          <w:bCs/>
          <w:sz w:val="24"/>
          <w:szCs w:val="24"/>
        </w:rPr>
        <w:t xml:space="preserve">. </w:t>
      </w:r>
      <w:r w:rsidRPr="004E2CC7">
        <w:rPr>
          <w:rFonts w:cs="Arial"/>
          <w:bCs/>
          <w:sz w:val="24"/>
          <w:szCs w:val="24"/>
        </w:rPr>
        <w:t xml:space="preserve">Caldas M. et al. The role of statins on Helicobacter pylori eradication: results from the European Registry on the Management of </w:t>
      </w:r>
      <w:proofErr w:type="gramStart"/>
      <w:r w:rsidRPr="004E2CC7">
        <w:rPr>
          <w:rFonts w:cs="Arial"/>
          <w:bCs/>
          <w:sz w:val="24"/>
          <w:szCs w:val="24"/>
        </w:rPr>
        <w:t>H.pylori</w:t>
      </w:r>
      <w:proofErr w:type="gramEnd"/>
      <w:r w:rsidRPr="004E2CC7">
        <w:rPr>
          <w:rFonts w:cs="Arial"/>
          <w:bCs/>
          <w:sz w:val="24"/>
          <w:szCs w:val="24"/>
        </w:rPr>
        <w:t xml:space="preserve"> (Hp-EuReg). Antibiotics 2021, 10</w:t>
      </w:r>
      <w:r w:rsidR="00B94FE3">
        <w:rPr>
          <w:rFonts w:cs="Arial"/>
          <w:bCs/>
          <w:sz w:val="24"/>
          <w:szCs w:val="24"/>
        </w:rPr>
        <w:t xml:space="preserve"> (8) 965</w:t>
      </w:r>
      <w:r w:rsidRPr="004E2CC7">
        <w:rPr>
          <w:rFonts w:cs="Arial"/>
          <w:bCs/>
          <w:sz w:val="24"/>
          <w:szCs w:val="24"/>
        </w:rPr>
        <w:t xml:space="preserve"> </w:t>
      </w:r>
      <w:r w:rsidRPr="0001266C">
        <w:rPr>
          <w:rFonts w:cs="Arial"/>
          <w:b/>
          <w:bCs/>
          <w:sz w:val="24"/>
          <w:szCs w:val="24"/>
        </w:rPr>
        <w:t xml:space="preserve">(I.F. </w:t>
      </w:r>
      <w:r w:rsidR="00EA0A08">
        <w:rPr>
          <w:rFonts w:cs="Arial"/>
          <w:b/>
          <w:bCs/>
          <w:sz w:val="24"/>
          <w:szCs w:val="24"/>
          <w:lang w:val="it-IT"/>
        </w:rPr>
        <w:t>5.2</w:t>
      </w:r>
      <w:r w:rsidRPr="0001266C">
        <w:rPr>
          <w:rFonts w:cs="Arial"/>
          <w:b/>
          <w:bCs/>
          <w:sz w:val="24"/>
          <w:szCs w:val="24"/>
        </w:rPr>
        <w:t>)</w:t>
      </w:r>
      <w:r>
        <w:rPr>
          <w:rFonts w:cs="Arial"/>
          <w:b/>
          <w:bCs/>
          <w:sz w:val="24"/>
          <w:szCs w:val="24"/>
        </w:rPr>
        <w:t xml:space="preserve"> </w:t>
      </w:r>
    </w:p>
    <w:p w14:paraId="05E09EE4" w14:textId="77777777" w:rsidR="004E2CC7" w:rsidRDefault="004E2CC7" w:rsidP="00EE49BE">
      <w:pPr>
        <w:tabs>
          <w:tab w:val="left" w:pos="3654"/>
        </w:tabs>
        <w:spacing w:line="240" w:lineRule="exact"/>
        <w:ind w:left="2835" w:hanging="425"/>
        <w:jc w:val="both"/>
        <w:rPr>
          <w:rFonts w:cs="Arial"/>
          <w:b/>
          <w:bCs/>
          <w:sz w:val="24"/>
          <w:szCs w:val="24"/>
        </w:rPr>
      </w:pPr>
    </w:p>
    <w:p w14:paraId="41B9138F" w14:textId="6D024BC8" w:rsidR="004E2CC7" w:rsidRDefault="004E2CC7" w:rsidP="004E2CC7">
      <w:pPr>
        <w:tabs>
          <w:tab w:val="left" w:pos="3654"/>
        </w:tabs>
        <w:spacing w:line="240" w:lineRule="exact"/>
        <w:ind w:left="2835" w:hanging="425"/>
        <w:jc w:val="both"/>
        <w:rPr>
          <w:rFonts w:cs="Arial"/>
          <w:bCs/>
          <w:sz w:val="24"/>
          <w:szCs w:val="24"/>
        </w:rPr>
      </w:pPr>
      <w:r>
        <w:rPr>
          <w:rFonts w:cs="Arial"/>
          <w:bCs/>
          <w:sz w:val="24"/>
          <w:szCs w:val="24"/>
        </w:rPr>
        <w:t>29</w:t>
      </w:r>
      <w:r w:rsidR="000A15EC">
        <w:rPr>
          <w:rFonts w:cs="Arial"/>
          <w:bCs/>
          <w:sz w:val="24"/>
          <w:szCs w:val="24"/>
        </w:rPr>
        <w:t>0</w:t>
      </w:r>
      <w:r>
        <w:rPr>
          <w:rFonts w:cs="Arial"/>
          <w:bCs/>
          <w:sz w:val="24"/>
          <w:szCs w:val="24"/>
        </w:rPr>
        <w:t xml:space="preserve">. </w:t>
      </w:r>
      <w:r w:rsidRPr="004E2CC7">
        <w:rPr>
          <w:rFonts w:cs="Arial"/>
          <w:bCs/>
          <w:sz w:val="24"/>
          <w:szCs w:val="24"/>
        </w:rPr>
        <w:t xml:space="preserve">Resina E. et al Rescue therapies with furazolidone in patients with at least five eradication treatment failures and multiresistant </w:t>
      </w:r>
      <w:proofErr w:type="gramStart"/>
      <w:r w:rsidRPr="004E2CC7">
        <w:rPr>
          <w:rFonts w:cs="Arial"/>
          <w:bCs/>
          <w:sz w:val="24"/>
          <w:szCs w:val="24"/>
        </w:rPr>
        <w:t>H.pylori</w:t>
      </w:r>
      <w:proofErr w:type="gramEnd"/>
      <w:r w:rsidRPr="004E2CC7">
        <w:rPr>
          <w:rFonts w:cs="Arial"/>
          <w:bCs/>
          <w:sz w:val="24"/>
          <w:szCs w:val="24"/>
        </w:rPr>
        <w:t xml:space="preserve"> infection. Antibiotics 2021</w:t>
      </w:r>
      <w:r w:rsidR="00B94FE3">
        <w:rPr>
          <w:rFonts w:cs="Arial"/>
          <w:bCs/>
          <w:sz w:val="24"/>
          <w:szCs w:val="24"/>
        </w:rPr>
        <w:t>, 10 (9) 1028.</w:t>
      </w:r>
      <w:r w:rsidRPr="004E2CC7">
        <w:rPr>
          <w:rFonts w:cs="Arial"/>
          <w:bCs/>
          <w:sz w:val="24"/>
          <w:szCs w:val="24"/>
        </w:rPr>
        <w:t xml:space="preserve"> </w:t>
      </w:r>
      <w:r w:rsidR="00B94FE3" w:rsidRPr="0001266C">
        <w:rPr>
          <w:rFonts w:cs="Arial"/>
          <w:b/>
          <w:bCs/>
          <w:sz w:val="24"/>
          <w:szCs w:val="24"/>
        </w:rPr>
        <w:t xml:space="preserve">(I.F. </w:t>
      </w:r>
      <w:r w:rsidR="00EA0A08" w:rsidRPr="00A3688B">
        <w:rPr>
          <w:rFonts w:cs="Arial"/>
          <w:b/>
          <w:bCs/>
          <w:sz w:val="24"/>
          <w:szCs w:val="24"/>
          <w:lang w:val="en-GB"/>
        </w:rPr>
        <w:t>5.2</w:t>
      </w:r>
      <w:r w:rsidR="00B94FE3" w:rsidRPr="0001266C">
        <w:rPr>
          <w:rFonts w:cs="Arial"/>
          <w:b/>
          <w:bCs/>
          <w:sz w:val="24"/>
          <w:szCs w:val="24"/>
        </w:rPr>
        <w:t>)</w:t>
      </w:r>
    </w:p>
    <w:p w14:paraId="3C04CFBE" w14:textId="77777777" w:rsidR="004E2CC7" w:rsidRPr="004E2CC7" w:rsidRDefault="004E2CC7" w:rsidP="004E2CC7">
      <w:pPr>
        <w:tabs>
          <w:tab w:val="left" w:pos="3654"/>
        </w:tabs>
        <w:spacing w:line="240" w:lineRule="exact"/>
        <w:ind w:left="2835" w:hanging="425"/>
        <w:jc w:val="both"/>
        <w:rPr>
          <w:rFonts w:cs="Arial"/>
          <w:bCs/>
          <w:sz w:val="24"/>
          <w:szCs w:val="24"/>
        </w:rPr>
      </w:pPr>
    </w:p>
    <w:p w14:paraId="1C34D932" w14:textId="16363693" w:rsidR="004E2CC7" w:rsidRPr="00936F69" w:rsidRDefault="004E2CC7" w:rsidP="00D205AE">
      <w:pPr>
        <w:tabs>
          <w:tab w:val="left" w:pos="3654"/>
        </w:tabs>
        <w:spacing w:line="240" w:lineRule="exact"/>
        <w:ind w:left="2835" w:hanging="425"/>
        <w:jc w:val="both"/>
        <w:rPr>
          <w:rFonts w:cs="Arial"/>
          <w:bCs/>
          <w:sz w:val="24"/>
          <w:szCs w:val="24"/>
          <w:lang w:val="it-IT"/>
        </w:rPr>
      </w:pPr>
      <w:r>
        <w:rPr>
          <w:rFonts w:cs="Arial"/>
          <w:bCs/>
          <w:sz w:val="24"/>
          <w:szCs w:val="24"/>
        </w:rPr>
        <w:t>29</w:t>
      </w:r>
      <w:r w:rsidR="000A15EC">
        <w:rPr>
          <w:rFonts w:cs="Arial"/>
          <w:bCs/>
          <w:sz w:val="24"/>
          <w:szCs w:val="24"/>
        </w:rPr>
        <w:t>1</w:t>
      </w:r>
      <w:r>
        <w:rPr>
          <w:rFonts w:cs="Arial"/>
          <w:bCs/>
          <w:sz w:val="24"/>
          <w:szCs w:val="24"/>
        </w:rPr>
        <w:t xml:space="preserve">. </w:t>
      </w:r>
      <w:r w:rsidRPr="004E2CC7">
        <w:rPr>
          <w:rFonts w:cs="Arial"/>
          <w:bCs/>
          <w:sz w:val="24"/>
          <w:szCs w:val="24"/>
        </w:rPr>
        <w:t xml:space="preserve">Bujanda L., Vaira D., Saracino I.M., Fiorini G. et al Antibiotic resistance prevalence and trends in patients infected with helicobacter pylori in the period 2013-202: results from the European registry on helicobacter pylori management (Hp-EuReg). </w:t>
      </w:r>
      <w:r w:rsidRPr="00936F69">
        <w:rPr>
          <w:rFonts w:cs="Arial"/>
          <w:bCs/>
          <w:sz w:val="24"/>
          <w:szCs w:val="24"/>
          <w:lang w:val="it-IT"/>
        </w:rPr>
        <w:t>Antibiotics 2021 IF 4.639</w:t>
      </w:r>
      <w:r w:rsidRPr="00936F69">
        <w:rPr>
          <w:rFonts w:cs="Arial"/>
          <w:b/>
          <w:bCs/>
          <w:i/>
          <w:sz w:val="24"/>
          <w:szCs w:val="24"/>
          <w:lang w:val="it-IT"/>
        </w:rPr>
        <w:t xml:space="preserve"> </w:t>
      </w:r>
      <w:r w:rsidR="00D205AE" w:rsidRPr="00936F69">
        <w:rPr>
          <w:rFonts w:cs="Arial"/>
          <w:bCs/>
          <w:sz w:val="24"/>
          <w:szCs w:val="24"/>
          <w:lang w:val="it-IT"/>
        </w:rPr>
        <w:t>2021 Sep 1;10(9):1058.</w:t>
      </w:r>
      <w:r w:rsidR="000A15EC" w:rsidRPr="00936F69">
        <w:rPr>
          <w:rFonts w:cs="Arial"/>
          <w:bCs/>
          <w:sz w:val="24"/>
          <w:szCs w:val="24"/>
          <w:lang w:val="it-IT"/>
        </w:rPr>
        <w:t xml:space="preserve"> </w:t>
      </w:r>
      <w:r w:rsidR="00D205AE" w:rsidRPr="00936F69">
        <w:rPr>
          <w:rFonts w:cs="Arial"/>
          <w:bCs/>
          <w:sz w:val="24"/>
          <w:szCs w:val="24"/>
          <w:lang w:val="it-IT"/>
        </w:rPr>
        <w:t>doi: 10.3390/antibiotics10091058</w:t>
      </w:r>
      <w:r w:rsidR="00A93FC8" w:rsidRPr="00936F69">
        <w:rPr>
          <w:rFonts w:cs="Arial"/>
          <w:bCs/>
          <w:sz w:val="24"/>
          <w:szCs w:val="24"/>
          <w:lang w:val="it-IT"/>
        </w:rPr>
        <w:t xml:space="preserve"> </w:t>
      </w:r>
      <w:r w:rsidR="00A93FC8" w:rsidRPr="00936F69">
        <w:rPr>
          <w:rFonts w:cs="Arial"/>
          <w:b/>
          <w:bCs/>
          <w:sz w:val="24"/>
          <w:szCs w:val="24"/>
          <w:lang w:val="it-IT"/>
        </w:rPr>
        <w:t xml:space="preserve">(I.F. </w:t>
      </w:r>
      <w:r w:rsidR="00EA0A08">
        <w:rPr>
          <w:rFonts w:cs="Arial"/>
          <w:b/>
          <w:bCs/>
          <w:sz w:val="24"/>
          <w:szCs w:val="24"/>
          <w:lang w:val="it-IT"/>
        </w:rPr>
        <w:t>5.2</w:t>
      </w:r>
      <w:r w:rsidR="00A93FC8" w:rsidRPr="00936F69">
        <w:rPr>
          <w:rFonts w:cs="Arial"/>
          <w:b/>
          <w:bCs/>
          <w:sz w:val="24"/>
          <w:szCs w:val="24"/>
          <w:lang w:val="it-IT"/>
        </w:rPr>
        <w:t>)</w:t>
      </w:r>
    </w:p>
    <w:p w14:paraId="0B232D71" w14:textId="77777777" w:rsidR="00AA05B1" w:rsidRPr="00936F69" w:rsidRDefault="00AA05B1" w:rsidP="00D205AE">
      <w:pPr>
        <w:tabs>
          <w:tab w:val="left" w:pos="3654"/>
        </w:tabs>
        <w:spacing w:line="240" w:lineRule="exact"/>
        <w:ind w:left="2835" w:hanging="425"/>
        <w:jc w:val="both"/>
        <w:rPr>
          <w:rFonts w:cs="Arial"/>
          <w:bCs/>
          <w:sz w:val="24"/>
          <w:szCs w:val="24"/>
          <w:lang w:val="it-IT"/>
        </w:rPr>
      </w:pPr>
    </w:p>
    <w:p w14:paraId="59FE5FEF" w14:textId="5171FCAC" w:rsidR="00992613" w:rsidRPr="00936F69" w:rsidRDefault="00992613" w:rsidP="00992613">
      <w:pPr>
        <w:tabs>
          <w:tab w:val="left" w:pos="3654"/>
        </w:tabs>
        <w:spacing w:line="240" w:lineRule="exact"/>
        <w:ind w:left="2835" w:hanging="425"/>
        <w:jc w:val="both"/>
        <w:rPr>
          <w:rFonts w:cs="Arial"/>
          <w:bCs/>
          <w:sz w:val="24"/>
          <w:szCs w:val="24"/>
          <w:lang w:val="it-IT"/>
        </w:rPr>
      </w:pPr>
      <w:r w:rsidRPr="00936F69">
        <w:rPr>
          <w:rFonts w:cs="Arial"/>
          <w:bCs/>
          <w:sz w:val="24"/>
          <w:szCs w:val="24"/>
          <w:lang w:val="it-IT"/>
        </w:rPr>
        <w:t>29</w:t>
      </w:r>
      <w:r w:rsidR="00D01441" w:rsidRPr="00936F69">
        <w:rPr>
          <w:rFonts w:cs="Arial"/>
          <w:bCs/>
          <w:sz w:val="24"/>
          <w:szCs w:val="24"/>
          <w:lang w:val="it-IT"/>
        </w:rPr>
        <w:t>2</w:t>
      </w:r>
      <w:r w:rsidRPr="00936F69">
        <w:rPr>
          <w:rFonts w:cs="Arial"/>
          <w:bCs/>
          <w:sz w:val="24"/>
          <w:szCs w:val="24"/>
          <w:lang w:val="it-IT"/>
        </w:rPr>
        <w:t>. Collatuzzo G, Fiorini G, Vaira D, Violante F, Farioli A, Boffetta P</w:t>
      </w:r>
      <w:r w:rsidR="00691329" w:rsidRPr="00936F69">
        <w:rPr>
          <w:rFonts w:cs="Arial"/>
          <w:bCs/>
          <w:sz w:val="24"/>
          <w:szCs w:val="24"/>
          <w:lang w:val="it-IT"/>
        </w:rPr>
        <w:t>.</w:t>
      </w:r>
    </w:p>
    <w:p w14:paraId="00002990" w14:textId="7A99C507" w:rsidR="00992613" w:rsidRPr="00936F69" w:rsidRDefault="00992613" w:rsidP="00992613">
      <w:pPr>
        <w:tabs>
          <w:tab w:val="left" w:pos="3654"/>
        </w:tabs>
        <w:spacing w:line="240" w:lineRule="exact"/>
        <w:ind w:left="2835"/>
        <w:jc w:val="both"/>
        <w:rPr>
          <w:rFonts w:cs="Arial"/>
          <w:b/>
          <w:bCs/>
          <w:sz w:val="24"/>
          <w:szCs w:val="24"/>
          <w:lang w:val="it-IT"/>
        </w:rPr>
      </w:pPr>
      <w:r w:rsidRPr="00992613">
        <w:rPr>
          <w:rFonts w:cs="Arial"/>
          <w:bCs/>
          <w:sz w:val="24"/>
          <w:szCs w:val="24"/>
        </w:rPr>
        <w:t>The role of the occupational physician in controlling gastric cancer attributable to Helicobacter pylori</w:t>
      </w:r>
      <w:r>
        <w:rPr>
          <w:rFonts w:cs="Arial"/>
          <w:bCs/>
          <w:sz w:val="24"/>
          <w:szCs w:val="24"/>
        </w:rPr>
        <w:t xml:space="preserve"> </w:t>
      </w:r>
      <w:r w:rsidRPr="00992613">
        <w:rPr>
          <w:rFonts w:cs="Arial"/>
          <w:bCs/>
          <w:sz w:val="24"/>
          <w:szCs w:val="24"/>
        </w:rPr>
        <w:t>infection: A review</w:t>
      </w:r>
      <w:r>
        <w:rPr>
          <w:rFonts w:cs="Arial"/>
          <w:bCs/>
          <w:sz w:val="24"/>
          <w:szCs w:val="24"/>
        </w:rPr>
        <w:t xml:space="preserve">. </w:t>
      </w:r>
      <w:r w:rsidRPr="00936F69">
        <w:rPr>
          <w:rFonts w:cs="Arial"/>
          <w:bCs/>
          <w:sz w:val="24"/>
          <w:szCs w:val="24"/>
          <w:lang w:val="it-IT"/>
        </w:rPr>
        <w:t xml:space="preserve">Preventive Medicine Reports, Volume 24, 2021, 101527, ISSN 2211-3355. </w:t>
      </w:r>
      <w:r w:rsidRPr="00936F69">
        <w:rPr>
          <w:rFonts w:cs="Arial"/>
          <w:b/>
          <w:bCs/>
          <w:sz w:val="24"/>
          <w:szCs w:val="24"/>
          <w:lang w:val="it-IT"/>
        </w:rPr>
        <w:t>(I.F. 2.5)</w:t>
      </w:r>
    </w:p>
    <w:p w14:paraId="78288CCF" w14:textId="46AED75C" w:rsidR="006F1FCC" w:rsidRPr="00936F69" w:rsidRDefault="006F1FCC" w:rsidP="00992613">
      <w:pPr>
        <w:tabs>
          <w:tab w:val="left" w:pos="3654"/>
        </w:tabs>
        <w:spacing w:line="240" w:lineRule="exact"/>
        <w:ind w:left="2835"/>
        <w:jc w:val="both"/>
        <w:rPr>
          <w:rFonts w:cs="Arial"/>
          <w:bCs/>
          <w:sz w:val="24"/>
          <w:szCs w:val="24"/>
          <w:lang w:val="it-IT"/>
        </w:rPr>
      </w:pPr>
    </w:p>
    <w:p w14:paraId="54D9EC0F" w14:textId="77777777" w:rsidR="006F1FCC" w:rsidRPr="00A93369" w:rsidRDefault="006F1FCC" w:rsidP="006F1FCC">
      <w:pPr>
        <w:tabs>
          <w:tab w:val="left" w:pos="3654"/>
        </w:tabs>
        <w:spacing w:line="240" w:lineRule="exact"/>
        <w:ind w:left="142"/>
        <w:jc w:val="center"/>
        <w:rPr>
          <w:rFonts w:cs="Arial"/>
          <w:b/>
          <w:bCs/>
          <w:sz w:val="24"/>
          <w:szCs w:val="24"/>
          <w:lang w:val="it-IT"/>
        </w:rPr>
      </w:pPr>
    </w:p>
    <w:p w14:paraId="4FC5E2FD" w14:textId="77777777" w:rsidR="006E2114" w:rsidRPr="00936F69" w:rsidRDefault="006F1FCC" w:rsidP="006E2114">
      <w:pPr>
        <w:tabs>
          <w:tab w:val="left" w:pos="3654"/>
        </w:tabs>
        <w:spacing w:line="240" w:lineRule="exact"/>
        <w:ind w:left="142" w:firstLine="2268"/>
        <w:jc w:val="both"/>
        <w:rPr>
          <w:rFonts w:cs="Arial"/>
          <w:bCs/>
          <w:sz w:val="24"/>
          <w:szCs w:val="24"/>
          <w:lang w:val="it-IT"/>
        </w:rPr>
      </w:pPr>
      <w:r w:rsidRPr="00936F69">
        <w:rPr>
          <w:rFonts w:cs="Arial"/>
          <w:bCs/>
          <w:sz w:val="24"/>
          <w:szCs w:val="24"/>
          <w:lang w:val="it-IT"/>
        </w:rPr>
        <w:t>29</w:t>
      </w:r>
      <w:r w:rsidR="00D01441" w:rsidRPr="00936F69">
        <w:rPr>
          <w:rFonts w:cs="Arial"/>
          <w:bCs/>
          <w:sz w:val="24"/>
          <w:szCs w:val="24"/>
          <w:lang w:val="it-IT"/>
        </w:rPr>
        <w:t>3</w:t>
      </w:r>
      <w:r w:rsidRPr="00936F69">
        <w:rPr>
          <w:rFonts w:cs="Arial"/>
          <w:bCs/>
          <w:sz w:val="24"/>
          <w:szCs w:val="24"/>
          <w:lang w:val="it-IT"/>
        </w:rPr>
        <w:t xml:space="preserve">. </w:t>
      </w:r>
      <w:r w:rsidR="006E2114" w:rsidRPr="00936F69">
        <w:rPr>
          <w:rFonts w:cs="Arial"/>
          <w:bCs/>
          <w:sz w:val="24"/>
          <w:szCs w:val="24"/>
          <w:lang w:val="it-IT"/>
        </w:rPr>
        <w:t xml:space="preserve">Zullo A, Manta R., De francesco V. IM Saracino Fiorini G., Gatta L, </w:t>
      </w:r>
      <w:r w:rsidR="006E2114" w:rsidRPr="00936F69">
        <w:rPr>
          <w:rFonts w:cs="Arial"/>
          <w:b/>
          <w:bCs/>
          <w:sz w:val="24"/>
          <w:szCs w:val="24"/>
          <w:lang w:val="it-IT"/>
        </w:rPr>
        <w:t>Vaira D</w:t>
      </w:r>
      <w:r w:rsidR="006E2114" w:rsidRPr="00936F69">
        <w:rPr>
          <w:rFonts w:cs="Arial"/>
          <w:bCs/>
          <w:sz w:val="24"/>
          <w:szCs w:val="24"/>
          <w:lang w:val="it-IT"/>
        </w:rPr>
        <w:t>.</w:t>
      </w:r>
    </w:p>
    <w:p w14:paraId="75A1E311" w14:textId="3F3E7A57" w:rsidR="006E2114" w:rsidRPr="008710B3" w:rsidRDefault="006E2114" w:rsidP="006E2114">
      <w:pPr>
        <w:tabs>
          <w:tab w:val="left" w:pos="3654"/>
        </w:tabs>
        <w:spacing w:line="240" w:lineRule="exact"/>
        <w:ind w:left="142"/>
        <w:jc w:val="both"/>
        <w:rPr>
          <w:rFonts w:cs="Arial"/>
          <w:bCs/>
          <w:sz w:val="24"/>
          <w:szCs w:val="24"/>
        </w:rPr>
      </w:pPr>
      <w:r w:rsidRPr="00936F69">
        <w:rPr>
          <w:rFonts w:cs="Arial"/>
          <w:bCs/>
          <w:sz w:val="24"/>
          <w:szCs w:val="24"/>
          <w:lang w:val="it-IT"/>
        </w:rPr>
        <w:t xml:space="preserve">                                                  </w:t>
      </w:r>
      <w:proofErr w:type="gramStart"/>
      <w:r w:rsidRPr="008710B3">
        <w:rPr>
          <w:rFonts w:cs="Arial"/>
          <w:bCs/>
          <w:sz w:val="24"/>
          <w:szCs w:val="24"/>
        </w:rPr>
        <w:t>H.pylori</w:t>
      </w:r>
      <w:proofErr w:type="gramEnd"/>
      <w:r w:rsidRPr="008710B3">
        <w:rPr>
          <w:rFonts w:cs="Arial"/>
          <w:bCs/>
          <w:sz w:val="24"/>
          <w:szCs w:val="24"/>
        </w:rPr>
        <w:t xml:space="preserve"> eradication following first-line treatment failure in Europe: what and when chose </w:t>
      </w:r>
    </w:p>
    <w:p w14:paraId="3C88CF7F" w14:textId="3CE87D04" w:rsidR="006F1FCC" w:rsidRPr="006F1FCC" w:rsidRDefault="006E2114" w:rsidP="006E2114">
      <w:pPr>
        <w:tabs>
          <w:tab w:val="left" w:pos="3654"/>
        </w:tabs>
        <w:spacing w:line="240" w:lineRule="exact"/>
        <w:ind w:left="2977" w:hanging="2835"/>
        <w:rPr>
          <w:rFonts w:cs="Arial"/>
          <w:bCs/>
          <w:sz w:val="24"/>
          <w:szCs w:val="24"/>
        </w:rPr>
      </w:pPr>
      <w:r w:rsidRPr="008710B3">
        <w:rPr>
          <w:rFonts w:cs="Arial"/>
          <w:bCs/>
          <w:sz w:val="24"/>
          <w:szCs w:val="24"/>
        </w:rPr>
        <w:t xml:space="preserve">                                                  among different standard regimens? A systematic review.</w:t>
      </w:r>
      <w:r>
        <w:rPr>
          <w:rFonts w:cs="Arial"/>
          <w:bCs/>
          <w:sz w:val="24"/>
          <w:szCs w:val="24"/>
        </w:rPr>
        <w:t xml:space="preserve"> </w:t>
      </w:r>
      <w:r w:rsidRPr="008710B3">
        <w:rPr>
          <w:rFonts w:cs="Arial"/>
          <w:bCs/>
          <w:sz w:val="24"/>
          <w:szCs w:val="24"/>
        </w:rPr>
        <w:t>European Journal of</w:t>
      </w:r>
      <w:r>
        <w:rPr>
          <w:rFonts w:cs="Arial"/>
          <w:bCs/>
          <w:sz w:val="24"/>
          <w:szCs w:val="24"/>
        </w:rPr>
        <w:t xml:space="preserve"> </w:t>
      </w:r>
      <w:r w:rsidRPr="008710B3">
        <w:rPr>
          <w:rFonts w:cs="Arial"/>
          <w:bCs/>
          <w:sz w:val="24"/>
          <w:szCs w:val="24"/>
        </w:rPr>
        <w:t>Gastroenterology &amp; Hepatology 202</w:t>
      </w:r>
      <w:r>
        <w:rPr>
          <w:rFonts w:cs="Arial"/>
          <w:bCs/>
          <w:sz w:val="24"/>
          <w:szCs w:val="24"/>
        </w:rPr>
        <w:t xml:space="preserve">1 </w:t>
      </w:r>
      <w:r w:rsidRPr="00FB627B">
        <w:rPr>
          <w:rFonts w:cs="Arial"/>
          <w:bCs/>
          <w:sz w:val="24"/>
          <w:szCs w:val="24"/>
        </w:rPr>
        <w:t>Dec 1;33(1S Suppl 1</w:t>
      </w:r>
      <w:proofErr w:type="gramStart"/>
      <w:r w:rsidRPr="00FB627B">
        <w:rPr>
          <w:rFonts w:cs="Arial"/>
          <w:bCs/>
          <w:sz w:val="24"/>
          <w:szCs w:val="24"/>
        </w:rPr>
        <w:t>):e</w:t>
      </w:r>
      <w:proofErr w:type="gramEnd"/>
      <w:r w:rsidRPr="00FB627B">
        <w:rPr>
          <w:rFonts w:cs="Arial"/>
          <w:bCs/>
          <w:sz w:val="24"/>
          <w:szCs w:val="24"/>
        </w:rPr>
        <w:t>66-e70.</w:t>
      </w:r>
      <w:r>
        <w:rPr>
          <w:rFonts w:cs="Arial"/>
          <w:bCs/>
          <w:sz w:val="24"/>
          <w:szCs w:val="24"/>
        </w:rPr>
        <w:t xml:space="preserve"> </w:t>
      </w:r>
      <w:r w:rsidRPr="008710B3">
        <w:rPr>
          <w:rFonts w:cs="Arial"/>
          <w:b/>
          <w:bCs/>
          <w:sz w:val="24"/>
          <w:szCs w:val="24"/>
        </w:rPr>
        <w:t>(IF 2</w:t>
      </w:r>
      <w:r w:rsidR="00EA0A08">
        <w:rPr>
          <w:rFonts w:cs="Arial"/>
          <w:b/>
          <w:bCs/>
          <w:sz w:val="24"/>
          <w:szCs w:val="24"/>
        </w:rPr>
        <w:t>.6</w:t>
      </w:r>
      <w:r w:rsidRPr="008710B3">
        <w:rPr>
          <w:rFonts w:cs="Arial"/>
          <w:b/>
          <w:bCs/>
          <w:sz w:val="24"/>
          <w:szCs w:val="24"/>
        </w:rPr>
        <w:t>)</w:t>
      </w:r>
      <w:r>
        <w:rPr>
          <w:rFonts w:cs="Arial"/>
          <w:b/>
          <w:bCs/>
          <w:sz w:val="24"/>
          <w:szCs w:val="24"/>
        </w:rPr>
        <w:t xml:space="preserve"> </w:t>
      </w:r>
      <w:r w:rsidRPr="008710B3">
        <w:rPr>
          <w:rFonts w:cs="Arial"/>
          <w:b/>
          <w:bCs/>
          <w:color w:val="FF0000"/>
          <w:sz w:val="24"/>
          <w:szCs w:val="24"/>
        </w:rPr>
        <w:t>Q</w:t>
      </w:r>
      <w:r>
        <w:rPr>
          <w:rFonts w:cs="Arial"/>
          <w:b/>
          <w:bCs/>
          <w:color w:val="FF0000"/>
          <w:sz w:val="24"/>
          <w:szCs w:val="24"/>
        </w:rPr>
        <w:t>2</w:t>
      </w:r>
    </w:p>
    <w:p w14:paraId="0378B0C7" w14:textId="77777777" w:rsidR="005C14CB" w:rsidRPr="00D819FE" w:rsidRDefault="005C14CB" w:rsidP="00992613">
      <w:pPr>
        <w:tabs>
          <w:tab w:val="left" w:pos="3654"/>
        </w:tabs>
        <w:spacing w:line="240" w:lineRule="exact"/>
        <w:ind w:left="2835"/>
        <w:jc w:val="both"/>
        <w:rPr>
          <w:rFonts w:cs="Arial"/>
          <w:bCs/>
          <w:sz w:val="24"/>
          <w:szCs w:val="24"/>
        </w:rPr>
      </w:pPr>
    </w:p>
    <w:bookmarkEnd w:id="2"/>
    <w:p w14:paraId="67882B91" w14:textId="26DD2550" w:rsidR="005C14CB" w:rsidRPr="00D75713" w:rsidRDefault="005C14CB" w:rsidP="005C14CB">
      <w:pPr>
        <w:tabs>
          <w:tab w:val="left" w:pos="3654"/>
        </w:tabs>
        <w:spacing w:line="240" w:lineRule="exact"/>
        <w:ind w:left="142"/>
        <w:jc w:val="center"/>
        <w:rPr>
          <w:rFonts w:cs="Arial"/>
          <w:b/>
          <w:bCs/>
          <w:sz w:val="24"/>
          <w:szCs w:val="24"/>
        </w:rPr>
      </w:pPr>
      <w:r w:rsidRPr="00D75713">
        <w:rPr>
          <w:rFonts w:cs="Arial"/>
          <w:b/>
          <w:bCs/>
          <w:sz w:val="24"/>
          <w:szCs w:val="24"/>
        </w:rPr>
        <w:t>2022</w:t>
      </w:r>
    </w:p>
    <w:p w14:paraId="0CED41CC" w14:textId="77777777" w:rsidR="005C14CB" w:rsidRPr="00D75713" w:rsidRDefault="005C14CB" w:rsidP="005C14CB">
      <w:pPr>
        <w:tabs>
          <w:tab w:val="left" w:pos="3654"/>
        </w:tabs>
        <w:spacing w:line="240" w:lineRule="exact"/>
        <w:ind w:left="142"/>
        <w:jc w:val="center"/>
        <w:rPr>
          <w:rFonts w:cs="Arial"/>
          <w:b/>
          <w:bCs/>
          <w:sz w:val="24"/>
          <w:szCs w:val="24"/>
        </w:rPr>
      </w:pPr>
    </w:p>
    <w:p w14:paraId="1274D35C" w14:textId="7546A8C3" w:rsidR="005C14CB" w:rsidRDefault="005C14CB" w:rsidP="006D33F5">
      <w:pPr>
        <w:tabs>
          <w:tab w:val="left" w:pos="3654"/>
        </w:tabs>
        <w:spacing w:line="240" w:lineRule="exact"/>
        <w:ind w:left="2835" w:hanging="425"/>
        <w:jc w:val="both"/>
        <w:rPr>
          <w:rFonts w:cs="Arial"/>
          <w:bCs/>
          <w:sz w:val="24"/>
          <w:szCs w:val="24"/>
        </w:rPr>
      </w:pPr>
      <w:r>
        <w:rPr>
          <w:rFonts w:cs="Arial"/>
          <w:bCs/>
          <w:sz w:val="24"/>
          <w:szCs w:val="24"/>
        </w:rPr>
        <w:t>29</w:t>
      </w:r>
      <w:r w:rsidR="00D01441">
        <w:rPr>
          <w:rFonts w:cs="Arial"/>
          <w:bCs/>
          <w:sz w:val="24"/>
          <w:szCs w:val="24"/>
        </w:rPr>
        <w:t>4</w:t>
      </w:r>
      <w:r>
        <w:rPr>
          <w:rFonts w:cs="Arial"/>
          <w:bCs/>
          <w:sz w:val="24"/>
          <w:szCs w:val="24"/>
        </w:rPr>
        <w:t>.</w:t>
      </w:r>
      <w:r w:rsidR="00D75713" w:rsidRPr="00D75713">
        <w:rPr>
          <w:rFonts w:cs="Arial"/>
          <w:bCs/>
          <w:sz w:val="24"/>
          <w:szCs w:val="24"/>
        </w:rPr>
        <w:t xml:space="preserve"> </w:t>
      </w:r>
      <w:r w:rsidR="00D75713" w:rsidRPr="00936F69">
        <w:rPr>
          <w:rFonts w:cs="Arial"/>
          <w:bCs/>
          <w:sz w:val="24"/>
          <w:szCs w:val="24"/>
        </w:rPr>
        <w:t xml:space="preserve">Fernández-Salazar L, Campillo A, Rodrigo L, Pérez-Aisa Á, González-Santiago JM, Segarra Ortega X, Denkovski M, Brglez Jurecic N, Bujanda L, Gómez Rodríguez BJ, Ortuño J, Georgopoulos S, Jonaitis L, Puig I, Nyssen OP, Megraud F, O'Morain C, Gisbert JP. </w:t>
      </w:r>
      <w:r w:rsidR="00D75713" w:rsidRPr="00936F69">
        <w:rPr>
          <w:rFonts w:cs="Arial"/>
          <w:bCs/>
          <w:sz w:val="24"/>
          <w:szCs w:val="24"/>
          <w:lang w:val="en-GB"/>
        </w:rPr>
        <w:t xml:space="preserve">Effectiveness and Safety of High-Dose Dual Therapy: Results of the European Registry on the Management of Helicobacterpylori Infection (Hp-EuReg). J Clin Med. 2022 Jun 20;11(12):3544. doi: 10.3390/jcm11123544. PMID: 35743627 </w:t>
      </w:r>
      <w:r w:rsidR="00D75713" w:rsidRPr="00936F69">
        <w:rPr>
          <w:rFonts w:cs="Arial"/>
          <w:b/>
          <w:bCs/>
          <w:sz w:val="24"/>
          <w:szCs w:val="24"/>
          <w:lang w:val="en-GB"/>
        </w:rPr>
        <w:t>(</w:t>
      </w:r>
      <w:r w:rsidR="00D75713" w:rsidRPr="00B52A1A">
        <w:rPr>
          <w:rFonts w:cs="Arial"/>
          <w:b/>
          <w:bCs/>
          <w:sz w:val="24"/>
          <w:szCs w:val="24"/>
        </w:rPr>
        <w:t xml:space="preserve">I.F. </w:t>
      </w:r>
      <w:r w:rsidR="00D75713">
        <w:rPr>
          <w:rFonts w:cs="Arial"/>
          <w:b/>
          <w:bCs/>
          <w:sz w:val="24"/>
          <w:szCs w:val="24"/>
          <w:lang w:val="en-GB"/>
        </w:rPr>
        <w:t>5.6</w:t>
      </w:r>
      <w:r w:rsidR="00D75713" w:rsidRPr="00936F69">
        <w:rPr>
          <w:rFonts w:cs="Arial"/>
          <w:b/>
          <w:bCs/>
          <w:sz w:val="24"/>
          <w:szCs w:val="24"/>
          <w:lang w:val="en-GB"/>
        </w:rPr>
        <w:t>)</w:t>
      </w:r>
      <w:r>
        <w:rPr>
          <w:rFonts w:cs="Arial"/>
          <w:bCs/>
          <w:sz w:val="24"/>
          <w:szCs w:val="24"/>
        </w:rPr>
        <w:t xml:space="preserve"> </w:t>
      </w:r>
    </w:p>
    <w:p w14:paraId="59235A43" w14:textId="3C4AA218" w:rsidR="005C14CB" w:rsidRDefault="005C14CB" w:rsidP="005C14CB">
      <w:pPr>
        <w:tabs>
          <w:tab w:val="left" w:pos="3654"/>
        </w:tabs>
        <w:spacing w:line="240" w:lineRule="exact"/>
        <w:ind w:left="2835" w:hanging="425"/>
        <w:jc w:val="both"/>
        <w:rPr>
          <w:rFonts w:cs="Arial"/>
          <w:b/>
          <w:bCs/>
          <w:sz w:val="24"/>
          <w:szCs w:val="24"/>
        </w:rPr>
      </w:pPr>
    </w:p>
    <w:p w14:paraId="32C52DC9" w14:textId="77777777" w:rsidR="00D75713" w:rsidRDefault="005C14CB" w:rsidP="00D75713">
      <w:pPr>
        <w:tabs>
          <w:tab w:val="left" w:pos="3654"/>
        </w:tabs>
        <w:spacing w:line="240" w:lineRule="exact"/>
        <w:ind w:left="2835" w:hanging="425"/>
        <w:jc w:val="both"/>
        <w:rPr>
          <w:rFonts w:cs="Arial"/>
          <w:bCs/>
          <w:sz w:val="24"/>
          <w:szCs w:val="24"/>
        </w:rPr>
      </w:pPr>
      <w:r>
        <w:rPr>
          <w:rFonts w:cs="Arial"/>
          <w:bCs/>
          <w:sz w:val="24"/>
          <w:szCs w:val="24"/>
        </w:rPr>
        <w:t>29</w:t>
      </w:r>
      <w:r w:rsidR="00D01441">
        <w:rPr>
          <w:rFonts w:cs="Arial"/>
          <w:bCs/>
          <w:sz w:val="24"/>
          <w:szCs w:val="24"/>
        </w:rPr>
        <w:t>5</w:t>
      </w:r>
      <w:r>
        <w:rPr>
          <w:rFonts w:cs="Arial"/>
          <w:bCs/>
          <w:sz w:val="24"/>
          <w:szCs w:val="24"/>
        </w:rPr>
        <w:t xml:space="preserve">. </w:t>
      </w:r>
      <w:r w:rsidR="00D75713" w:rsidRPr="00936F69">
        <w:rPr>
          <w:rFonts w:cs="Arial"/>
          <w:bCs/>
          <w:sz w:val="24"/>
          <w:szCs w:val="24"/>
          <w:lang w:val="en-GB"/>
        </w:rPr>
        <w:t xml:space="preserve">Nyssen Olga P., Moreira Leticia, García-Morales Natalia, Cano-Català Anna, Puig Ignasi, Mégraud Francis, O’Morain Colm, Gisbert Javier </w:t>
      </w:r>
      <w:proofErr w:type="gramStart"/>
      <w:r w:rsidR="00D75713" w:rsidRPr="00936F69">
        <w:rPr>
          <w:rFonts w:cs="Arial"/>
          <w:bCs/>
          <w:sz w:val="24"/>
          <w:szCs w:val="24"/>
          <w:lang w:val="en-GB"/>
        </w:rPr>
        <w:t>P.European</w:t>
      </w:r>
      <w:proofErr w:type="gramEnd"/>
      <w:r w:rsidR="00D75713" w:rsidRPr="00936F69">
        <w:rPr>
          <w:rFonts w:cs="Arial"/>
          <w:bCs/>
          <w:sz w:val="24"/>
          <w:szCs w:val="24"/>
          <w:lang w:val="en-GB"/>
        </w:rPr>
        <w:t xml:space="preserve"> Registry on Helicobacter pylori Management (Hp-EuReg): Most relevant results for clinical practice  Frontiers in Gastroenterology 1,2022  DOI=10.3389/fgstr.2022.965982   </w:t>
      </w:r>
      <w:r w:rsidR="00D75713" w:rsidRPr="00936F69">
        <w:rPr>
          <w:rFonts w:cs="Arial"/>
          <w:b/>
          <w:bCs/>
          <w:sz w:val="24"/>
          <w:szCs w:val="24"/>
          <w:lang w:val="en-GB"/>
        </w:rPr>
        <w:t>(IF 5.5)</w:t>
      </w:r>
    </w:p>
    <w:p w14:paraId="7B71A9CE" w14:textId="517A560E" w:rsidR="004407DC" w:rsidRPr="00D75713" w:rsidRDefault="004407DC" w:rsidP="004407DC">
      <w:pPr>
        <w:tabs>
          <w:tab w:val="left" w:pos="3654"/>
        </w:tabs>
        <w:spacing w:line="240" w:lineRule="exact"/>
        <w:ind w:left="2835" w:hanging="425"/>
        <w:rPr>
          <w:rFonts w:cs="Arial"/>
          <w:b/>
          <w:bCs/>
          <w:sz w:val="24"/>
          <w:szCs w:val="24"/>
        </w:rPr>
      </w:pPr>
    </w:p>
    <w:p w14:paraId="2888B5FE" w14:textId="77777777" w:rsidR="00D01441" w:rsidRPr="00936F69" w:rsidRDefault="00D01441" w:rsidP="004407DC">
      <w:pPr>
        <w:tabs>
          <w:tab w:val="left" w:pos="3654"/>
        </w:tabs>
        <w:spacing w:line="240" w:lineRule="exact"/>
        <w:rPr>
          <w:rFonts w:cs="Arial"/>
          <w:b/>
          <w:bCs/>
          <w:color w:val="FF0000"/>
          <w:sz w:val="24"/>
          <w:szCs w:val="24"/>
          <w:lang w:val="en-GB"/>
        </w:rPr>
      </w:pPr>
    </w:p>
    <w:p w14:paraId="3851913E" w14:textId="3C46374A" w:rsidR="007832CF" w:rsidRPr="00936F69" w:rsidRDefault="007832CF" w:rsidP="007832CF">
      <w:pPr>
        <w:tabs>
          <w:tab w:val="left" w:pos="3654"/>
        </w:tabs>
        <w:spacing w:line="240" w:lineRule="exact"/>
        <w:ind w:left="2835" w:hanging="425"/>
        <w:rPr>
          <w:rFonts w:cs="Arial"/>
          <w:b/>
          <w:bCs/>
          <w:sz w:val="24"/>
          <w:szCs w:val="24"/>
          <w:lang w:val="en-GB"/>
        </w:rPr>
      </w:pPr>
      <w:r w:rsidRPr="00936F69">
        <w:rPr>
          <w:rFonts w:cs="Arial"/>
          <w:bCs/>
          <w:color w:val="000000" w:themeColor="text1"/>
          <w:sz w:val="24"/>
          <w:szCs w:val="24"/>
          <w:lang w:val="en-GB"/>
        </w:rPr>
        <w:t>29</w:t>
      </w:r>
      <w:r w:rsidR="004407DC" w:rsidRPr="00936F69">
        <w:rPr>
          <w:rFonts w:cs="Arial"/>
          <w:bCs/>
          <w:color w:val="000000" w:themeColor="text1"/>
          <w:sz w:val="24"/>
          <w:szCs w:val="24"/>
          <w:lang w:val="en-GB"/>
        </w:rPr>
        <w:t>6</w:t>
      </w:r>
      <w:r w:rsidRPr="00936F69">
        <w:rPr>
          <w:rFonts w:cs="Arial"/>
          <w:bCs/>
          <w:color w:val="000000" w:themeColor="text1"/>
          <w:sz w:val="24"/>
          <w:szCs w:val="24"/>
          <w:lang w:val="en-GB"/>
        </w:rPr>
        <w:t>. Nyssen OP, Vaira D, Saracino IM, Fiorini G, Caldas M, Bujanda L, Pellicano R, Keco-Huerga A, Pabón-Carrasco M, Oblitas Susanibar E, Di Leo A, Losurdo G, Pérez-Aísa Á, Gasbarrini A, Boltin D, Smith S, Phull P, Rokkas T, Lamarque D, Cano-Català A, Puig I, Mégraud F, O'Morain C, Gisbert JP. Experience with Rifabutin-Containing Therapy in 500 Patients from the European Registry on Helicobacter pylori Management (Hp-EuReg). J Clin Med. 2022 Mar 16;11(6):1658. doi: 10.3390/jcm11061658. PMID: 35329984; PMCID: PMC8949410.</w:t>
      </w:r>
      <w:r w:rsidRPr="00936F69">
        <w:rPr>
          <w:rFonts w:cs="Arial"/>
          <w:b/>
          <w:bCs/>
          <w:sz w:val="24"/>
          <w:szCs w:val="24"/>
          <w:lang w:val="en-GB"/>
        </w:rPr>
        <w:t xml:space="preserve"> (</w:t>
      </w:r>
      <w:r w:rsidRPr="00B52A1A">
        <w:rPr>
          <w:rFonts w:cs="Arial"/>
          <w:b/>
          <w:bCs/>
          <w:sz w:val="24"/>
          <w:szCs w:val="24"/>
        </w:rPr>
        <w:t xml:space="preserve">I.F. </w:t>
      </w:r>
      <w:r w:rsidR="00DF6FB1">
        <w:rPr>
          <w:rFonts w:cs="Arial"/>
          <w:b/>
          <w:bCs/>
          <w:sz w:val="24"/>
          <w:szCs w:val="24"/>
          <w:lang w:val="en-GB"/>
        </w:rPr>
        <w:t>5.6</w:t>
      </w:r>
      <w:r w:rsidRPr="00936F69">
        <w:rPr>
          <w:rFonts w:cs="Arial"/>
          <w:b/>
          <w:bCs/>
          <w:sz w:val="24"/>
          <w:szCs w:val="24"/>
          <w:lang w:val="en-GB"/>
        </w:rPr>
        <w:t>)</w:t>
      </w:r>
    </w:p>
    <w:p w14:paraId="30714CE3" w14:textId="77777777" w:rsidR="00690B8D" w:rsidRPr="00936F69" w:rsidRDefault="00690B8D" w:rsidP="007832CF">
      <w:pPr>
        <w:tabs>
          <w:tab w:val="left" w:pos="3654"/>
        </w:tabs>
        <w:spacing w:line="240" w:lineRule="exact"/>
        <w:ind w:left="2835" w:hanging="425"/>
        <w:rPr>
          <w:rFonts w:cs="Arial"/>
          <w:bCs/>
          <w:color w:val="000000" w:themeColor="text1"/>
          <w:sz w:val="24"/>
          <w:szCs w:val="24"/>
          <w:lang w:val="en-GB"/>
        </w:rPr>
      </w:pPr>
    </w:p>
    <w:p w14:paraId="623B6794" w14:textId="659E23E1" w:rsidR="004407DC" w:rsidRPr="00936F69" w:rsidRDefault="00690B8D" w:rsidP="004407DC">
      <w:pPr>
        <w:tabs>
          <w:tab w:val="left" w:pos="3654"/>
        </w:tabs>
        <w:spacing w:line="240" w:lineRule="exact"/>
        <w:ind w:left="142" w:firstLine="2268"/>
        <w:rPr>
          <w:rFonts w:cs="Arial"/>
          <w:bCs/>
          <w:sz w:val="24"/>
          <w:szCs w:val="24"/>
          <w:lang w:val="en-GB"/>
        </w:rPr>
      </w:pPr>
      <w:r w:rsidRPr="00936F69">
        <w:rPr>
          <w:rFonts w:cs="Arial"/>
          <w:bCs/>
          <w:sz w:val="24"/>
          <w:szCs w:val="24"/>
          <w:lang w:val="en-GB"/>
        </w:rPr>
        <w:t>29</w:t>
      </w:r>
      <w:r w:rsidR="004407DC" w:rsidRPr="00936F69">
        <w:rPr>
          <w:rFonts w:cs="Arial"/>
          <w:bCs/>
          <w:sz w:val="24"/>
          <w:szCs w:val="24"/>
          <w:lang w:val="en-GB"/>
        </w:rPr>
        <w:t>7</w:t>
      </w:r>
      <w:r w:rsidRPr="00936F69">
        <w:rPr>
          <w:rFonts w:cs="Arial"/>
          <w:bCs/>
          <w:sz w:val="24"/>
          <w:szCs w:val="24"/>
          <w:lang w:val="en-GB"/>
        </w:rPr>
        <w:t xml:space="preserve">. </w:t>
      </w:r>
      <w:r w:rsidR="004407DC" w:rsidRPr="00936F69">
        <w:rPr>
          <w:rFonts w:cs="Arial"/>
          <w:bCs/>
          <w:sz w:val="24"/>
          <w:szCs w:val="24"/>
          <w:lang w:val="en-GB"/>
        </w:rPr>
        <w:t>European Registry on Helicobacter pylori management (Hp-EuReg):</w:t>
      </w:r>
      <w:r w:rsidR="004407DC" w:rsidRPr="00792B3F">
        <w:t xml:space="preserve"> </w:t>
      </w:r>
      <w:r w:rsidR="004407DC" w:rsidRPr="00936F69">
        <w:rPr>
          <w:rFonts w:cs="Arial"/>
          <w:bCs/>
          <w:sz w:val="24"/>
          <w:szCs w:val="24"/>
          <w:lang w:val="en-GB"/>
        </w:rPr>
        <w:t xml:space="preserve">Room for improvement </w:t>
      </w:r>
    </w:p>
    <w:p w14:paraId="1C01833E" w14:textId="27C7C08A" w:rsidR="004407DC" w:rsidRPr="00936F69" w:rsidRDefault="004407DC" w:rsidP="004407DC">
      <w:pPr>
        <w:tabs>
          <w:tab w:val="left" w:pos="3654"/>
        </w:tabs>
        <w:spacing w:line="240" w:lineRule="exact"/>
        <w:ind w:left="2835" w:hanging="2693"/>
        <w:rPr>
          <w:rFonts w:cs="Arial"/>
          <w:b/>
          <w:bCs/>
          <w:color w:val="FF0000"/>
          <w:sz w:val="24"/>
          <w:szCs w:val="24"/>
          <w:lang w:val="en-GB"/>
        </w:rPr>
      </w:pPr>
      <w:r w:rsidRPr="00936F69">
        <w:rPr>
          <w:rFonts w:cs="Arial"/>
          <w:bCs/>
          <w:sz w:val="24"/>
          <w:szCs w:val="24"/>
          <w:lang w:val="en-GB"/>
        </w:rPr>
        <w:t xml:space="preserve">                                                 in the treatment of Helicobacter pylori infection: lessons from the European Registry on         </w:t>
      </w:r>
      <w:proofErr w:type="gramStart"/>
      <w:r w:rsidRPr="00936F69">
        <w:rPr>
          <w:rFonts w:cs="Arial"/>
          <w:bCs/>
          <w:sz w:val="24"/>
          <w:szCs w:val="24"/>
          <w:lang w:val="en-GB"/>
        </w:rPr>
        <w:t>H.pylori</w:t>
      </w:r>
      <w:proofErr w:type="gramEnd"/>
      <w:r w:rsidRPr="00936F69">
        <w:rPr>
          <w:rFonts w:cs="Arial"/>
          <w:bCs/>
          <w:sz w:val="24"/>
          <w:szCs w:val="24"/>
          <w:lang w:val="en-GB"/>
        </w:rPr>
        <w:t xml:space="preserve"> management (Hp-EuReg). The Journal of Clinical Gastroenterology</w:t>
      </w:r>
      <w:r w:rsidRPr="000A15EC">
        <w:t xml:space="preserve"> </w:t>
      </w:r>
      <w:r w:rsidRPr="00936F69">
        <w:rPr>
          <w:rFonts w:cs="Arial"/>
          <w:bCs/>
          <w:sz w:val="24"/>
          <w:szCs w:val="24"/>
          <w:lang w:val="en-GB"/>
        </w:rPr>
        <w:t>2022 Feb 1;56(2</w:t>
      </w:r>
      <w:proofErr w:type="gramStart"/>
      <w:r w:rsidRPr="00936F69">
        <w:rPr>
          <w:rFonts w:cs="Arial"/>
          <w:bCs/>
          <w:sz w:val="24"/>
          <w:szCs w:val="24"/>
          <w:lang w:val="en-GB"/>
        </w:rPr>
        <w:t>):e</w:t>
      </w:r>
      <w:proofErr w:type="gramEnd"/>
      <w:r w:rsidRPr="00936F69">
        <w:rPr>
          <w:rFonts w:cs="Arial"/>
          <w:bCs/>
          <w:sz w:val="24"/>
          <w:szCs w:val="24"/>
          <w:lang w:val="en-GB"/>
        </w:rPr>
        <w:t xml:space="preserve">98-e108 </w:t>
      </w:r>
      <w:r w:rsidRPr="00936F69">
        <w:rPr>
          <w:rFonts w:cs="Arial"/>
          <w:b/>
          <w:bCs/>
          <w:sz w:val="24"/>
          <w:szCs w:val="24"/>
          <w:lang w:val="en-GB"/>
        </w:rPr>
        <w:t>(</w:t>
      </w:r>
      <w:r w:rsidRPr="00B52A1A">
        <w:rPr>
          <w:rFonts w:cs="Arial"/>
          <w:b/>
          <w:bCs/>
          <w:sz w:val="24"/>
          <w:szCs w:val="24"/>
        </w:rPr>
        <w:t xml:space="preserve">I.F. </w:t>
      </w:r>
      <w:r w:rsidR="00DF6FB1">
        <w:rPr>
          <w:rFonts w:cs="Arial"/>
          <w:b/>
          <w:bCs/>
          <w:sz w:val="24"/>
          <w:szCs w:val="24"/>
          <w:lang w:val="en-GB"/>
        </w:rPr>
        <w:t>3.1</w:t>
      </w:r>
      <w:r w:rsidRPr="00936F69">
        <w:rPr>
          <w:rFonts w:cs="Arial"/>
          <w:b/>
          <w:bCs/>
          <w:sz w:val="24"/>
          <w:szCs w:val="24"/>
          <w:lang w:val="en-GB"/>
        </w:rPr>
        <w:t xml:space="preserve">) </w:t>
      </w:r>
      <w:r w:rsidRPr="00936F69">
        <w:rPr>
          <w:rFonts w:cs="Arial"/>
          <w:b/>
          <w:bCs/>
          <w:color w:val="FF0000"/>
          <w:sz w:val="24"/>
          <w:szCs w:val="24"/>
          <w:lang w:val="en-GB"/>
        </w:rPr>
        <w:t>Q2</w:t>
      </w:r>
    </w:p>
    <w:p w14:paraId="1F8F15FB" w14:textId="77777777" w:rsidR="003164B5" w:rsidRPr="00936F69" w:rsidRDefault="003164B5" w:rsidP="00690B8D">
      <w:pPr>
        <w:tabs>
          <w:tab w:val="left" w:pos="3654"/>
        </w:tabs>
        <w:spacing w:line="240" w:lineRule="exact"/>
        <w:ind w:left="2835" w:hanging="425"/>
        <w:rPr>
          <w:rFonts w:cs="Arial"/>
          <w:b/>
          <w:bCs/>
          <w:sz w:val="24"/>
          <w:szCs w:val="24"/>
          <w:lang w:val="en-GB"/>
        </w:rPr>
      </w:pPr>
    </w:p>
    <w:p w14:paraId="7F63AC79" w14:textId="3039557E" w:rsidR="003164B5" w:rsidRPr="00936F69" w:rsidRDefault="003164B5" w:rsidP="003164B5">
      <w:pPr>
        <w:tabs>
          <w:tab w:val="left" w:pos="3654"/>
        </w:tabs>
        <w:spacing w:line="240" w:lineRule="exact"/>
        <w:ind w:left="2835" w:hanging="425"/>
        <w:rPr>
          <w:rFonts w:cs="Arial"/>
          <w:bCs/>
          <w:sz w:val="24"/>
          <w:szCs w:val="24"/>
          <w:lang w:val="en-GB"/>
        </w:rPr>
      </w:pPr>
      <w:r>
        <w:rPr>
          <w:rFonts w:cs="Arial"/>
          <w:bCs/>
          <w:sz w:val="24"/>
          <w:szCs w:val="24"/>
          <w:lang w:val="it-IT"/>
        </w:rPr>
        <w:t>29</w:t>
      </w:r>
      <w:r w:rsidR="004407DC">
        <w:rPr>
          <w:rFonts w:cs="Arial"/>
          <w:bCs/>
          <w:sz w:val="24"/>
          <w:szCs w:val="24"/>
          <w:lang w:val="it-IT"/>
        </w:rPr>
        <w:t>8</w:t>
      </w:r>
      <w:r>
        <w:rPr>
          <w:rFonts w:cs="Arial"/>
          <w:bCs/>
          <w:sz w:val="24"/>
          <w:szCs w:val="24"/>
          <w:lang w:val="it-IT"/>
        </w:rPr>
        <w:t>.</w:t>
      </w:r>
      <w:r w:rsidRPr="00936F69">
        <w:rPr>
          <w:lang w:val="it-IT"/>
        </w:rPr>
        <w:t xml:space="preserve"> </w:t>
      </w:r>
      <w:r w:rsidR="004407DC" w:rsidRPr="00690B8D">
        <w:rPr>
          <w:rFonts w:cs="Arial"/>
          <w:bCs/>
          <w:sz w:val="24"/>
          <w:szCs w:val="24"/>
          <w:lang w:val="it-IT"/>
        </w:rPr>
        <w:t xml:space="preserve">De Francesco v., Zullo, A., Manta R., Satriano A., Fiorini G., Pavoni M., Saracino I.M., Giostra F., Monti G, Vaira D. Culture-based antibiotic susceptibility testing for </w:t>
      </w:r>
      <w:proofErr w:type="gramStart"/>
      <w:r w:rsidR="004407DC" w:rsidRPr="00690B8D">
        <w:rPr>
          <w:rFonts w:cs="Arial"/>
          <w:bCs/>
          <w:sz w:val="24"/>
          <w:szCs w:val="24"/>
          <w:lang w:val="it-IT"/>
        </w:rPr>
        <w:t>H.pylori</w:t>
      </w:r>
      <w:proofErr w:type="gramEnd"/>
      <w:r w:rsidR="004407DC" w:rsidRPr="00690B8D">
        <w:rPr>
          <w:rFonts w:cs="Arial"/>
          <w:bCs/>
          <w:sz w:val="24"/>
          <w:szCs w:val="24"/>
          <w:lang w:val="it-IT"/>
        </w:rPr>
        <w:t xml:space="preserve"> infection: an update. </w:t>
      </w:r>
      <w:r w:rsidR="004407DC" w:rsidRPr="00936F69">
        <w:rPr>
          <w:rFonts w:cs="Arial"/>
          <w:bCs/>
          <w:sz w:val="24"/>
          <w:szCs w:val="24"/>
          <w:lang w:val="en-GB"/>
        </w:rPr>
        <w:t xml:space="preserve">Ann Gastroenterol. 2022 Mar-Apr; 35(2): 127–134. Published online </w:t>
      </w:r>
      <w:r w:rsidR="004407DC" w:rsidRPr="00936F69">
        <w:rPr>
          <w:rFonts w:cs="Arial"/>
          <w:bCs/>
          <w:sz w:val="24"/>
          <w:szCs w:val="24"/>
          <w:lang w:val="en-GB"/>
        </w:rPr>
        <w:lastRenderedPageBreak/>
        <w:t xml:space="preserve">2022 Feb 14.  doi: 10.20524/aog.2022.0689 </w:t>
      </w:r>
      <w:r w:rsidR="004407DC" w:rsidRPr="00936F69">
        <w:rPr>
          <w:rFonts w:cs="Arial"/>
          <w:b/>
          <w:bCs/>
          <w:sz w:val="24"/>
          <w:szCs w:val="24"/>
          <w:lang w:val="en-GB"/>
        </w:rPr>
        <w:t xml:space="preserve">(IF </w:t>
      </w:r>
      <w:r w:rsidR="00DF6FB1">
        <w:rPr>
          <w:rFonts w:cs="Arial"/>
          <w:b/>
          <w:bCs/>
          <w:sz w:val="24"/>
          <w:szCs w:val="24"/>
          <w:lang w:val="en-GB"/>
        </w:rPr>
        <w:t>2.4</w:t>
      </w:r>
      <w:r w:rsidR="004407DC" w:rsidRPr="00936F69">
        <w:rPr>
          <w:rFonts w:cs="Arial"/>
          <w:b/>
          <w:bCs/>
          <w:sz w:val="24"/>
          <w:szCs w:val="24"/>
          <w:lang w:val="en-GB"/>
        </w:rPr>
        <w:t>)</w:t>
      </w:r>
      <w:r w:rsidR="00C74CFD" w:rsidRPr="00936F69">
        <w:rPr>
          <w:rFonts w:cs="Arial"/>
          <w:bCs/>
          <w:sz w:val="24"/>
          <w:szCs w:val="24"/>
          <w:lang w:val="en-GB"/>
        </w:rPr>
        <w:br/>
      </w:r>
    </w:p>
    <w:p w14:paraId="61B1CBAB" w14:textId="700B8A55" w:rsidR="004407DC" w:rsidRDefault="004407DC" w:rsidP="004407DC">
      <w:pPr>
        <w:tabs>
          <w:tab w:val="left" w:pos="3654"/>
        </w:tabs>
        <w:spacing w:line="240" w:lineRule="exact"/>
        <w:ind w:left="2835" w:hanging="425"/>
        <w:jc w:val="both"/>
        <w:rPr>
          <w:rFonts w:cs="Arial"/>
          <w:bCs/>
          <w:sz w:val="24"/>
          <w:szCs w:val="24"/>
        </w:rPr>
      </w:pPr>
      <w:r w:rsidRPr="00476F78">
        <w:rPr>
          <w:rFonts w:cs="Arial"/>
          <w:bCs/>
          <w:sz w:val="24"/>
          <w:szCs w:val="24"/>
          <w:lang w:val="en-GB"/>
        </w:rPr>
        <w:t>299</w:t>
      </w:r>
      <w:r w:rsidR="003164B5" w:rsidRPr="00476F78">
        <w:rPr>
          <w:rFonts w:cs="Arial"/>
          <w:bCs/>
          <w:sz w:val="24"/>
          <w:szCs w:val="24"/>
          <w:lang w:val="en-GB"/>
        </w:rPr>
        <w:t xml:space="preserve">. </w:t>
      </w:r>
      <w:r w:rsidRPr="00476F78">
        <w:rPr>
          <w:rFonts w:cs="Arial"/>
          <w:bCs/>
          <w:sz w:val="24"/>
          <w:szCs w:val="24"/>
          <w:lang w:val="en-GB"/>
        </w:rPr>
        <w:t xml:space="preserve">De Francesco V., Zullo A., Manta R., Pavoni M., Saracino I.M., Fiorini G., Giosrra F., monti G., Vaira </w:t>
      </w:r>
      <w:proofErr w:type="gramStart"/>
      <w:r w:rsidRPr="00476F78">
        <w:rPr>
          <w:rFonts w:cs="Arial"/>
          <w:bCs/>
          <w:sz w:val="24"/>
          <w:szCs w:val="24"/>
          <w:lang w:val="en-GB"/>
        </w:rPr>
        <w:t>D.First</w:t>
      </w:r>
      <w:proofErr w:type="gramEnd"/>
      <w:r w:rsidRPr="00476F78">
        <w:rPr>
          <w:rFonts w:cs="Arial"/>
          <w:bCs/>
          <w:sz w:val="24"/>
          <w:szCs w:val="24"/>
          <w:lang w:val="en-GB"/>
        </w:rPr>
        <w:t xml:space="preserve"> line therapies for Helicobacter pylori infection in Italy: a pooled-data analysis. </w:t>
      </w:r>
      <w:r w:rsidRPr="00D31427">
        <w:rPr>
          <w:rFonts w:cs="Arial"/>
          <w:bCs/>
          <w:sz w:val="24"/>
          <w:szCs w:val="24"/>
        </w:rPr>
        <w:t>Acta Gastroenterol Belg. 2022 Apr-Jun;85(2):295-299.  doi: 10.51821/85.2.9680.</w:t>
      </w:r>
      <w:r w:rsidRPr="00D31427">
        <w:rPr>
          <w:rFonts w:cs="Arial"/>
          <w:b/>
          <w:bCs/>
          <w:sz w:val="24"/>
          <w:szCs w:val="24"/>
        </w:rPr>
        <w:t xml:space="preserve"> </w:t>
      </w:r>
      <w:r w:rsidRPr="00992613">
        <w:rPr>
          <w:rFonts w:cs="Arial"/>
          <w:b/>
          <w:bCs/>
          <w:sz w:val="24"/>
          <w:szCs w:val="24"/>
        </w:rPr>
        <w:t xml:space="preserve">(I.F. </w:t>
      </w:r>
      <w:r>
        <w:rPr>
          <w:rFonts w:cs="Arial"/>
          <w:b/>
          <w:bCs/>
          <w:sz w:val="24"/>
          <w:szCs w:val="24"/>
        </w:rPr>
        <w:t>1.3</w:t>
      </w:r>
      <w:r w:rsidRPr="00992613">
        <w:rPr>
          <w:rFonts w:cs="Arial"/>
          <w:b/>
          <w:bCs/>
          <w:sz w:val="24"/>
          <w:szCs w:val="24"/>
        </w:rPr>
        <w:t>)</w:t>
      </w:r>
      <w:r w:rsidRPr="00D31427">
        <w:rPr>
          <w:rFonts w:cs="Arial"/>
          <w:bCs/>
          <w:sz w:val="24"/>
          <w:szCs w:val="24"/>
        </w:rPr>
        <w:t xml:space="preserve"> </w:t>
      </w:r>
    </w:p>
    <w:p w14:paraId="67A37B0C" w14:textId="4A1ED5A1" w:rsidR="006D33F5" w:rsidRDefault="006D33F5" w:rsidP="003164B5">
      <w:pPr>
        <w:tabs>
          <w:tab w:val="left" w:pos="3654"/>
        </w:tabs>
        <w:spacing w:line="240" w:lineRule="exact"/>
        <w:ind w:left="2835" w:hanging="425"/>
        <w:rPr>
          <w:rFonts w:cs="Arial"/>
          <w:bCs/>
          <w:sz w:val="24"/>
          <w:szCs w:val="24"/>
          <w:lang w:val="it-IT"/>
        </w:rPr>
      </w:pPr>
    </w:p>
    <w:p w14:paraId="2F2FA2F2" w14:textId="39617D82" w:rsidR="006D33F5" w:rsidRDefault="006D33F5" w:rsidP="006D33F5">
      <w:pPr>
        <w:tabs>
          <w:tab w:val="left" w:pos="3654"/>
        </w:tabs>
        <w:spacing w:line="240" w:lineRule="exact"/>
        <w:ind w:left="2835" w:hanging="425"/>
        <w:jc w:val="center"/>
        <w:rPr>
          <w:rFonts w:cs="Arial"/>
          <w:b/>
          <w:bCs/>
          <w:sz w:val="24"/>
          <w:szCs w:val="24"/>
          <w:lang w:val="it-IT"/>
        </w:rPr>
      </w:pPr>
      <w:r w:rsidRPr="006D33F5">
        <w:rPr>
          <w:rFonts w:cs="Arial"/>
          <w:b/>
          <w:bCs/>
          <w:sz w:val="24"/>
          <w:szCs w:val="24"/>
          <w:lang w:val="it-IT"/>
        </w:rPr>
        <w:t>2023</w:t>
      </w:r>
    </w:p>
    <w:p w14:paraId="6C18A496" w14:textId="086F0FD2" w:rsidR="003E1D8B" w:rsidRDefault="003E1D8B" w:rsidP="006D33F5">
      <w:pPr>
        <w:tabs>
          <w:tab w:val="left" w:pos="3654"/>
        </w:tabs>
        <w:spacing w:line="240" w:lineRule="exact"/>
        <w:ind w:left="2835" w:hanging="425"/>
        <w:jc w:val="center"/>
        <w:rPr>
          <w:rFonts w:cs="Arial"/>
          <w:b/>
          <w:bCs/>
          <w:sz w:val="24"/>
          <w:szCs w:val="24"/>
          <w:lang w:val="it-IT"/>
        </w:rPr>
      </w:pPr>
    </w:p>
    <w:p w14:paraId="27BEB28C" w14:textId="77777777" w:rsidR="003E1D8B" w:rsidRPr="006D33F5" w:rsidRDefault="003E1D8B" w:rsidP="006D33F5">
      <w:pPr>
        <w:tabs>
          <w:tab w:val="left" w:pos="3654"/>
        </w:tabs>
        <w:spacing w:line="240" w:lineRule="exact"/>
        <w:ind w:left="2835" w:hanging="425"/>
        <w:jc w:val="center"/>
        <w:rPr>
          <w:rFonts w:cs="Arial"/>
          <w:b/>
          <w:bCs/>
          <w:sz w:val="24"/>
          <w:szCs w:val="24"/>
          <w:lang w:val="it-IT"/>
        </w:rPr>
      </w:pPr>
    </w:p>
    <w:p w14:paraId="5880D91E" w14:textId="17BE4DFF" w:rsidR="006D33F5" w:rsidRDefault="003E1D8B" w:rsidP="003164B5">
      <w:pPr>
        <w:tabs>
          <w:tab w:val="left" w:pos="3654"/>
        </w:tabs>
        <w:spacing w:line="240" w:lineRule="exact"/>
        <w:ind w:left="2835" w:hanging="425"/>
        <w:rPr>
          <w:rFonts w:cs="Arial"/>
          <w:bCs/>
          <w:sz w:val="24"/>
          <w:szCs w:val="24"/>
          <w:lang w:val="it-IT"/>
        </w:rPr>
      </w:pPr>
      <w:r>
        <w:rPr>
          <w:rFonts w:cs="Arial"/>
          <w:bCs/>
          <w:sz w:val="24"/>
          <w:szCs w:val="24"/>
          <w:lang w:val="it-IT"/>
        </w:rPr>
        <w:t xml:space="preserve">300. Gatta L, Zullo A, Vaira D. </w:t>
      </w:r>
    </w:p>
    <w:p w14:paraId="0C026D3A" w14:textId="5064F22F" w:rsidR="003E1D8B" w:rsidRDefault="003E1D8B" w:rsidP="003164B5">
      <w:pPr>
        <w:tabs>
          <w:tab w:val="left" w:pos="3654"/>
        </w:tabs>
        <w:spacing w:line="240" w:lineRule="exact"/>
        <w:ind w:left="2835" w:hanging="425"/>
        <w:rPr>
          <w:rFonts w:cs="Arial"/>
          <w:bCs/>
          <w:sz w:val="24"/>
          <w:szCs w:val="24"/>
          <w:lang w:val="it-IT"/>
        </w:rPr>
      </w:pPr>
      <w:r>
        <w:rPr>
          <w:rFonts w:cs="Arial"/>
          <w:bCs/>
          <w:sz w:val="24"/>
          <w:szCs w:val="24"/>
          <w:lang w:val="it-IT"/>
        </w:rPr>
        <w:t xml:space="preserve">         Helicobacter pylori eradication and Aspirin: a puzzle yet to be solved.</w:t>
      </w:r>
    </w:p>
    <w:p w14:paraId="4BABDF2C" w14:textId="257E28B6" w:rsidR="003E1D8B" w:rsidRDefault="003E1D8B" w:rsidP="003164B5">
      <w:pPr>
        <w:tabs>
          <w:tab w:val="left" w:pos="3654"/>
        </w:tabs>
        <w:spacing w:line="240" w:lineRule="exact"/>
        <w:ind w:left="2835" w:hanging="425"/>
        <w:rPr>
          <w:rFonts w:cs="Arial"/>
          <w:bCs/>
          <w:sz w:val="24"/>
          <w:szCs w:val="24"/>
          <w:lang w:val="it-IT"/>
        </w:rPr>
      </w:pPr>
      <w:r>
        <w:rPr>
          <w:rFonts w:cs="Arial"/>
          <w:bCs/>
          <w:sz w:val="24"/>
          <w:szCs w:val="24"/>
          <w:lang w:val="it-IT"/>
        </w:rPr>
        <w:t xml:space="preserve">          The Lancet 2023 in press </w:t>
      </w:r>
      <w:r w:rsidRPr="003E1D8B">
        <w:rPr>
          <w:rFonts w:cs="Arial"/>
          <w:b/>
          <w:bCs/>
          <w:sz w:val="24"/>
          <w:szCs w:val="24"/>
          <w:lang w:val="it-IT"/>
        </w:rPr>
        <w:t>(I.F. 202.7</w:t>
      </w:r>
      <w:r w:rsidRPr="003E1D8B">
        <w:rPr>
          <w:rFonts w:cs="Arial"/>
          <w:bCs/>
          <w:sz w:val="24"/>
          <w:szCs w:val="24"/>
          <w:lang w:val="it-IT"/>
        </w:rPr>
        <w:t>).</w:t>
      </w:r>
    </w:p>
    <w:p w14:paraId="2BBAC30A" w14:textId="77777777" w:rsidR="003E1D8B" w:rsidRDefault="003E1D8B" w:rsidP="003164B5">
      <w:pPr>
        <w:tabs>
          <w:tab w:val="left" w:pos="3654"/>
        </w:tabs>
        <w:spacing w:line="240" w:lineRule="exact"/>
        <w:ind w:left="2835" w:hanging="425"/>
        <w:rPr>
          <w:rFonts w:cs="Arial"/>
          <w:bCs/>
          <w:sz w:val="24"/>
          <w:szCs w:val="24"/>
          <w:lang w:val="it-IT"/>
        </w:rPr>
      </w:pPr>
    </w:p>
    <w:p w14:paraId="2C3DC845" w14:textId="583C3BF4" w:rsidR="003F61A7" w:rsidRPr="003F61A7" w:rsidRDefault="006D33F5" w:rsidP="003F61A7">
      <w:pPr>
        <w:tabs>
          <w:tab w:val="left" w:pos="3654"/>
        </w:tabs>
        <w:spacing w:line="240" w:lineRule="exact"/>
        <w:ind w:left="2835" w:hanging="425"/>
        <w:rPr>
          <w:rFonts w:cs="Arial"/>
          <w:b/>
          <w:bCs/>
          <w:sz w:val="24"/>
          <w:szCs w:val="24"/>
          <w:lang w:val="it-IT"/>
        </w:rPr>
      </w:pPr>
      <w:r w:rsidRPr="00936F69">
        <w:rPr>
          <w:rFonts w:cs="Arial"/>
          <w:bCs/>
          <w:sz w:val="24"/>
          <w:szCs w:val="24"/>
          <w:lang w:val="it-IT"/>
        </w:rPr>
        <w:t>30</w:t>
      </w:r>
      <w:r w:rsidR="003E1D8B">
        <w:rPr>
          <w:rFonts w:cs="Arial"/>
          <w:bCs/>
          <w:sz w:val="24"/>
          <w:szCs w:val="24"/>
          <w:lang w:val="it-IT"/>
        </w:rPr>
        <w:t>1</w:t>
      </w:r>
      <w:r w:rsidRPr="00936F69">
        <w:rPr>
          <w:rFonts w:cs="Arial"/>
          <w:bCs/>
          <w:sz w:val="24"/>
          <w:szCs w:val="24"/>
          <w:lang w:val="it-IT"/>
        </w:rPr>
        <w:t xml:space="preserve">. </w:t>
      </w:r>
      <w:r w:rsidR="003F61A7" w:rsidRPr="00936F69">
        <w:rPr>
          <w:rFonts w:cs="Arial"/>
          <w:bCs/>
          <w:sz w:val="24"/>
          <w:szCs w:val="24"/>
          <w:lang w:val="it-IT"/>
        </w:rPr>
        <w:t xml:space="preserve">Diego Burgos-Santamaría, Olga P Nyssen, Antonio Gasbarrini, Dino Vaira, Ángeles Pérez-Aisa, Luís Rodrigo, Rinaldo Pellicano, Alma Keco-Huerga, Manuel Pabón-Carrasco, Manuel Castro-Fernandez, Doron Boltin, Jesus Barrio, Perminder Phull, Juozas Kupcinskas, Laimas Jonaitis, Inmaculada Ortiz-Polo, Bojan Tepes, Alfredo J Lucendo, José María Huguet, Miguel Areia, Natasa Brglez Jurecic, Maja Denkovski, Luís Bujanda, June Ramos-San Román, Antonio Cuadrado-Lavín, Judith Gomez-Camarero, Manuel Alfonso Jiménez Moreno, Angel Lanas, Samuel Jesús Martinez-Dominguez, Enrique Alfaro, Ricardo Marcos-Pinto, Vladimir Milivojevic, Theodore Rokkas, Marcis Leja, Sinead Smith, Ante Tonkić, György Miklós Buzás, Michael Doulberis, Marino Venerito, Frode Lerang, Dmitry S Bordin, Vincent Lamy, Lisette G Capelle, Wojciech Marlicz, Daniela Dobru, Oleksiy Gridnyev, Ignasi Puig, Francis Mégraud, Colm O'Morain, Javier P Gisbert On behalf of the Hp-EuReg Investigators. </w:t>
      </w:r>
      <w:r w:rsidR="003F61A7" w:rsidRPr="003F61A7">
        <w:rPr>
          <w:rFonts w:cs="Arial"/>
          <w:bCs/>
          <w:sz w:val="24"/>
          <w:szCs w:val="24"/>
        </w:rPr>
        <w:t>Empirical rescue treatment of Helicobacter pyloriinfection in third and subsequent lines: 8-year</w:t>
      </w:r>
      <w:r w:rsidR="003F61A7">
        <w:rPr>
          <w:rFonts w:cs="Arial"/>
          <w:bCs/>
          <w:sz w:val="24"/>
          <w:szCs w:val="24"/>
        </w:rPr>
        <w:t xml:space="preserve"> </w:t>
      </w:r>
      <w:r w:rsidR="003F61A7" w:rsidRPr="003F61A7">
        <w:rPr>
          <w:rFonts w:cs="Arial"/>
          <w:bCs/>
          <w:sz w:val="24"/>
          <w:szCs w:val="24"/>
        </w:rPr>
        <w:t>experience in 2144 patients from the European</w:t>
      </w:r>
      <w:r w:rsidR="003F61A7">
        <w:rPr>
          <w:rFonts w:cs="Arial"/>
          <w:bCs/>
          <w:sz w:val="24"/>
          <w:szCs w:val="24"/>
        </w:rPr>
        <w:t xml:space="preserve"> </w:t>
      </w:r>
      <w:r w:rsidR="003F61A7" w:rsidRPr="003F61A7">
        <w:rPr>
          <w:rFonts w:cs="Arial"/>
          <w:bCs/>
          <w:sz w:val="24"/>
          <w:szCs w:val="24"/>
        </w:rPr>
        <w:t>Registry on H. pylori management (Hp-EuReg)</w:t>
      </w:r>
      <w:r w:rsidR="003F61A7">
        <w:rPr>
          <w:rFonts w:cs="Arial"/>
          <w:bCs/>
          <w:sz w:val="24"/>
          <w:szCs w:val="24"/>
        </w:rPr>
        <w:t xml:space="preserve">. </w:t>
      </w:r>
      <w:r w:rsidR="003F61A7" w:rsidRPr="00936F69">
        <w:rPr>
          <w:rFonts w:cs="Arial"/>
          <w:bCs/>
          <w:sz w:val="24"/>
          <w:szCs w:val="24"/>
          <w:lang w:val="it-IT"/>
        </w:rPr>
        <w:t xml:space="preserve">Gut </w:t>
      </w:r>
      <w:proofErr w:type="gramStart"/>
      <w:r w:rsidR="003F61A7" w:rsidRPr="00936F69">
        <w:rPr>
          <w:rFonts w:cs="Arial"/>
          <w:bCs/>
          <w:sz w:val="24"/>
          <w:szCs w:val="24"/>
          <w:lang w:val="it-IT"/>
        </w:rPr>
        <w:t>2022;0:1</w:t>
      </w:r>
      <w:proofErr w:type="gramEnd"/>
      <w:r w:rsidR="003F61A7" w:rsidRPr="00936F69">
        <w:rPr>
          <w:rFonts w:cs="Arial"/>
          <w:bCs/>
          <w:sz w:val="24"/>
          <w:szCs w:val="24"/>
          <w:lang w:val="it-IT"/>
        </w:rPr>
        <w:t xml:space="preserve">–19. </w:t>
      </w:r>
      <w:proofErr w:type="gramStart"/>
      <w:r w:rsidR="003F61A7" w:rsidRPr="00936F69">
        <w:rPr>
          <w:rFonts w:cs="Arial"/>
          <w:bCs/>
          <w:sz w:val="24"/>
          <w:szCs w:val="24"/>
          <w:lang w:val="it-IT"/>
        </w:rPr>
        <w:t>doi:10.1136</w:t>
      </w:r>
      <w:proofErr w:type="gramEnd"/>
      <w:r w:rsidR="003F61A7" w:rsidRPr="00936F69">
        <w:rPr>
          <w:rFonts w:cs="Arial"/>
          <w:bCs/>
          <w:sz w:val="24"/>
          <w:szCs w:val="24"/>
          <w:lang w:val="it-IT"/>
        </w:rPr>
        <w:t>/gutjnl-2022-328232.</w:t>
      </w:r>
      <w:r w:rsidR="002E4309" w:rsidRPr="00936F69">
        <w:rPr>
          <w:rStyle w:val="Titolo1Carattere"/>
          <w:b w:val="0"/>
          <w:bCs w:val="0"/>
          <w:lang w:val="it-IT"/>
        </w:rPr>
        <w:t xml:space="preserve"> </w:t>
      </w:r>
      <w:r w:rsidR="002E4309" w:rsidRPr="00466906">
        <w:rPr>
          <w:b/>
          <w:bCs/>
          <w:sz w:val="24"/>
          <w:szCs w:val="24"/>
          <w:lang w:val="it-IT"/>
        </w:rPr>
        <w:t xml:space="preserve">(I.F. </w:t>
      </w:r>
      <w:r w:rsidR="002E4309">
        <w:rPr>
          <w:b/>
          <w:bCs/>
          <w:sz w:val="24"/>
          <w:szCs w:val="24"/>
          <w:lang w:val="it-IT"/>
        </w:rPr>
        <w:t>31.8</w:t>
      </w:r>
      <w:r w:rsidR="002E4309" w:rsidRPr="00466906">
        <w:rPr>
          <w:b/>
          <w:bCs/>
          <w:sz w:val="24"/>
          <w:szCs w:val="24"/>
          <w:lang w:val="it-IT"/>
        </w:rPr>
        <w:t>)</w:t>
      </w:r>
    </w:p>
    <w:p w14:paraId="75914542" w14:textId="77777777" w:rsidR="003F61A7" w:rsidRPr="00936F69" w:rsidRDefault="003F61A7" w:rsidP="003164B5">
      <w:pPr>
        <w:tabs>
          <w:tab w:val="left" w:pos="3654"/>
        </w:tabs>
        <w:spacing w:line="240" w:lineRule="exact"/>
        <w:ind w:left="2835" w:hanging="425"/>
        <w:rPr>
          <w:rFonts w:cs="Arial"/>
          <w:bCs/>
          <w:sz w:val="24"/>
          <w:szCs w:val="24"/>
          <w:lang w:val="it-IT"/>
        </w:rPr>
      </w:pPr>
    </w:p>
    <w:p w14:paraId="7C4F1682" w14:textId="14E49E27" w:rsidR="003F61A7" w:rsidRPr="00936F69" w:rsidRDefault="003F61A7" w:rsidP="003F61A7">
      <w:pPr>
        <w:tabs>
          <w:tab w:val="left" w:pos="3654"/>
        </w:tabs>
        <w:spacing w:line="240" w:lineRule="exact"/>
        <w:ind w:left="2835" w:hanging="425"/>
        <w:rPr>
          <w:rFonts w:cs="Arial"/>
          <w:bCs/>
          <w:sz w:val="24"/>
          <w:szCs w:val="24"/>
          <w:lang w:val="it-IT"/>
        </w:rPr>
      </w:pPr>
      <w:r w:rsidRPr="00936F69">
        <w:rPr>
          <w:rFonts w:cs="Arial"/>
          <w:bCs/>
          <w:sz w:val="24"/>
          <w:szCs w:val="24"/>
          <w:lang w:val="it-IT"/>
        </w:rPr>
        <w:t>30</w:t>
      </w:r>
      <w:r w:rsidR="003E1D8B">
        <w:rPr>
          <w:rFonts w:cs="Arial"/>
          <w:bCs/>
          <w:sz w:val="24"/>
          <w:szCs w:val="24"/>
          <w:lang w:val="it-IT"/>
        </w:rPr>
        <w:t>2</w:t>
      </w:r>
      <w:r w:rsidRPr="00936F69">
        <w:rPr>
          <w:rFonts w:cs="Arial"/>
          <w:bCs/>
          <w:sz w:val="24"/>
          <w:szCs w:val="24"/>
          <w:lang w:val="it-IT"/>
        </w:rPr>
        <w:t xml:space="preserve">. Luigi Gatta, Giulia Fiorini, Ilaria Maria Saracino, Matteo Pavoni, Marco Romano, Antonietta Gerarda Gravina, Lucia Granata, Rinaldo Pellicano, Antonio Gasbarrini, Alfredo Di Leo, Giuseppe Losurdo, Francesco Franceschi, Gerardo Nardone, Alba Rocco, Maria Pina Dore, Fabio Farinati , Matteo Ghisa, Ignasi Puig , Olga P. Nyssen 12, Francis Mégraud13,  Colm O'Morain, Fabrizio Giostra,  Giorgio Monti, Massimo Bellini, John Holton,  Claudio Borghi, Dino Vaira,  and Javier P. Gisbert on behalf of the Hp-EuReg investigators.European Registry on Helicobacter pylori Management (Hp-EuReg): Effectiveness of First and Second-Line Treatment in Italy, United European Gastroenterology Journal 2022 </w:t>
      </w:r>
      <w:r w:rsidRPr="009035F7">
        <w:rPr>
          <w:rFonts w:cs="Arial"/>
          <w:b/>
          <w:bCs/>
          <w:sz w:val="24"/>
          <w:szCs w:val="24"/>
          <w:lang w:val="it-IT"/>
        </w:rPr>
        <w:t>(</w:t>
      </w:r>
      <w:r w:rsidRPr="00936F69">
        <w:rPr>
          <w:rFonts w:cs="Arial"/>
          <w:b/>
          <w:bCs/>
          <w:sz w:val="24"/>
          <w:szCs w:val="24"/>
          <w:lang w:val="it-IT"/>
        </w:rPr>
        <w:t xml:space="preserve">I.F. </w:t>
      </w:r>
      <w:r w:rsidR="00F26178">
        <w:rPr>
          <w:rFonts w:cs="Arial"/>
          <w:b/>
          <w:bCs/>
          <w:sz w:val="24"/>
          <w:szCs w:val="24"/>
          <w:lang w:val="it-IT"/>
        </w:rPr>
        <w:t>6.9</w:t>
      </w:r>
      <w:r w:rsidRPr="009035F7">
        <w:rPr>
          <w:rFonts w:cs="Arial"/>
          <w:b/>
          <w:bCs/>
          <w:sz w:val="24"/>
          <w:szCs w:val="24"/>
          <w:lang w:val="it-IT"/>
        </w:rPr>
        <w:t>)</w:t>
      </w:r>
    </w:p>
    <w:p w14:paraId="5A1F42B6" w14:textId="77777777" w:rsidR="003F61A7" w:rsidRPr="00936F69" w:rsidRDefault="003F61A7" w:rsidP="003164B5">
      <w:pPr>
        <w:tabs>
          <w:tab w:val="left" w:pos="3654"/>
        </w:tabs>
        <w:spacing w:line="240" w:lineRule="exact"/>
        <w:ind w:left="2835" w:hanging="425"/>
        <w:rPr>
          <w:rFonts w:cs="Arial"/>
          <w:bCs/>
          <w:sz w:val="24"/>
          <w:szCs w:val="24"/>
          <w:lang w:val="it-IT"/>
        </w:rPr>
      </w:pPr>
    </w:p>
    <w:p w14:paraId="2CF160BE" w14:textId="77777777" w:rsidR="00F50407" w:rsidRPr="00936F69" w:rsidRDefault="00F50407" w:rsidP="003164B5">
      <w:pPr>
        <w:tabs>
          <w:tab w:val="left" w:pos="3654"/>
        </w:tabs>
        <w:spacing w:line="240" w:lineRule="exact"/>
        <w:ind w:left="2835" w:hanging="425"/>
        <w:rPr>
          <w:rFonts w:cs="Arial"/>
          <w:bCs/>
          <w:sz w:val="24"/>
          <w:szCs w:val="24"/>
          <w:lang w:val="it-IT"/>
        </w:rPr>
      </w:pPr>
    </w:p>
    <w:p w14:paraId="3E78467E" w14:textId="45594537" w:rsidR="00F50407" w:rsidRDefault="00F50407" w:rsidP="003164B5">
      <w:pPr>
        <w:tabs>
          <w:tab w:val="left" w:pos="3654"/>
        </w:tabs>
        <w:spacing w:line="240" w:lineRule="exact"/>
        <w:ind w:left="2835" w:hanging="425"/>
        <w:rPr>
          <w:rFonts w:cs="Arial"/>
          <w:bCs/>
          <w:sz w:val="24"/>
          <w:szCs w:val="24"/>
        </w:rPr>
      </w:pPr>
      <w:r w:rsidRPr="00936F69">
        <w:rPr>
          <w:rFonts w:cs="Arial"/>
          <w:bCs/>
          <w:sz w:val="24"/>
          <w:szCs w:val="24"/>
          <w:lang w:val="it-IT"/>
        </w:rPr>
        <w:t>30</w:t>
      </w:r>
      <w:r w:rsidR="003E1D8B">
        <w:rPr>
          <w:rFonts w:cs="Arial"/>
          <w:bCs/>
          <w:sz w:val="24"/>
          <w:szCs w:val="24"/>
          <w:lang w:val="it-IT"/>
        </w:rPr>
        <w:t>3</w:t>
      </w:r>
      <w:r w:rsidRPr="00936F69">
        <w:rPr>
          <w:rFonts w:cs="Arial"/>
          <w:bCs/>
          <w:sz w:val="24"/>
          <w:szCs w:val="24"/>
          <w:lang w:val="it-IT"/>
        </w:rPr>
        <w:t xml:space="preserve">. Giulia FIORINI, Ilaria Maria SARACINO, Matteo PAVONI, Bruno NIPOTE, Raffaele COLUCCI, Pietro CAPONE, Angela SANNINO , Fabrizio FORTE , Emiliano DE VERGORI, Mario BRANCACCIO, Maurizio CESAREO , Giovanni CASELLA, Gaetano MORREALE , Leonilde BONFRATE, Piero PORTINCASA, Massimo VINCENZI , Carmelo COTTONE , VITTORIO ORMANDO, Natale SCALISE , Paulin Francis LAWSON , Osvaldo BURATTINI, Amedeo MONTALE , Francesco LUZZA, Mauro ROSSI , Riccardo VANNI , Rosamaria BOZZI , Giuseppina VINCOLI , Nicoletta STEFANI , Claudio BORGHI, Dino VAIRA. </w:t>
      </w:r>
      <w:r w:rsidRPr="006D33F5">
        <w:rPr>
          <w:rFonts w:cs="Arial"/>
          <w:bCs/>
          <w:sz w:val="24"/>
          <w:szCs w:val="24"/>
        </w:rPr>
        <w:t>EFFICACY OF A NEW NUTRACEUTICAL FORMULATION: L-TRIPTOFAN, PROBIOTICS, CHARCOAL, CHAMOMILE, MINT AND LICORICE (COLONIR</w:t>
      </w:r>
      <w:r w:rsidRPr="00C20D85">
        <w:rPr>
          <w:rFonts w:cs="Arial"/>
          <w:bCs/>
          <w:sz w:val="24"/>
          <w:szCs w:val="24"/>
          <w:vertAlign w:val="superscript"/>
        </w:rPr>
        <w:t>®</w:t>
      </w:r>
      <w:r w:rsidRPr="006D33F5">
        <w:rPr>
          <w:rFonts w:cs="Arial"/>
          <w:bCs/>
          <w:sz w:val="24"/>
          <w:szCs w:val="24"/>
        </w:rPr>
        <w:t>) IN THE IMPROVEMENT OF GASTROINTESTINAL SYMPTOMS IN SUBJECTS WITH IRRITABLE BOWEL SYNDROME</w:t>
      </w:r>
      <w:r>
        <w:rPr>
          <w:rFonts w:cs="Arial"/>
          <w:bCs/>
          <w:sz w:val="24"/>
          <w:szCs w:val="24"/>
        </w:rPr>
        <w:t>. Minerva Gastroenterology 29 Nov 2022</w:t>
      </w:r>
      <w:r w:rsidR="003F61A7" w:rsidRPr="009035F7">
        <w:rPr>
          <w:rFonts w:cs="Arial"/>
          <w:b/>
          <w:bCs/>
          <w:sz w:val="24"/>
          <w:szCs w:val="24"/>
          <w:lang w:val="it-IT"/>
        </w:rPr>
        <w:t>(</w:t>
      </w:r>
      <w:r w:rsidR="003F61A7" w:rsidRPr="00B52A1A">
        <w:rPr>
          <w:rFonts w:cs="Arial"/>
          <w:b/>
          <w:bCs/>
          <w:sz w:val="24"/>
          <w:szCs w:val="24"/>
        </w:rPr>
        <w:t xml:space="preserve">I.F. </w:t>
      </w:r>
      <w:r w:rsidR="003F61A7">
        <w:rPr>
          <w:rFonts w:cs="Arial"/>
          <w:b/>
          <w:bCs/>
          <w:sz w:val="24"/>
          <w:szCs w:val="24"/>
          <w:lang w:val="it-IT"/>
        </w:rPr>
        <w:t>3.2</w:t>
      </w:r>
      <w:r w:rsidR="003F61A7" w:rsidRPr="009035F7">
        <w:rPr>
          <w:rFonts w:cs="Arial"/>
          <w:b/>
          <w:bCs/>
          <w:sz w:val="24"/>
          <w:szCs w:val="24"/>
          <w:lang w:val="it-IT"/>
        </w:rPr>
        <w:t>)</w:t>
      </w:r>
    </w:p>
    <w:p w14:paraId="1FBBE935" w14:textId="06EE6468" w:rsidR="003F61A7" w:rsidRDefault="003F61A7" w:rsidP="003164B5">
      <w:pPr>
        <w:tabs>
          <w:tab w:val="left" w:pos="3654"/>
        </w:tabs>
        <w:spacing w:line="240" w:lineRule="exact"/>
        <w:ind w:left="2835" w:hanging="425"/>
        <w:rPr>
          <w:rFonts w:cs="Arial"/>
          <w:bCs/>
          <w:sz w:val="24"/>
          <w:szCs w:val="24"/>
          <w:lang w:val="it-IT"/>
        </w:rPr>
      </w:pPr>
    </w:p>
    <w:p w14:paraId="028EAE92" w14:textId="77777777" w:rsidR="003F61A7" w:rsidRPr="003164B5" w:rsidRDefault="003F61A7" w:rsidP="003164B5">
      <w:pPr>
        <w:tabs>
          <w:tab w:val="left" w:pos="3654"/>
        </w:tabs>
        <w:spacing w:line="240" w:lineRule="exact"/>
        <w:ind w:left="2835" w:hanging="425"/>
        <w:rPr>
          <w:rFonts w:cs="Arial"/>
          <w:bCs/>
          <w:sz w:val="24"/>
          <w:szCs w:val="24"/>
          <w:lang w:val="it-IT"/>
        </w:rPr>
      </w:pPr>
    </w:p>
    <w:p w14:paraId="58BFD8EA" w14:textId="2DDC8A14" w:rsidR="000A15EC" w:rsidRPr="003164B5" w:rsidRDefault="003164B5" w:rsidP="003164B5">
      <w:pPr>
        <w:tabs>
          <w:tab w:val="left" w:pos="3654"/>
        </w:tabs>
        <w:spacing w:line="240" w:lineRule="exact"/>
        <w:ind w:left="2835" w:hanging="425"/>
        <w:rPr>
          <w:rFonts w:cs="Arial"/>
          <w:bCs/>
          <w:sz w:val="24"/>
          <w:szCs w:val="24"/>
          <w:lang w:val="it-IT"/>
        </w:rPr>
      </w:pPr>
      <w:r w:rsidRPr="003164B5">
        <w:rPr>
          <w:rFonts w:cs="Arial"/>
          <w:bCs/>
          <w:sz w:val="24"/>
          <w:szCs w:val="24"/>
          <w:lang w:val="it-IT"/>
        </w:rPr>
        <w:tab/>
      </w:r>
    </w:p>
    <w:p w14:paraId="16393FD3" w14:textId="77777777" w:rsidR="005C14CB" w:rsidRDefault="005C14CB" w:rsidP="005C14CB">
      <w:pPr>
        <w:tabs>
          <w:tab w:val="left" w:pos="3654"/>
        </w:tabs>
        <w:spacing w:line="240" w:lineRule="exact"/>
        <w:ind w:left="2835" w:hanging="425"/>
        <w:jc w:val="both"/>
        <w:rPr>
          <w:rFonts w:cs="Arial"/>
          <w:b/>
          <w:bCs/>
          <w:sz w:val="24"/>
          <w:szCs w:val="24"/>
        </w:rPr>
      </w:pPr>
    </w:p>
    <w:p w14:paraId="7D871865" w14:textId="77777777" w:rsidR="001F406E" w:rsidRDefault="001F406E" w:rsidP="007D2BF0">
      <w:pPr>
        <w:tabs>
          <w:tab w:val="left" w:pos="3654"/>
        </w:tabs>
        <w:spacing w:line="240" w:lineRule="exact"/>
        <w:ind w:left="142"/>
        <w:jc w:val="both"/>
        <w:rPr>
          <w:rFonts w:cs="Arial"/>
          <w:b/>
          <w:bCs/>
          <w:sz w:val="24"/>
          <w:szCs w:val="24"/>
        </w:rPr>
      </w:pPr>
    </w:p>
    <w:p w14:paraId="42BFE29D" w14:textId="77777777" w:rsidR="00EE7E83" w:rsidRPr="005C4E1C" w:rsidRDefault="00EE7E83" w:rsidP="007D2BF0">
      <w:pPr>
        <w:tabs>
          <w:tab w:val="left" w:pos="3654"/>
        </w:tabs>
        <w:spacing w:line="240" w:lineRule="exact"/>
        <w:ind w:left="142"/>
        <w:jc w:val="both"/>
        <w:rPr>
          <w:rFonts w:cs="Arial"/>
          <w:bCs/>
          <w:sz w:val="24"/>
          <w:szCs w:val="24"/>
        </w:rPr>
      </w:pPr>
    </w:p>
    <w:p w14:paraId="566567B1" w14:textId="77777777" w:rsidR="00833473" w:rsidRPr="003B2190" w:rsidRDefault="00833473" w:rsidP="00C64F95">
      <w:pPr>
        <w:spacing w:line="240" w:lineRule="exact"/>
        <w:ind w:left="142"/>
        <w:jc w:val="both"/>
        <w:rPr>
          <w:rFonts w:cs="Arial"/>
          <w:b/>
          <w:bCs/>
          <w:sz w:val="24"/>
          <w:szCs w:val="24"/>
        </w:rPr>
      </w:pPr>
    </w:p>
    <w:p w14:paraId="0B47D628" w14:textId="77777777" w:rsidR="007D2BF0" w:rsidRPr="003B2190" w:rsidRDefault="00833473" w:rsidP="00660A20">
      <w:pPr>
        <w:spacing w:line="240" w:lineRule="exact"/>
        <w:ind w:left="142"/>
        <w:rPr>
          <w:rFonts w:cs="Arial"/>
          <w:b/>
          <w:bCs/>
          <w:sz w:val="24"/>
          <w:szCs w:val="24"/>
        </w:rPr>
      </w:pPr>
      <w:r>
        <w:rPr>
          <w:rFonts w:cs="Arial"/>
          <w:b/>
          <w:bCs/>
          <w:sz w:val="24"/>
          <w:szCs w:val="24"/>
        </w:rPr>
        <w:tab/>
      </w:r>
      <w:r w:rsidRPr="00833473">
        <w:rPr>
          <w:rFonts w:cs="Arial"/>
          <w:b/>
          <w:bCs/>
          <w:sz w:val="24"/>
          <w:szCs w:val="24"/>
        </w:rPr>
        <w:t xml:space="preserve">                               </w:t>
      </w:r>
    </w:p>
    <w:p w14:paraId="5DEF82BD" w14:textId="77777777" w:rsidR="00C64F95" w:rsidRPr="001A644A" w:rsidRDefault="00C64F95" w:rsidP="00C64F95">
      <w:pPr>
        <w:spacing w:line="240" w:lineRule="exact"/>
        <w:ind w:left="142"/>
        <w:jc w:val="both"/>
        <w:rPr>
          <w:rFonts w:cs="Arial"/>
          <w:sz w:val="24"/>
          <w:szCs w:val="24"/>
        </w:rPr>
      </w:pPr>
      <w:r w:rsidRPr="001A644A">
        <w:rPr>
          <w:rFonts w:cs="Arial"/>
          <w:b/>
          <w:bCs/>
          <w:sz w:val="24"/>
          <w:szCs w:val="24"/>
        </w:rPr>
        <w:t>MONOGRAFIE INTERNAZIONALI</w:t>
      </w:r>
    </w:p>
    <w:p w14:paraId="48776E11" w14:textId="77777777" w:rsidR="00C64F95" w:rsidRPr="001A644A" w:rsidRDefault="00C64F95" w:rsidP="00C64F95">
      <w:pPr>
        <w:spacing w:line="240" w:lineRule="atLeast"/>
        <w:jc w:val="both"/>
        <w:rPr>
          <w:rFonts w:cs="Arial"/>
          <w:bCs/>
          <w:sz w:val="24"/>
          <w:szCs w:val="24"/>
        </w:rPr>
      </w:pPr>
    </w:p>
    <w:p w14:paraId="28C6611D" w14:textId="77777777" w:rsidR="00C64F95" w:rsidRPr="0031040B" w:rsidRDefault="00C64F95" w:rsidP="00C64F95">
      <w:pPr>
        <w:numPr>
          <w:ilvl w:val="0"/>
          <w:numId w:val="4"/>
        </w:numPr>
        <w:spacing w:line="240" w:lineRule="exact"/>
        <w:jc w:val="both"/>
        <w:rPr>
          <w:rFonts w:cs="Arial"/>
          <w:sz w:val="24"/>
          <w:szCs w:val="24"/>
          <w:lang w:val="en-GB"/>
        </w:rPr>
      </w:pPr>
      <w:r w:rsidRPr="00BD148C">
        <w:rPr>
          <w:rFonts w:cs="Arial"/>
          <w:sz w:val="24"/>
          <w:szCs w:val="24"/>
        </w:rPr>
        <w:t>Helicobacter pylori: what i</w:t>
      </w:r>
      <w:r w:rsidRPr="0031040B">
        <w:rPr>
          <w:rFonts w:cs="Arial"/>
          <w:sz w:val="24"/>
          <w:szCs w:val="24"/>
          <w:lang w:val="en-GB"/>
        </w:rPr>
        <w:t>t is, what provokes it, how to recognise and combat it.</w:t>
      </w:r>
    </w:p>
    <w:p w14:paraId="5D884E54" w14:textId="77777777" w:rsidR="00C64F95" w:rsidRPr="0031040B" w:rsidRDefault="00C64F95" w:rsidP="00C64F95">
      <w:pPr>
        <w:spacing w:line="240" w:lineRule="exact"/>
        <w:ind w:left="142" w:firstLine="360"/>
        <w:jc w:val="both"/>
        <w:rPr>
          <w:rFonts w:cs="Arial"/>
          <w:sz w:val="24"/>
          <w:szCs w:val="24"/>
          <w:lang w:val="en-GB"/>
        </w:rPr>
      </w:pPr>
      <w:r>
        <w:rPr>
          <w:rFonts w:cs="Arial"/>
          <w:sz w:val="24"/>
          <w:szCs w:val="24"/>
          <w:lang w:val="en-GB"/>
        </w:rPr>
        <w:lastRenderedPageBreak/>
        <w:t>E</w:t>
      </w:r>
      <w:r w:rsidRPr="0031040B">
        <w:rPr>
          <w:rFonts w:cs="Arial"/>
          <w:sz w:val="24"/>
          <w:szCs w:val="24"/>
          <w:lang w:val="en-GB"/>
        </w:rPr>
        <w:t xml:space="preserve">dited by Eurospital. Authors: Figura N, Bayeli P F, Crabtree J E, De Giacomo C, </w:t>
      </w:r>
    </w:p>
    <w:p w14:paraId="5131E094" w14:textId="77777777" w:rsidR="00C64F95" w:rsidRPr="0031040B" w:rsidRDefault="00C64F95" w:rsidP="00C64F95">
      <w:pPr>
        <w:spacing w:line="240" w:lineRule="exact"/>
        <w:ind w:left="142" w:firstLine="360"/>
        <w:jc w:val="both"/>
        <w:rPr>
          <w:rFonts w:cs="Arial"/>
          <w:sz w:val="24"/>
          <w:szCs w:val="24"/>
          <w:lang w:val="en-GB"/>
        </w:rPr>
      </w:pPr>
      <w:r w:rsidRPr="0031040B">
        <w:rPr>
          <w:rFonts w:cs="Arial"/>
          <w:sz w:val="24"/>
          <w:szCs w:val="24"/>
          <w:lang w:val="en-GB"/>
        </w:rPr>
        <w:t xml:space="preserve">Danielli E, </w:t>
      </w:r>
      <w:r w:rsidRPr="0031040B">
        <w:rPr>
          <w:rFonts w:cs="Arial"/>
          <w:b/>
          <w:bCs/>
          <w:sz w:val="24"/>
          <w:szCs w:val="24"/>
          <w:u w:val="single"/>
          <w:lang w:val="en-GB"/>
        </w:rPr>
        <w:t>Vaira D</w:t>
      </w:r>
      <w:r w:rsidRPr="0031040B">
        <w:rPr>
          <w:rFonts w:cs="Arial"/>
          <w:sz w:val="24"/>
          <w:szCs w:val="24"/>
          <w:lang w:val="en-GB"/>
        </w:rPr>
        <w:t>, 1993.</w:t>
      </w:r>
    </w:p>
    <w:p w14:paraId="01817578" w14:textId="77777777" w:rsidR="00C64F95" w:rsidRPr="0031040B" w:rsidRDefault="00C64F95" w:rsidP="00C64F95">
      <w:pPr>
        <w:spacing w:line="240" w:lineRule="exact"/>
        <w:ind w:left="142"/>
        <w:jc w:val="both"/>
        <w:rPr>
          <w:rFonts w:cs="Arial"/>
          <w:sz w:val="24"/>
          <w:szCs w:val="24"/>
          <w:lang w:val="en-GB"/>
        </w:rPr>
      </w:pPr>
    </w:p>
    <w:p w14:paraId="5E843F0E" w14:textId="77777777" w:rsidR="00C64F95" w:rsidRPr="0031040B" w:rsidRDefault="00C64F95" w:rsidP="00C64F95">
      <w:pPr>
        <w:numPr>
          <w:ilvl w:val="0"/>
          <w:numId w:val="4"/>
        </w:numPr>
        <w:spacing w:line="240" w:lineRule="exact"/>
        <w:jc w:val="both"/>
        <w:rPr>
          <w:rFonts w:cs="Arial"/>
          <w:sz w:val="24"/>
          <w:szCs w:val="24"/>
          <w:lang w:val="en-GB"/>
        </w:rPr>
      </w:pPr>
      <w:r w:rsidRPr="0031040B">
        <w:rPr>
          <w:rFonts w:cs="Arial"/>
          <w:sz w:val="24"/>
          <w:szCs w:val="24"/>
          <w:lang w:val="en-GB"/>
        </w:rPr>
        <w:t>Gastroduodenal pathology and Helicobacter pylori.</w:t>
      </w:r>
    </w:p>
    <w:p w14:paraId="1273DA5A" w14:textId="77777777" w:rsidR="00C64F95" w:rsidRPr="0031040B" w:rsidRDefault="00C64F95" w:rsidP="00C64F95">
      <w:pPr>
        <w:spacing w:line="240" w:lineRule="exact"/>
        <w:ind w:left="142" w:firstLine="360"/>
        <w:jc w:val="both"/>
        <w:rPr>
          <w:rFonts w:cs="Arial"/>
          <w:sz w:val="24"/>
          <w:szCs w:val="24"/>
          <w:lang w:val="en-GB"/>
        </w:rPr>
      </w:pPr>
      <w:r w:rsidRPr="0031040B">
        <w:rPr>
          <w:rFonts w:cs="Arial"/>
          <w:sz w:val="24"/>
          <w:szCs w:val="24"/>
          <w:lang w:val="en-GB"/>
        </w:rPr>
        <w:t xml:space="preserve">Report of the VII Workshop on gastroduodenal pathology and Helicobacter pylori. </w:t>
      </w:r>
    </w:p>
    <w:p w14:paraId="018C5A9C" w14:textId="77777777" w:rsidR="00C64F95" w:rsidRPr="0031040B" w:rsidRDefault="00C64F95" w:rsidP="00C64F95">
      <w:pPr>
        <w:spacing w:line="240" w:lineRule="exact"/>
        <w:ind w:left="142" w:firstLine="360"/>
        <w:jc w:val="both"/>
        <w:rPr>
          <w:rFonts w:cs="Arial"/>
          <w:sz w:val="24"/>
          <w:szCs w:val="24"/>
          <w:lang w:val="en-GB"/>
        </w:rPr>
      </w:pPr>
      <w:r w:rsidRPr="0031040B">
        <w:rPr>
          <w:rFonts w:cs="Arial"/>
          <w:sz w:val="24"/>
          <w:szCs w:val="24"/>
          <w:lang w:val="en-GB"/>
        </w:rPr>
        <w:t>Houston-Texas.</w:t>
      </w:r>
    </w:p>
    <w:p w14:paraId="007CB0B9" w14:textId="77777777" w:rsidR="00C64F95" w:rsidRPr="0031040B" w:rsidRDefault="00C64F95" w:rsidP="00C64F95">
      <w:pPr>
        <w:spacing w:line="240" w:lineRule="exact"/>
        <w:ind w:left="142" w:firstLine="360"/>
        <w:jc w:val="both"/>
        <w:rPr>
          <w:rFonts w:cs="Arial"/>
          <w:sz w:val="24"/>
          <w:szCs w:val="24"/>
          <w:lang w:val="en-GB"/>
        </w:rPr>
      </w:pPr>
      <w:r w:rsidRPr="0031040B">
        <w:rPr>
          <w:rFonts w:cs="Arial"/>
          <w:sz w:val="24"/>
          <w:szCs w:val="24"/>
          <w:lang w:val="en-GB"/>
        </w:rPr>
        <w:t xml:space="preserve">Edited by Well Medical: Authors: P. Malfertheiner, </w:t>
      </w:r>
      <w:r w:rsidRPr="0031040B">
        <w:rPr>
          <w:rFonts w:cs="Arial"/>
          <w:b/>
          <w:bCs/>
          <w:sz w:val="24"/>
          <w:szCs w:val="24"/>
          <w:u w:val="single"/>
          <w:lang w:val="en-GB"/>
        </w:rPr>
        <w:t>Vaira D</w:t>
      </w:r>
      <w:r w:rsidRPr="0031040B">
        <w:rPr>
          <w:rFonts w:cs="Arial"/>
          <w:sz w:val="24"/>
          <w:szCs w:val="24"/>
          <w:lang w:val="en-GB"/>
        </w:rPr>
        <w:t>, 1995.</w:t>
      </w:r>
    </w:p>
    <w:p w14:paraId="4A945677" w14:textId="77777777" w:rsidR="00C64F95" w:rsidRPr="0031040B" w:rsidRDefault="00C64F95" w:rsidP="00C64F95">
      <w:pPr>
        <w:spacing w:line="240" w:lineRule="exact"/>
        <w:ind w:left="142"/>
        <w:jc w:val="both"/>
        <w:rPr>
          <w:rFonts w:cs="Arial"/>
          <w:sz w:val="24"/>
          <w:szCs w:val="24"/>
          <w:lang w:val="en-GB"/>
        </w:rPr>
      </w:pPr>
    </w:p>
    <w:p w14:paraId="37C5ED7B" w14:textId="77777777" w:rsidR="00C64F95" w:rsidRPr="0031040B" w:rsidRDefault="00C64F95" w:rsidP="00C64F95">
      <w:pPr>
        <w:numPr>
          <w:ilvl w:val="0"/>
          <w:numId w:val="4"/>
        </w:numPr>
        <w:spacing w:line="240" w:lineRule="exact"/>
        <w:jc w:val="both"/>
        <w:rPr>
          <w:rFonts w:cs="Arial"/>
          <w:sz w:val="24"/>
          <w:szCs w:val="24"/>
          <w:lang w:val="en-GB"/>
        </w:rPr>
      </w:pPr>
      <w:r w:rsidRPr="0031040B">
        <w:rPr>
          <w:rFonts w:cs="Arial"/>
          <w:sz w:val="24"/>
          <w:szCs w:val="24"/>
          <w:lang w:val="en-GB"/>
        </w:rPr>
        <w:t>Helicobacter pylori infection: basic principles and clinical practice.</w:t>
      </w:r>
    </w:p>
    <w:p w14:paraId="3F345589" w14:textId="77777777" w:rsidR="00C64F95" w:rsidRPr="0031040B" w:rsidRDefault="00C64F95" w:rsidP="00C64F95">
      <w:pPr>
        <w:spacing w:line="240" w:lineRule="exact"/>
        <w:ind w:left="142" w:firstLine="360"/>
        <w:jc w:val="both"/>
        <w:rPr>
          <w:rFonts w:cs="Arial"/>
          <w:sz w:val="24"/>
          <w:szCs w:val="24"/>
          <w:lang w:val="en-GB"/>
        </w:rPr>
      </w:pPr>
      <w:r w:rsidRPr="0031040B">
        <w:rPr>
          <w:rFonts w:cs="Arial"/>
          <w:sz w:val="24"/>
          <w:szCs w:val="24"/>
          <w:lang w:val="en-GB"/>
        </w:rPr>
        <w:t>Helicobacter pylori infection in childhood.</w:t>
      </w:r>
    </w:p>
    <w:p w14:paraId="55C2380B" w14:textId="77777777" w:rsidR="00C64F95" w:rsidRPr="0031040B" w:rsidRDefault="00C64F95" w:rsidP="00C64F95">
      <w:pPr>
        <w:spacing w:line="240" w:lineRule="exact"/>
        <w:ind w:left="142" w:firstLine="360"/>
        <w:jc w:val="both"/>
        <w:rPr>
          <w:rFonts w:cs="Arial"/>
          <w:sz w:val="24"/>
          <w:szCs w:val="24"/>
          <w:lang w:val="en-GB"/>
        </w:rPr>
      </w:pPr>
      <w:r w:rsidRPr="0031040B">
        <w:rPr>
          <w:rFonts w:cs="Arial"/>
          <w:sz w:val="24"/>
          <w:szCs w:val="24"/>
          <w:lang w:val="en-GB"/>
        </w:rPr>
        <w:t xml:space="preserve">Edited by Human Science &amp; Technology Press: Authors: Talley NJ, Blaser MJ, </w:t>
      </w:r>
    </w:p>
    <w:p w14:paraId="16ECDE95" w14:textId="77777777" w:rsidR="00C64F95" w:rsidRPr="0031040B" w:rsidRDefault="00C64F95" w:rsidP="00C64F95">
      <w:pPr>
        <w:spacing w:line="240" w:lineRule="exact"/>
        <w:ind w:left="142" w:firstLine="360"/>
        <w:jc w:val="both"/>
        <w:rPr>
          <w:rFonts w:cs="Arial"/>
          <w:sz w:val="24"/>
          <w:szCs w:val="24"/>
          <w:lang w:val="sv-SE"/>
        </w:rPr>
      </w:pPr>
      <w:r w:rsidRPr="0031040B">
        <w:rPr>
          <w:rFonts w:cs="Arial"/>
          <w:sz w:val="24"/>
          <w:szCs w:val="24"/>
          <w:lang w:val="sv-SE"/>
        </w:rPr>
        <w:t xml:space="preserve">Taylor DE, Chua ASB, Axon ATR, Forman D, Stolte M, Blecker U, Keane CT, </w:t>
      </w:r>
    </w:p>
    <w:p w14:paraId="1823B2C7" w14:textId="77777777" w:rsidR="00C64F95" w:rsidRPr="0031040B" w:rsidRDefault="00C64F95" w:rsidP="00C64F95">
      <w:pPr>
        <w:spacing w:line="240" w:lineRule="exact"/>
        <w:ind w:left="142" w:firstLine="360"/>
        <w:jc w:val="both"/>
        <w:rPr>
          <w:rFonts w:cs="Arial"/>
          <w:sz w:val="24"/>
          <w:szCs w:val="24"/>
          <w:lang w:val="sv-SE"/>
        </w:rPr>
      </w:pPr>
      <w:r w:rsidRPr="0031040B">
        <w:rPr>
          <w:rFonts w:cs="Arial"/>
          <w:sz w:val="24"/>
          <w:szCs w:val="24"/>
          <w:lang w:val="sv-SE"/>
        </w:rPr>
        <w:t xml:space="preserve">O'Morain C, Mitchell HM, Buckley M, Tytgat GNJ, Huny RH, </w:t>
      </w:r>
      <w:r w:rsidRPr="0031040B">
        <w:rPr>
          <w:rFonts w:cs="Arial"/>
          <w:b/>
          <w:bCs/>
          <w:sz w:val="24"/>
          <w:szCs w:val="24"/>
          <w:u w:val="single"/>
          <w:lang w:val="sv-SE"/>
        </w:rPr>
        <w:t>Vaira D</w:t>
      </w:r>
      <w:r w:rsidRPr="0031040B">
        <w:rPr>
          <w:rFonts w:cs="Arial"/>
          <w:sz w:val="24"/>
          <w:szCs w:val="24"/>
          <w:lang w:val="sv-SE"/>
        </w:rPr>
        <w:t xml:space="preserve">,  Oderda G, </w:t>
      </w:r>
    </w:p>
    <w:p w14:paraId="2C8E3C0F" w14:textId="77777777" w:rsidR="00C64F95" w:rsidRPr="0031040B" w:rsidRDefault="00C64F95" w:rsidP="00C64F95">
      <w:pPr>
        <w:spacing w:line="240" w:lineRule="exact"/>
        <w:ind w:left="142" w:firstLine="360"/>
        <w:jc w:val="both"/>
        <w:rPr>
          <w:rFonts w:cs="Arial"/>
          <w:sz w:val="24"/>
          <w:szCs w:val="24"/>
          <w:lang w:val="en-GB"/>
        </w:rPr>
      </w:pPr>
      <w:r w:rsidRPr="0031040B">
        <w:rPr>
          <w:rFonts w:cs="Arial"/>
          <w:sz w:val="24"/>
          <w:szCs w:val="24"/>
          <w:lang w:val="en-GB"/>
        </w:rPr>
        <w:t>Lee A, Megraud F, Graham DY 1997.</w:t>
      </w:r>
    </w:p>
    <w:p w14:paraId="67A2D507" w14:textId="77777777" w:rsidR="00C64F95" w:rsidRPr="0031040B" w:rsidRDefault="00C64F95" w:rsidP="00C64F95">
      <w:pPr>
        <w:spacing w:line="240" w:lineRule="exact"/>
        <w:ind w:left="142"/>
        <w:jc w:val="both"/>
        <w:rPr>
          <w:rFonts w:cs="Arial"/>
          <w:sz w:val="24"/>
          <w:szCs w:val="24"/>
          <w:lang w:val="en-GB"/>
        </w:rPr>
      </w:pPr>
    </w:p>
    <w:p w14:paraId="6CD3559E" w14:textId="77777777" w:rsidR="00C64F95" w:rsidRPr="0031040B" w:rsidRDefault="00C64F95" w:rsidP="00C64F95">
      <w:pPr>
        <w:numPr>
          <w:ilvl w:val="0"/>
          <w:numId w:val="4"/>
        </w:numPr>
        <w:spacing w:line="240" w:lineRule="exact"/>
        <w:jc w:val="both"/>
        <w:rPr>
          <w:rFonts w:cs="Arial"/>
          <w:sz w:val="24"/>
          <w:szCs w:val="24"/>
          <w:lang w:val="en-GB"/>
        </w:rPr>
      </w:pPr>
      <w:r w:rsidRPr="0031040B">
        <w:rPr>
          <w:rFonts w:cs="Arial"/>
          <w:sz w:val="24"/>
          <w:szCs w:val="24"/>
          <w:lang w:val="en-GB"/>
        </w:rPr>
        <w:t>Proceedings of the III Educational Training Workshop in Helicobacter pylori.</w:t>
      </w:r>
    </w:p>
    <w:p w14:paraId="028873B5" w14:textId="77777777" w:rsidR="00C64F95" w:rsidRPr="0031040B" w:rsidRDefault="00C64F95" w:rsidP="00C64F95">
      <w:pPr>
        <w:spacing w:line="240" w:lineRule="exact"/>
        <w:ind w:left="142" w:firstLine="360"/>
        <w:jc w:val="both"/>
        <w:rPr>
          <w:rFonts w:cs="Arial"/>
          <w:sz w:val="24"/>
          <w:szCs w:val="24"/>
          <w:lang w:val="it-IT"/>
        </w:rPr>
      </w:pPr>
      <w:r w:rsidRPr="0031040B">
        <w:rPr>
          <w:rFonts w:cs="Arial"/>
          <w:sz w:val="24"/>
          <w:szCs w:val="24"/>
          <w:lang w:val="it-IT"/>
        </w:rPr>
        <w:t xml:space="preserve">Edited by Miglioli M, Genta RM, </w:t>
      </w:r>
      <w:r w:rsidRPr="0031040B">
        <w:rPr>
          <w:rFonts w:cs="Arial"/>
          <w:b/>
          <w:bCs/>
          <w:sz w:val="24"/>
          <w:szCs w:val="24"/>
          <w:u w:val="single"/>
          <w:lang w:val="it-IT"/>
        </w:rPr>
        <w:t>Vaira D</w:t>
      </w:r>
      <w:r w:rsidRPr="0031040B">
        <w:rPr>
          <w:rFonts w:cs="Arial"/>
          <w:sz w:val="24"/>
          <w:szCs w:val="24"/>
          <w:lang w:val="it-IT"/>
        </w:rPr>
        <w:t xml:space="preserve">, Stanghellini V, Corinaldesi </w:t>
      </w:r>
      <w:proofErr w:type="gramStart"/>
      <w:r w:rsidRPr="0031040B">
        <w:rPr>
          <w:rFonts w:cs="Arial"/>
          <w:sz w:val="24"/>
          <w:szCs w:val="24"/>
          <w:lang w:val="it-IT"/>
        </w:rPr>
        <w:t>R..</w:t>
      </w:r>
      <w:proofErr w:type="gramEnd"/>
      <w:r w:rsidRPr="0031040B">
        <w:rPr>
          <w:rFonts w:cs="Arial"/>
          <w:sz w:val="24"/>
          <w:szCs w:val="24"/>
          <w:lang w:val="it-IT"/>
        </w:rPr>
        <w:t xml:space="preserve"> </w:t>
      </w:r>
    </w:p>
    <w:p w14:paraId="47CB8A0C" w14:textId="77777777" w:rsidR="00C64F95" w:rsidRPr="0031040B" w:rsidRDefault="00C64F95" w:rsidP="00C64F95">
      <w:pPr>
        <w:spacing w:line="240" w:lineRule="exact"/>
        <w:ind w:left="142" w:firstLine="360"/>
        <w:jc w:val="both"/>
        <w:rPr>
          <w:rFonts w:cs="Arial"/>
          <w:sz w:val="24"/>
          <w:szCs w:val="24"/>
          <w:lang w:val="en-GB"/>
        </w:rPr>
      </w:pPr>
      <w:r w:rsidRPr="0031040B">
        <w:rPr>
          <w:rFonts w:cs="Arial"/>
          <w:sz w:val="24"/>
          <w:szCs w:val="24"/>
          <w:lang w:val="en-GB"/>
        </w:rPr>
        <w:t>1997 Helicobacter.</w:t>
      </w:r>
    </w:p>
    <w:p w14:paraId="667BB70A" w14:textId="77777777" w:rsidR="00C64F95" w:rsidRDefault="00C64F95" w:rsidP="00C64F95">
      <w:pPr>
        <w:spacing w:line="240" w:lineRule="exact"/>
        <w:ind w:left="142"/>
        <w:jc w:val="both"/>
        <w:rPr>
          <w:rFonts w:cs="Arial"/>
          <w:sz w:val="24"/>
          <w:szCs w:val="24"/>
          <w:lang w:val="en-GB"/>
        </w:rPr>
      </w:pPr>
    </w:p>
    <w:p w14:paraId="3329F2D2" w14:textId="77777777" w:rsidR="00EE6CD2" w:rsidRPr="0031040B" w:rsidRDefault="00EE6CD2" w:rsidP="00C64F95">
      <w:pPr>
        <w:spacing w:line="240" w:lineRule="exact"/>
        <w:ind w:left="142"/>
        <w:jc w:val="both"/>
        <w:rPr>
          <w:rFonts w:cs="Arial"/>
          <w:sz w:val="24"/>
          <w:szCs w:val="24"/>
          <w:lang w:val="en-GB"/>
        </w:rPr>
      </w:pPr>
    </w:p>
    <w:p w14:paraId="6B552340" w14:textId="77777777" w:rsidR="00C64F95" w:rsidRPr="0031040B" w:rsidRDefault="00C64F95" w:rsidP="00C64F95">
      <w:pPr>
        <w:numPr>
          <w:ilvl w:val="0"/>
          <w:numId w:val="4"/>
        </w:numPr>
        <w:spacing w:line="240" w:lineRule="exact"/>
        <w:jc w:val="both"/>
        <w:rPr>
          <w:rFonts w:cs="Arial"/>
          <w:sz w:val="24"/>
          <w:szCs w:val="24"/>
          <w:lang w:val="en-GB"/>
        </w:rPr>
      </w:pPr>
      <w:r w:rsidRPr="0031040B">
        <w:rPr>
          <w:rFonts w:cs="Arial"/>
          <w:sz w:val="24"/>
          <w:szCs w:val="24"/>
          <w:lang w:val="en-GB"/>
        </w:rPr>
        <w:t>Proceedings of the IV Educational Training Workshop in Helicobacter pylori.</w:t>
      </w:r>
    </w:p>
    <w:p w14:paraId="3C363A99" w14:textId="77777777" w:rsidR="00C64F95" w:rsidRPr="0031040B" w:rsidRDefault="00C64F95" w:rsidP="00C64F95">
      <w:pPr>
        <w:spacing w:line="240" w:lineRule="exact"/>
        <w:ind w:left="142" w:firstLine="360"/>
        <w:jc w:val="both"/>
        <w:rPr>
          <w:rFonts w:cs="Arial"/>
          <w:sz w:val="24"/>
          <w:szCs w:val="24"/>
          <w:lang w:val="it-IT"/>
        </w:rPr>
      </w:pPr>
      <w:r w:rsidRPr="0031040B">
        <w:rPr>
          <w:rFonts w:cs="Arial"/>
          <w:sz w:val="24"/>
          <w:szCs w:val="24"/>
          <w:lang w:val="it-IT"/>
        </w:rPr>
        <w:t xml:space="preserve">Edited by Axon ATR, GNJ Tytgat, Miglioli M, Stanghellini V, </w:t>
      </w:r>
      <w:r w:rsidRPr="0031040B">
        <w:rPr>
          <w:rFonts w:cs="Arial"/>
          <w:b/>
          <w:bCs/>
          <w:sz w:val="24"/>
          <w:szCs w:val="24"/>
          <w:u w:val="single"/>
          <w:lang w:val="it-IT"/>
        </w:rPr>
        <w:t>Vaira D</w:t>
      </w:r>
      <w:r w:rsidRPr="0031040B">
        <w:rPr>
          <w:rFonts w:cs="Arial"/>
          <w:sz w:val="24"/>
          <w:szCs w:val="24"/>
          <w:lang w:val="it-IT"/>
        </w:rPr>
        <w:t xml:space="preserve">, Genta RM, </w:t>
      </w:r>
    </w:p>
    <w:p w14:paraId="0772CC3D" w14:textId="77777777" w:rsidR="00C64F95" w:rsidRPr="0031040B" w:rsidRDefault="00C64F95" w:rsidP="00C64F95">
      <w:pPr>
        <w:spacing w:line="240" w:lineRule="exact"/>
        <w:ind w:left="142" w:firstLine="360"/>
        <w:jc w:val="both"/>
        <w:rPr>
          <w:rFonts w:cs="Arial"/>
          <w:sz w:val="24"/>
          <w:szCs w:val="24"/>
          <w:lang w:val="it-IT"/>
        </w:rPr>
      </w:pPr>
      <w:r w:rsidRPr="0031040B">
        <w:rPr>
          <w:rFonts w:cs="Arial"/>
          <w:sz w:val="24"/>
          <w:szCs w:val="24"/>
          <w:lang w:val="it-IT"/>
        </w:rPr>
        <w:t>Corinaldesi R.</w:t>
      </w:r>
    </w:p>
    <w:p w14:paraId="5A11ECAB" w14:textId="77777777" w:rsidR="00C64F95" w:rsidRDefault="00C64F95" w:rsidP="00C64F95">
      <w:pPr>
        <w:spacing w:line="240" w:lineRule="exact"/>
        <w:ind w:left="502"/>
        <w:jc w:val="both"/>
        <w:rPr>
          <w:rFonts w:cs="Arial"/>
          <w:sz w:val="24"/>
          <w:szCs w:val="24"/>
          <w:lang w:val="en-GB"/>
        </w:rPr>
      </w:pPr>
      <w:r w:rsidRPr="00E41654">
        <w:rPr>
          <w:rFonts w:cs="Arial"/>
          <w:sz w:val="24"/>
          <w:szCs w:val="24"/>
        </w:rPr>
        <w:t xml:space="preserve">1998 Gut; vol 43; Suppl. </w:t>
      </w:r>
      <w:r w:rsidRPr="0031040B">
        <w:rPr>
          <w:rFonts w:cs="Arial"/>
          <w:sz w:val="24"/>
          <w:szCs w:val="24"/>
          <w:lang w:val="en-GB"/>
        </w:rPr>
        <w:t>No. 1.</w:t>
      </w:r>
    </w:p>
    <w:p w14:paraId="7CB131E9" w14:textId="77777777" w:rsidR="00C64F95" w:rsidRPr="0031040B" w:rsidRDefault="00C64F95" w:rsidP="00C64F95">
      <w:pPr>
        <w:spacing w:line="240" w:lineRule="exact"/>
        <w:ind w:left="142"/>
        <w:jc w:val="both"/>
        <w:rPr>
          <w:rFonts w:cs="Arial"/>
          <w:sz w:val="24"/>
          <w:szCs w:val="24"/>
          <w:lang w:val="en-GB"/>
        </w:rPr>
      </w:pPr>
    </w:p>
    <w:p w14:paraId="34D4B706" w14:textId="77777777" w:rsidR="00C64F95" w:rsidRPr="0031040B" w:rsidRDefault="00C64F95" w:rsidP="00C64F95">
      <w:pPr>
        <w:numPr>
          <w:ilvl w:val="0"/>
          <w:numId w:val="4"/>
        </w:numPr>
        <w:spacing w:line="240" w:lineRule="exact"/>
        <w:jc w:val="both"/>
        <w:rPr>
          <w:rFonts w:cs="Arial"/>
          <w:sz w:val="24"/>
          <w:szCs w:val="24"/>
          <w:lang w:val="en-GB"/>
        </w:rPr>
      </w:pPr>
      <w:r w:rsidRPr="0031040B">
        <w:rPr>
          <w:rFonts w:cs="Arial"/>
          <w:sz w:val="24"/>
          <w:szCs w:val="24"/>
          <w:lang w:val="en-GB"/>
        </w:rPr>
        <w:t>Helicobacter pylori therapy: advances and commercial opportunities.</w:t>
      </w:r>
    </w:p>
    <w:p w14:paraId="5F7E32ED" w14:textId="77777777" w:rsidR="00C64F95" w:rsidRPr="0031040B" w:rsidRDefault="00C64F95" w:rsidP="00C64F95">
      <w:pPr>
        <w:spacing w:line="240" w:lineRule="exact"/>
        <w:ind w:left="502"/>
        <w:jc w:val="both"/>
        <w:rPr>
          <w:rFonts w:cs="Arial"/>
          <w:sz w:val="24"/>
          <w:szCs w:val="24"/>
          <w:lang w:val="en-GB"/>
        </w:rPr>
      </w:pPr>
      <w:r w:rsidRPr="0031040B">
        <w:rPr>
          <w:rFonts w:cs="Arial"/>
          <w:sz w:val="24"/>
          <w:szCs w:val="24"/>
          <w:lang w:val="en-GB"/>
        </w:rPr>
        <w:t xml:space="preserve">Edited by Holton J, </w:t>
      </w:r>
      <w:r w:rsidRPr="000F273B">
        <w:rPr>
          <w:rFonts w:cs="Arial"/>
          <w:b/>
          <w:bCs/>
          <w:sz w:val="24"/>
          <w:szCs w:val="24"/>
          <w:u w:val="single"/>
          <w:lang w:val="en-GB"/>
        </w:rPr>
        <w:t>Vaira D</w:t>
      </w:r>
      <w:r w:rsidRPr="0031040B">
        <w:rPr>
          <w:rFonts w:cs="Arial"/>
          <w:sz w:val="24"/>
          <w:szCs w:val="24"/>
          <w:lang w:val="en-GB"/>
        </w:rPr>
        <w:t>, Menegatti M, Miglioli M. 1998 Mosby-Wolfe.</w:t>
      </w:r>
    </w:p>
    <w:p w14:paraId="07748E76" w14:textId="77777777" w:rsidR="00C64F95" w:rsidRPr="0031040B" w:rsidRDefault="00C64F95" w:rsidP="00C64F95">
      <w:pPr>
        <w:spacing w:line="240" w:lineRule="exact"/>
        <w:ind w:left="142"/>
        <w:jc w:val="both"/>
        <w:rPr>
          <w:rFonts w:cs="Arial"/>
          <w:sz w:val="24"/>
          <w:szCs w:val="24"/>
          <w:lang w:val="en-GB"/>
        </w:rPr>
      </w:pPr>
    </w:p>
    <w:p w14:paraId="1D89E89C" w14:textId="77777777" w:rsidR="00C64F95" w:rsidRPr="0031040B" w:rsidRDefault="00C64F95" w:rsidP="00C64F95">
      <w:pPr>
        <w:numPr>
          <w:ilvl w:val="0"/>
          <w:numId w:val="4"/>
        </w:numPr>
        <w:spacing w:line="240" w:lineRule="exact"/>
        <w:jc w:val="both"/>
        <w:rPr>
          <w:rFonts w:cs="Arial"/>
          <w:sz w:val="24"/>
          <w:szCs w:val="24"/>
          <w:lang w:val="en-GB"/>
        </w:rPr>
      </w:pPr>
      <w:r w:rsidRPr="0031040B">
        <w:rPr>
          <w:rFonts w:cs="Arial"/>
          <w:sz w:val="24"/>
          <w:szCs w:val="24"/>
          <w:lang w:val="en-GB"/>
        </w:rPr>
        <w:t>Proceedings of the V Educational Training Workshop in Helicobacter pylori.</w:t>
      </w:r>
    </w:p>
    <w:p w14:paraId="4EAD74CC" w14:textId="77777777" w:rsidR="00C64F95" w:rsidRPr="0031040B" w:rsidRDefault="00C64F95" w:rsidP="00C64F95">
      <w:pPr>
        <w:spacing w:line="240" w:lineRule="exact"/>
        <w:ind w:left="502"/>
        <w:jc w:val="both"/>
        <w:rPr>
          <w:rFonts w:cs="Arial"/>
          <w:sz w:val="24"/>
          <w:szCs w:val="24"/>
          <w:lang w:val="it-IT"/>
        </w:rPr>
      </w:pPr>
      <w:r w:rsidRPr="0031040B">
        <w:rPr>
          <w:rFonts w:cs="Arial"/>
          <w:sz w:val="24"/>
          <w:szCs w:val="24"/>
          <w:lang w:val="it-IT"/>
        </w:rPr>
        <w:t xml:space="preserve">Edited by Axon ATR, GNJ Tytgat, Miglioli M, Stanghellini V, </w:t>
      </w:r>
      <w:r w:rsidRPr="0031040B">
        <w:rPr>
          <w:rFonts w:cs="Arial"/>
          <w:b/>
          <w:bCs/>
          <w:sz w:val="24"/>
          <w:szCs w:val="24"/>
          <w:u w:val="single"/>
          <w:lang w:val="it-IT"/>
        </w:rPr>
        <w:t>Vaira D</w:t>
      </w:r>
      <w:r w:rsidRPr="0031040B">
        <w:rPr>
          <w:rFonts w:cs="Arial"/>
          <w:sz w:val="24"/>
          <w:szCs w:val="24"/>
          <w:lang w:val="it-IT"/>
        </w:rPr>
        <w:t xml:space="preserve">, Genta RM, </w:t>
      </w:r>
    </w:p>
    <w:p w14:paraId="6F66A4ED" w14:textId="77777777" w:rsidR="00C64F95" w:rsidRPr="0031040B" w:rsidRDefault="00C64F95" w:rsidP="00C64F95">
      <w:pPr>
        <w:spacing w:line="240" w:lineRule="exact"/>
        <w:ind w:left="502"/>
        <w:jc w:val="both"/>
        <w:rPr>
          <w:rFonts w:cs="Arial"/>
          <w:sz w:val="24"/>
          <w:szCs w:val="24"/>
          <w:lang w:val="it-IT"/>
        </w:rPr>
      </w:pPr>
      <w:r w:rsidRPr="0031040B">
        <w:rPr>
          <w:rFonts w:cs="Arial"/>
          <w:sz w:val="24"/>
          <w:szCs w:val="24"/>
          <w:lang w:val="it-IT"/>
        </w:rPr>
        <w:t>Corinaldesi R.</w:t>
      </w:r>
    </w:p>
    <w:p w14:paraId="4FD20ABD" w14:textId="77777777" w:rsidR="00C64F95" w:rsidRPr="0031040B" w:rsidRDefault="00C64F95" w:rsidP="00C64F95">
      <w:pPr>
        <w:spacing w:line="240" w:lineRule="exact"/>
        <w:ind w:left="502"/>
        <w:jc w:val="both"/>
        <w:rPr>
          <w:rFonts w:cs="Arial"/>
          <w:sz w:val="24"/>
          <w:szCs w:val="24"/>
          <w:lang w:val="en-GB"/>
        </w:rPr>
      </w:pPr>
      <w:r w:rsidRPr="00E41654">
        <w:rPr>
          <w:rFonts w:cs="Arial"/>
          <w:sz w:val="24"/>
          <w:szCs w:val="24"/>
        </w:rPr>
        <w:t xml:space="preserve">1999 Gut; vol 45; Suppl. </w:t>
      </w:r>
      <w:r w:rsidRPr="0031040B">
        <w:rPr>
          <w:rFonts w:cs="Arial"/>
          <w:sz w:val="24"/>
          <w:szCs w:val="24"/>
          <w:lang w:val="en-GB"/>
        </w:rPr>
        <w:t xml:space="preserve">No. 1. </w:t>
      </w:r>
    </w:p>
    <w:p w14:paraId="47F2CB34" w14:textId="77777777" w:rsidR="00C64F95" w:rsidRPr="0031040B" w:rsidRDefault="00C64F95" w:rsidP="00C64F95">
      <w:pPr>
        <w:spacing w:line="240" w:lineRule="exact"/>
        <w:ind w:left="142"/>
        <w:jc w:val="both"/>
        <w:rPr>
          <w:rFonts w:cs="Arial"/>
          <w:sz w:val="24"/>
          <w:szCs w:val="24"/>
          <w:lang w:val="en-GB"/>
        </w:rPr>
      </w:pPr>
    </w:p>
    <w:p w14:paraId="486A5BDD" w14:textId="77777777" w:rsidR="00C64F95" w:rsidRPr="0031040B" w:rsidRDefault="00C64F95" w:rsidP="00C64F95">
      <w:pPr>
        <w:numPr>
          <w:ilvl w:val="0"/>
          <w:numId w:val="4"/>
        </w:numPr>
        <w:spacing w:line="240" w:lineRule="exact"/>
        <w:jc w:val="both"/>
        <w:rPr>
          <w:rFonts w:cs="Arial"/>
          <w:sz w:val="24"/>
          <w:szCs w:val="24"/>
          <w:lang w:val="en-GB"/>
        </w:rPr>
      </w:pPr>
      <w:r w:rsidRPr="0031040B">
        <w:rPr>
          <w:rFonts w:cs="Arial"/>
          <w:sz w:val="24"/>
          <w:szCs w:val="24"/>
          <w:lang w:val="en-GB"/>
        </w:rPr>
        <w:t>Proceedings of the VI Educational Training Workshop in Helicobacter pylori.</w:t>
      </w:r>
    </w:p>
    <w:p w14:paraId="3352FC30" w14:textId="77777777" w:rsidR="00C64F95" w:rsidRPr="00E41654" w:rsidRDefault="00C64F95" w:rsidP="00C64F95">
      <w:pPr>
        <w:spacing w:line="240" w:lineRule="exact"/>
        <w:ind w:left="502"/>
        <w:jc w:val="both"/>
        <w:rPr>
          <w:rFonts w:cs="Arial"/>
          <w:sz w:val="24"/>
          <w:szCs w:val="24"/>
          <w:lang w:val="it-IT"/>
        </w:rPr>
      </w:pPr>
      <w:r w:rsidRPr="00E41654">
        <w:rPr>
          <w:rFonts w:cs="Arial"/>
          <w:sz w:val="24"/>
          <w:szCs w:val="24"/>
          <w:lang w:val="it-IT"/>
        </w:rPr>
        <w:t xml:space="preserve">Edited by Axon ATR, GNJ Tytgat, Corinaldesi R, </w:t>
      </w:r>
      <w:r w:rsidRPr="00E41654">
        <w:rPr>
          <w:rFonts w:cs="Arial"/>
          <w:b/>
          <w:bCs/>
          <w:sz w:val="24"/>
          <w:szCs w:val="24"/>
          <w:u w:val="single"/>
          <w:lang w:val="it-IT"/>
        </w:rPr>
        <w:t>Vaira D</w:t>
      </w:r>
      <w:r w:rsidRPr="00E41654">
        <w:rPr>
          <w:rFonts w:cs="Arial"/>
          <w:sz w:val="24"/>
          <w:szCs w:val="24"/>
          <w:lang w:val="it-IT"/>
        </w:rPr>
        <w:t>, Stanghellini V, Miglioli M.</w:t>
      </w:r>
    </w:p>
    <w:p w14:paraId="11A17B2E" w14:textId="77777777" w:rsidR="00C64F95" w:rsidRPr="0031040B" w:rsidRDefault="00C64F95" w:rsidP="00C64F95">
      <w:pPr>
        <w:spacing w:line="240" w:lineRule="exact"/>
        <w:ind w:left="502"/>
        <w:jc w:val="both"/>
        <w:rPr>
          <w:rFonts w:cs="Arial"/>
          <w:sz w:val="24"/>
          <w:szCs w:val="24"/>
          <w:lang w:val="en-GB"/>
        </w:rPr>
      </w:pPr>
      <w:r w:rsidRPr="0031040B">
        <w:rPr>
          <w:rFonts w:cs="Arial"/>
          <w:sz w:val="24"/>
          <w:szCs w:val="24"/>
          <w:lang w:val="en-GB"/>
        </w:rPr>
        <w:t xml:space="preserve">Alimentary Pharmacology and Therapeutics, 2000 </w:t>
      </w:r>
    </w:p>
    <w:p w14:paraId="7AFF60F5" w14:textId="77777777" w:rsidR="00C64F95" w:rsidRPr="0031040B" w:rsidRDefault="00C64F95" w:rsidP="00C64F95">
      <w:pPr>
        <w:spacing w:line="240" w:lineRule="exact"/>
        <w:ind w:left="142"/>
        <w:jc w:val="both"/>
        <w:rPr>
          <w:rFonts w:cs="Arial"/>
          <w:sz w:val="24"/>
          <w:szCs w:val="24"/>
          <w:lang w:val="en-GB"/>
        </w:rPr>
      </w:pPr>
    </w:p>
    <w:p w14:paraId="3237A19F" w14:textId="77777777" w:rsidR="00C64F95" w:rsidRPr="0031040B" w:rsidRDefault="00C64F95" w:rsidP="00C64F95">
      <w:pPr>
        <w:numPr>
          <w:ilvl w:val="0"/>
          <w:numId w:val="4"/>
        </w:numPr>
        <w:spacing w:line="240" w:lineRule="exact"/>
        <w:jc w:val="both"/>
        <w:rPr>
          <w:rFonts w:cs="Arial"/>
          <w:sz w:val="24"/>
          <w:szCs w:val="24"/>
          <w:lang w:val="en-GB"/>
        </w:rPr>
      </w:pPr>
      <w:r w:rsidRPr="0031040B">
        <w:rPr>
          <w:rFonts w:cs="Arial"/>
          <w:sz w:val="24"/>
          <w:szCs w:val="24"/>
          <w:lang w:val="en-GB"/>
        </w:rPr>
        <w:t>Proceedings of the VII Educational Training Workshop in Helicobacter pylori.</w:t>
      </w:r>
    </w:p>
    <w:p w14:paraId="1B402C1A" w14:textId="77777777" w:rsidR="00C64F95" w:rsidRPr="00E41654" w:rsidRDefault="00C64F95" w:rsidP="00C64F95">
      <w:pPr>
        <w:spacing w:line="240" w:lineRule="exact"/>
        <w:ind w:left="502"/>
        <w:jc w:val="both"/>
        <w:rPr>
          <w:rFonts w:cs="Arial"/>
          <w:sz w:val="24"/>
          <w:szCs w:val="24"/>
          <w:lang w:val="it-IT"/>
        </w:rPr>
      </w:pPr>
      <w:r w:rsidRPr="00E41654">
        <w:rPr>
          <w:rFonts w:cs="Arial"/>
          <w:sz w:val="24"/>
          <w:szCs w:val="24"/>
          <w:lang w:val="it-IT"/>
        </w:rPr>
        <w:t xml:space="preserve">Edited by Axon ATR, GNJ Tytgat, Corinaldesi R, </w:t>
      </w:r>
      <w:r w:rsidRPr="00E41654">
        <w:rPr>
          <w:rFonts w:cs="Arial"/>
          <w:b/>
          <w:bCs/>
          <w:sz w:val="24"/>
          <w:szCs w:val="24"/>
          <w:u w:val="single"/>
          <w:lang w:val="it-IT"/>
        </w:rPr>
        <w:t>Vaira D</w:t>
      </w:r>
      <w:r w:rsidRPr="00E41654">
        <w:rPr>
          <w:rFonts w:cs="Arial"/>
          <w:sz w:val="24"/>
          <w:szCs w:val="24"/>
          <w:lang w:val="it-IT"/>
        </w:rPr>
        <w:t>, Stanghellini V, Miglioli M.</w:t>
      </w:r>
    </w:p>
    <w:p w14:paraId="07E8A509" w14:textId="77777777" w:rsidR="00C64F95" w:rsidRPr="0031040B" w:rsidRDefault="00C64F95" w:rsidP="00C64F95">
      <w:pPr>
        <w:spacing w:line="240" w:lineRule="exact"/>
        <w:ind w:left="502"/>
        <w:jc w:val="both"/>
        <w:rPr>
          <w:rFonts w:cs="Arial"/>
          <w:sz w:val="24"/>
          <w:szCs w:val="24"/>
          <w:lang w:val="en-GB"/>
        </w:rPr>
      </w:pPr>
      <w:r w:rsidRPr="0031040B">
        <w:rPr>
          <w:rFonts w:cs="Arial"/>
          <w:sz w:val="24"/>
          <w:szCs w:val="24"/>
          <w:lang w:val="en-GB"/>
        </w:rPr>
        <w:t xml:space="preserve">Alimentary Pharmacology and Therapeutics, 2001, vol. 15, Suppl.1. </w:t>
      </w:r>
    </w:p>
    <w:p w14:paraId="030FF79B" w14:textId="77777777" w:rsidR="00C64F95" w:rsidRPr="0031040B" w:rsidRDefault="00C64F95" w:rsidP="00C64F95">
      <w:pPr>
        <w:spacing w:line="240" w:lineRule="exact"/>
        <w:ind w:left="142"/>
        <w:jc w:val="both"/>
        <w:rPr>
          <w:rFonts w:cs="Arial"/>
          <w:sz w:val="24"/>
          <w:szCs w:val="24"/>
          <w:lang w:val="en-GB"/>
        </w:rPr>
      </w:pPr>
    </w:p>
    <w:p w14:paraId="169AA4AB" w14:textId="77777777" w:rsidR="00C64F95" w:rsidRPr="0031040B" w:rsidRDefault="00C64F95" w:rsidP="00C64F95">
      <w:pPr>
        <w:numPr>
          <w:ilvl w:val="0"/>
          <w:numId w:val="4"/>
        </w:numPr>
        <w:spacing w:line="240" w:lineRule="exact"/>
        <w:jc w:val="both"/>
        <w:rPr>
          <w:rFonts w:cs="Arial"/>
          <w:sz w:val="24"/>
          <w:szCs w:val="24"/>
          <w:lang w:val="en-GB"/>
        </w:rPr>
      </w:pPr>
      <w:r w:rsidRPr="0031040B">
        <w:rPr>
          <w:rFonts w:cs="Arial"/>
          <w:sz w:val="24"/>
          <w:szCs w:val="24"/>
          <w:lang w:val="en-GB"/>
        </w:rPr>
        <w:t>Proceedings of the VIII Educational Training Workshop in Helicobacter pylori.</w:t>
      </w:r>
    </w:p>
    <w:p w14:paraId="45ABDFCE" w14:textId="77777777" w:rsidR="00C64F95" w:rsidRPr="0031040B" w:rsidRDefault="00C64F95" w:rsidP="00C64F95">
      <w:pPr>
        <w:spacing w:line="240" w:lineRule="exact"/>
        <w:ind w:left="502"/>
        <w:jc w:val="both"/>
        <w:rPr>
          <w:rFonts w:cs="Arial"/>
          <w:sz w:val="24"/>
          <w:szCs w:val="24"/>
          <w:lang w:val="it-IT"/>
        </w:rPr>
      </w:pPr>
      <w:r w:rsidRPr="0031040B">
        <w:rPr>
          <w:rFonts w:cs="Arial"/>
          <w:sz w:val="24"/>
          <w:szCs w:val="24"/>
          <w:lang w:val="it-IT"/>
        </w:rPr>
        <w:t xml:space="preserve">Edited by Axon ATR, Corinaldesi R, Miglioli M. Campirei M, Gionchetti P, </w:t>
      </w:r>
    </w:p>
    <w:p w14:paraId="6DB5CEB4" w14:textId="77777777" w:rsidR="00C64F95" w:rsidRDefault="00C64F95" w:rsidP="00C64F95">
      <w:pPr>
        <w:spacing w:line="240" w:lineRule="exact"/>
        <w:ind w:left="502"/>
        <w:jc w:val="both"/>
        <w:rPr>
          <w:rFonts w:cs="Arial"/>
          <w:sz w:val="24"/>
          <w:szCs w:val="24"/>
          <w:lang w:val="en-GB"/>
        </w:rPr>
      </w:pPr>
      <w:r w:rsidRPr="0031040B">
        <w:rPr>
          <w:rFonts w:cs="Arial"/>
          <w:sz w:val="24"/>
          <w:szCs w:val="24"/>
          <w:lang w:val="en-GB"/>
        </w:rPr>
        <w:t xml:space="preserve">Stanghellini V, </w:t>
      </w:r>
      <w:r w:rsidRPr="0031040B">
        <w:rPr>
          <w:rFonts w:cs="Arial"/>
          <w:b/>
          <w:bCs/>
          <w:sz w:val="24"/>
          <w:szCs w:val="24"/>
          <w:u w:val="single"/>
          <w:lang w:val="en-GB"/>
        </w:rPr>
        <w:t>Vaira D</w:t>
      </w:r>
      <w:r w:rsidRPr="0031040B">
        <w:rPr>
          <w:rFonts w:cs="Arial"/>
          <w:sz w:val="24"/>
          <w:szCs w:val="24"/>
          <w:lang w:val="en-GB"/>
        </w:rPr>
        <w:t>,</w:t>
      </w:r>
    </w:p>
    <w:p w14:paraId="72C7CCAB" w14:textId="77777777" w:rsidR="00C64F95" w:rsidRPr="0031040B" w:rsidRDefault="00C64F95" w:rsidP="00C64F95">
      <w:pPr>
        <w:spacing w:line="240" w:lineRule="exact"/>
        <w:ind w:left="502"/>
        <w:jc w:val="both"/>
        <w:rPr>
          <w:rFonts w:cs="Arial"/>
          <w:sz w:val="24"/>
          <w:szCs w:val="24"/>
          <w:lang w:val="en-GB"/>
        </w:rPr>
      </w:pPr>
    </w:p>
    <w:p w14:paraId="7603B0EE" w14:textId="77777777" w:rsidR="00C64F95" w:rsidRDefault="00C64F95" w:rsidP="00C64F95">
      <w:pPr>
        <w:numPr>
          <w:ilvl w:val="0"/>
          <w:numId w:val="4"/>
        </w:numPr>
        <w:spacing w:line="240" w:lineRule="exact"/>
        <w:jc w:val="both"/>
        <w:rPr>
          <w:rFonts w:cs="Arial"/>
          <w:sz w:val="24"/>
          <w:szCs w:val="24"/>
          <w:lang w:val="en-GB"/>
        </w:rPr>
      </w:pPr>
      <w:r w:rsidRPr="0031040B">
        <w:rPr>
          <w:rFonts w:cs="Arial"/>
          <w:sz w:val="24"/>
          <w:szCs w:val="24"/>
          <w:lang w:val="en-GB"/>
        </w:rPr>
        <w:t xml:space="preserve">Alimentary Pharmacology and Therapeutics, 2002, vol. 16; Suppl. 4. </w:t>
      </w:r>
    </w:p>
    <w:p w14:paraId="06A7A18F" w14:textId="77777777" w:rsidR="00C64F95" w:rsidRPr="00636AD2" w:rsidRDefault="00C64F95" w:rsidP="00C64F95">
      <w:pPr>
        <w:ind w:left="502"/>
        <w:jc w:val="both"/>
        <w:rPr>
          <w:rFonts w:cs="Arial"/>
          <w:b/>
          <w:bCs/>
          <w:sz w:val="24"/>
          <w:szCs w:val="24"/>
          <w:u w:val="single"/>
          <w:lang w:val="en-GB"/>
        </w:rPr>
      </w:pPr>
      <w:r w:rsidRPr="00636AD2">
        <w:rPr>
          <w:rFonts w:cs="Arial"/>
          <w:sz w:val="24"/>
          <w:szCs w:val="24"/>
          <w:lang w:val="en-GB"/>
        </w:rPr>
        <w:t xml:space="preserve">Holton J, </w:t>
      </w:r>
      <w:r w:rsidRPr="00636AD2">
        <w:rPr>
          <w:rFonts w:cs="Arial"/>
          <w:b/>
          <w:bCs/>
          <w:sz w:val="24"/>
          <w:szCs w:val="24"/>
          <w:u w:val="single"/>
          <w:lang w:val="en-GB"/>
        </w:rPr>
        <w:t xml:space="preserve">Vaira D. </w:t>
      </w:r>
    </w:p>
    <w:p w14:paraId="67EDB19B" w14:textId="77777777" w:rsidR="00396842" w:rsidRDefault="00396842" w:rsidP="00C64F95">
      <w:pPr>
        <w:pStyle w:val="Titolo4"/>
        <w:spacing w:line="240" w:lineRule="auto"/>
        <w:ind w:left="502"/>
        <w:jc w:val="both"/>
        <w:rPr>
          <w:rFonts w:ascii="Arial Narrow" w:hAnsi="Arial Narrow" w:cs="Arial"/>
        </w:rPr>
      </w:pPr>
    </w:p>
    <w:p w14:paraId="24C36C2A" w14:textId="77777777" w:rsidR="00C64F95" w:rsidRPr="00636AD2" w:rsidRDefault="00C64F95" w:rsidP="00C64F95">
      <w:pPr>
        <w:pStyle w:val="Titolo4"/>
        <w:spacing w:line="240" w:lineRule="auto"/>
        <w:ind w:left="502"/>
        <w:jc w:val="both"/>
        <w:rPr>
          <w:rFonts w:ascii="Arial Narrow" w:hAnsi="Arial Narrow" w:cs="Arial"/>
        </w:rPr>
      </w:pPr>
      <w:r w:rsidRPr="00636AD2">
        <w:rPr>
          <w:rFonts w:ascii="Arial Narrow" w:hAnsi="Arial Narrow" w:cs="Arial"/>
        </w:rPr>
        <w:t>Gastric Helicobacters</w:t>
      </w:r>
    </w:p>
    <w:p w14:paraId="78194D76" w14:textId="77777777" w:rsidR="00C64F95" w:rsidRPr="0031040B" w:rsidRDefault="00C64F95" w:rsidP="00C64F95">
      <w:pPr>
        <w:ind w:left="502"/>
        <w:jc w:val="both"/>
        <w:rPr>
          <w:rFonts w:cs="Arial"/>
          <w:sz w:val="24"/>
          <w:szCs w:val="24"/>
          <w:lang w:val="en-GB"/>
        </w:rPr>
      </w:pPr>
      <w:r w:rsidRPr="0031040B">
        <w:rPr>
          <w:rFonts w:cs="Arial"/>
          <w:sz w:val="24"/>
          <w:szCs w:val="24"/>
          <w:lang w:val="en-GB"/>
        </w:rPr>
        <w:t>Laboratory Diagnosis of Bacterial Infections.</w:t>
      </w:r>
    </w:p>
    <w:p w14:paraId="7DBDAFA2" w14:textId="77777777" w:rsidR="00C64F95" w:rsidRPr="0031040B" w:rsidRDefault="00C64F95" w:rsidP="00C64F95">
      <w:pPr>
        <w:spacing w:line="240" w:lineRule="exact"/>
        <w:ind w:left="502"/>
        <w:jc w:val="both"/>
        <w:rPr>
          <w:rFonts w:cs="Arial"/>
          <w:sz w:val="24"/>
          <w:szCs w:val="24"/>
          <w:lang w:val="en-GB"/>
        </w:rPr>
      </w:pPr>
      <w:r w:rsidRPr="0031040B">
        <w:rPr>
          <w:rFonts w:cs="Arial"/>
          <w:sz w:val="24"/>
          <w:szCs w:val="24"/>
          <w:lang w:val="en-GB"/>
        </w:rPr>
        <w:t xml:space="preserve">Edited by N. Cimolai pg 605-634 </w:t>
      </w:r>
    </w:p>
    <w:p w14:paraId="7107DF25" w14:textId="77777777" w:rsidR="00C64F95" w:rsidRPr="0031040B" w:rsidRDefault="00C64F95" w:rsidP="00C64F95">
      <w:pPr>
        <w:spacing w:line="240" w:lineRule="exact"/>
        <w:ind w:left="142"/>
        <w:jc w:val="both"/>
        <w:rPr>
          <w:rFonts w:cs="Arial"/>
          <w:sz w:val="24"/>
          <w:szCs w:val="24"/>
          <w:lang w:val="en-GB"/>
        </w:rPr>
      </w:pPr>
    </w:p>
    <w:p w14:paraId="5608940A" w14:textId="77777777" w:rsidR="00C64F95" w:rsidRPr="0031040B" w:rsidRDefault="00C64F95" w:rsidP="00C64F95">
      <w:pPr>
        <w:numPr>
          <w:ilvl w:val="0"/>
          <w:numId w:val="4"/>
        </w:numPr>
        <w:spacing w:line="240" w:lineRule="exact"/>
        <w:jc w:val="both"/>
        <w:rPr>
          <w:rFonts w:cs="Arial"/>
          <w:sz w:val="24"/>
          <w:szCs w:val="24"/>
          <w:lang w:val="en-GB"/>
        </w:rPr>
      </w:pPr>
      <w:r w:rsidRPr="0031040B">
        <w:rPr>
          <w:rFonts w:cs="Arial"/>
          <w:sz w:val="24"/>
          <w:szCs w:val="24"/>
          <w:lang w:val="en-GB"/>
        </w:rPr>
        <w:t>Proceedings of the IX Educational Training Workshop in Helicobacter pylori.</w:t>
      </w:r>
    </w:p>
    <w:p w14:paraId="22241861" w14:textId="77777777" w:rsidR="00C64F95" w:rsidRPr="0031040B" w:rsidRDefault="00C64F95" w:rsidP="00C64F95">
      <w:pPr>
        <w:spacing w:line="240" w:lineRule="exact"/>
        <w:ind w:left="502"/>
        <w:jc w:val="both"/>
        <w:rPr>
          <w:rFonts w:cs="Arial"/>
          <w:sz w:val="24"/>
          <w:szCs w:val="24"/>
          <w:lang w:val="it-IT"/>
        </w:rPr>
      </w:pPr>
      <w:r w:rsidRPr="0031040B">
        <w:rPr>
          <w:rFonts w:cs="Arial"/>
          <w:sz w:val="24"/>
          <w:szCs w:val="24"/>
          <w:lang w:val="it-IT"/>
        </w:rPr>
        <w:t xml:space="preserve">Edited by O’Morain CA, Corinaldesi R, Miglioli M. Campirei M, Bolondi L, </w:t>
      </w:r>
    </w:p>
    <w:p w14:paraId="5DC8056C" w14:textId="77777777" w:rsidR="00C64F95" w:rsidRPr="0031040B" w:rsidRDefault="00C64F95" w:rsidP="00C64F95">
      <w:pPr>
        <w:spacing w:line="240" w:lineRule="exact"/>
        <w:ind w:left="502"/>
        <w:jc w:val="both"/>
        <w:rPr>
          <w:rFonts w:cs="Arial"/>
          <w:sz w:val="24"/>
          <w:szCs w:val="24"/>
          <w:lang w:val="it-IT"/>
        </w:rPr>
      </w:pPr>
      <w:r w:rsidRPr="0031040B">
        <w:rPr>
          <w:rFonts w:cs="Arial"/>
          <w:sz w:val="24"/>
          <w:szCs w:val="24"/>
          <w:lang w:val="it-IT"/>
        </w:rPr>
        <w:t xml:space="preserve">Gionchetti P, Stanghellini V, Gaiani S, </w:t>
      </w:r>
      <w:r w:rsidRPr="0031040B">
        <w:rPr>
          <w:rFonts w:cs="Arial"/>
          <w:b/>
          <w:bCs/>
          <w:sz w:val="24"/>
          <w:szCs w:val="24"/>
          <w:u w:val="single"/>
          <w:lang w:val="it-IT"/>
        </w:rPr>
        <w:t>Vaira D</w:t>
      </w:r>
      <w:r w:rsidRPr="0031040B">
        <w:rPr>
          <w:rFonts w:cs="Arial"/>
          <w:sz w:val="24"/>
          <w:szCs w:val="24"/>
          <w:lang w:val="it-IT"/>
        </w:rPr>
        <w:t>,</w:t>
      </w:r>
    </w:p>
    <w:p w14:paraId="5D84E550" w14:textId="77777777" w:rsidR="00C64F95" w:rsidRDefault="00C64F95" w:rsidP="00C64F95">
      <w:pPr>
        <w:spacing w:line="240" w:lineRule="exact"/>
        <w:ind w:left="502"/>
        <w:jc w:val="both"/>
        <w:rPr>
          <w:rFonts w:cs="Arial"/>
          <w:sz w:val="24"/>
          <w:szCs w:val="24"/>
          <w:lang w:val="en-GB"/>
        </w:rPr>
      </w:pPr>
      <w:r w:rsidRPr="0031040B">
        <w:rPr>
          <w:rFonts w:cs="Arial"/>
          <w:sz w:val="24"/>
          <w:szCs w:val="24"/>
          <w:lang w:val="en-GB"/>
        </w:rPr>
        <w:t xml:space="preserve">Alimentary Pharmacology and Therapeutics, 2003, vol. 17; Suppl. 2. </w:t>
      </w:r>
    </w:p>
    <w:p w14:paraId="4E5E092D" w14:textId="77777777" w:rsidR="009F756D" w:rsidRPr="0031040B" w:rsidRDefault="009F756D" w:rsidP="00C64F95">
      <w:pPr>
        <w:spacing w:line="240" w:lineRule="exact"/>
        <w:ind w:left="502"/>
        <w:jc w:val="both"/>
        <w:rPr>
          <w:rFonts w:cs="Arial"/>
          <w:sz w:val="24"/>
          <w:szCs w:val="24"/>
          <w:lang w:val="en-GB"/>
        </w:rPr>
      </w:pPr>
    </w:p>
    <w:p w14:paraId="0892D865" w14:textId="77777777" w:rsidR="00C64F95" w:rsidRPr="0031040B" w:rsidRDefault="00C64F95" w:rsidP="00C64F95">
      <w:pPr>
        <w:spacing w:line="240" w:lineRule="exact"/>
        <w:ind w:left="142"/>
        <w:jc w:val="both"/>
        <w:rPr>
          <w:rFonts w:cs="Arial"/>
          <w:sz w:val="24"/>
          <w:szCs w:val="24"/>
          <w:lang w:val="en-GB"/>
        </w:rPr>
      </w:pPr>
    </w:p>
    <w:p w14:paraId="04845464" w14:textId="77777777" w:rsidR="00C64F95" w:rsidRPr="0031040B" w:rsidRDefault="00C64F95" w:rsidP="00C64F95">
      <w:pPr>
        <w:numPr>
          <w:ilvl w:val="0"/>
          <w:numId w:val="4"/>
        </w:numPr>
        <w:spacing w:line="240" w:lineRule="exact"/>
        <w:jc w:val="both"/>
        <w:rPr>
          <w:rFonts w:cs="Arial"/>
          <w:sz w:val="24"/>
          <w:szCs w:val="24"/>
          <w:lang w:val="en-GB"/>
        </w:rPr>
      </w:pPr>
      <w:r w:rsidRPr="0031040B">
        <w:rPr>
          <w:rFonts w:cs="Arial"/>
          <w:sz w:val="24"/>
          <w:szCs w:val="24"/>
          <w:lang w:val="en-GB"/>
        </w:rPr>
        <w:t>HELICOBACTER PYLORI: An Atlas of Investigation and Management.</w:t>
      </w:r>
    </w:p>
    <w:p w14:paraId="63A62E8F" w14:textId="77777777" w:rsidR="00C64F95" w:rsidRPr="004C0A84" w:rsidRDefault="00C64F95" w:rsidP="00C64F95">
      <w:pPr>
        <w:spacing w:line="240" w:lineRule="exact"/>
        <w:ind w:left="502"/>
        <w:jc w:val="both"/>
        <w:rPr>
          <w:rFonts w:cs="Arial"/>
          <w:sz w:val="24"/>
          <w:szCs w:val="24"/>
          <w:lang w:val="it-IT"/>
        </w:rPr>
      </w:pPr>
      <w:r w:rsidRPr="004C0A84">
        <w:rPr>
          <w:rFonts w:cs="Arial"/>
          <w:sz w:val="24"/>
          <w:szCs w:val="24"/>
          <w:lang w:val="it-IT"/>
        </w:rPr>
        <w:t>Holton J, Figura N, Vaira B.</w:t>
      </w:r>
    </w:p>
    <w:p w14:paraId="7955008F" w14:textId="77777777" w:rsidR="00C64F95" w:rsidRPr="0031040B" w:rsidRDefault="00C64F95" w:rsidP="00C64F95">
      <w:pPr>
        <w:spacing w:line="240" w:lineRule="exact"/>
        <w:ind w:left="502"/>
        <w:jc w:val="both"/>
        <w:rPr>
          <w:rFonts w:cs="Arial"/>
          <w:sz w:val="24"/>
          <w:szCs w:val="24"/>
        </w:rPr>
      </w:pPr>
      <w:r w:rsidRPr="0031040B">
        <w:rPr>
          <w:rFonts w:cs="Arial"/>
          <w:sz w:val="24"/>
          <w:szCs w:val="24"/>
        </w:rPr>
        <w:t xml:space="preserve">Clinical Publishing, Oxford 2012. </w:t>
      </w:r>
    </w:p>
    <w:p w14:paraId="4D035B45" w14:textId="77777777" w:rsidR="00C64F95" w:rsidRPr="00E41654" w:rsidRDefault="00C64F95" w:rsidP="00C64F95">
      <w:pPr>
        <w:pStyle w:val="CVNormal"/>
        <w:pBdr>
          <w:bottom w:val="single" w:sz="4" w:space="0" w:color="auto"/>
        </w:pBdr>
        <w:jc w:val="both"/>
        <w:rPr>
          <w:sz w:val="22"/>
          <w:szCs w:val="22"/>
        </w:rPr>
      </w:pPr>
    </w:p>
    <w:sectPr w:rsidR="00C64F95" w:rsidRPr="00E41654" w:rsidSect="000404C5">
      <w:footnotePr>
        <w:pos w:val="beneathText"/>
        <w:numRestart w:val="eachPage"/>
      </w:footnotePr>
      <w:endnotePr>
        <w:numFmt w:val="decimal"/>
      </w:endnotePr>
      <w:pgSz w:w="11905" w:h="16837"/>
      <w:pgMar w:top="851" w:right="423" w:bottom="1003"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303E5E" w14:textId="77777777" w:rsidR="0054659F" w:rsidRDefault="0054659F">
      <w:r>
        <w:separator/>
      </w:r>
    </w:p>
  </w:endnote>
  <w:endnote w:type="continuationSeparator" w:id="0">
    <w:p w14:paraId="34F3506E" w14:textId="77777777" w:rsidR="0054659F" w:rsidRDefault="00546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dvOT303e83b8">
    <w:panose1 w:val="00000000000000000000"/>
    <w:charset w:val="00"/>
    <w:family w:val="roman"/>
    <w:notTrueType/>
    <w:pitch w:val="default"/>
  </w:font>
  <w:font w:name="AdvOTdcc99f76.B">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113" w:type="dxa"/>
        <w:right w:w="113" w:type="dxa"/>
      </w:tblCellMar>
      <w:tblLook w:val="0000" w:firstRow="0" w:lastRow="0" w:firstColumn="0" w:lastColumn="0" w:noHBand="0" w:noVBand="0"/>
    </w:tblPr>
    <w:tblGrid>
      <w:gridCol w:w="3117"/>
      <w:gridCol w:w="7655"/>
    </w:tblGrid>
    <w:tr w:rsidR="00C11FC6" w14:paraId="664BBCF0" w14:textId="77777777" w:rsidTr="001E7FDF">
      <w:trPr>
        <w:cantSplit/>
      </w:trPr>
      <w:tc>
        <w:tcPr>
          <w:tcW w:w="3117" w:type="dxa"/>
        </w:tcPr>
        <w:p w14:paraId="3F8ABE58" w14:textId="77777777" w:rsidR="00C11FC6" w:rsidRPr="00466906" w:rsidRDefault="00C11FC6">
          <w:pPr>
            <w:pStyle w:val="CVFooterLeft"/>
            <w:ind w:left="-5" w:right="7" w:firstLine="156"/>
            <w:rPr>
              <w:lang w:val="pt-BR"/>
            </w:rPr>
          </w:pPr>
        </w:p>
      </w:tc>
      <w:tc>
        <w:tcPr>
          <w:tcW w:w="7655" w:type="dxa"/>
          <w:tcBorders>
            <w:left w:val="single" w:sz="1" w:space="0" w:color="000000"/>
          </w:tcBorders>
        </w:tcPr>
        <w:p w14:paraId="48B5174D" w14:textId="77777777" w:rsidR="00C11FC6" w:rsidRDefault="00C11FC6">
          <w:pPr>
            <w:pStyle w:val="CVFooterRight"/>
          </w:pPr>
        </w:p>
      </w:tc>
    </w:tr>
  </w:tbl>
  <w:p w14:paraId="029C2679" w14:textId="77777777" w:rsidR="00C11FC6" w:rsidRDefault="00C11FC6">
    <w:pPr>
      <w:pStyle w:val="CVFooter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9E4CD" w14:textId="77777777" w:rsidR="0054659F" w:rsidRDefault="0054659F">
      <w:r>
        <w:separator/>
      </w:r>
    </w:p>
  </w:footnote>
  <w:footnote w:type="continuationSeparator" w:id="0">
    <w:p w14:paraId="1708AF1A" w14:textId="77777777" w:rsidR="0054659F" w:rsidRDefault="005465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622D9"/>
    <w:multiLevelType w:val="hybridMultilevel"/>
    <w:tmpl w:val="386A92FE"/>
    <w:lvl w:ilvl="0" w:tplc="0410000F">
      <w:start w:val="1"/>
      <w:numFmt w:val="decimal"/>
      <w:lvlText w:val="%1."/>
      <w:lvlJc w:val="left"/>
      <w:pPr>
        <w:tabs>
          <w:tab w:val="num" w:pos="1065"/>
        </w:tabs>
        <w:ind w:left="1065" w:hanging="360"/>
      </w:pPr>
      <w:rPr>
        <w:rFonts w:cs="Times New Roman"/>
      </w:rPr>
    </w:lvl>
    <w:lvl w:ilvl="1" w:tplc="04100019">
      <w:start w:val="1"/>
      <w:numFmt w:val="lowerLetter"/>
      <w:lvlText w:val="%2."/>
      <w:lvlJc w:val="left"/>
      <w:pPr>
        <w:tabs>
          <w:tab w:val="num" w:pos="1785"/>
        </w:tabs>
        <w:ind w:left="1785" w:hanging="360"/>
      </w:pPr>
      <w:rPr>
        <w:rFonts w:cs="Times New Roman"/>
      </w:rPr>
    </w:lvl>
    <w:lvl w:ilvl="2" w:tplc="0410001B">
      <w:start w:val="1"/>
      <w:numFmt w:val="lowerRoman"/>
      <w:lvlText w:val="%3."/>
      <w:lvlJc w:val="right"/>
      <w:pPr>
        <w:tabs>
          <w:tab w:val="num" w:pos="2505"/>
        </w:tabs>
        <w:ind w:left="2505" w:hanging="180"/>
      </w:pPr>
      <w:rPr>
        <w:rFonts w:cs="Times New Roman"/>
      </w:rPr>
    </w:lvl>
    <w:lvl w:ilvl="3" w:tplc="0410000F">
      <w:start w:val="1"/>
      <w:numFmt w:val="decimal"/>
      <w:lvlText w:val="%4."/>
      <w:lvlJc w:val="left"/>
      <w:pPr>
        <w:tabs>
          <w:tab w:val="num" w:pos="3225"/>
        </w:tabs>
        <w:ind w:left="3225" w:hanging="360"/>
      </w:pPr>
      <w:rPr>
        <w:rFonts w:cs="Times New Roman"/>
      </w:rPr>
    </w:lvl>
    <w:lvl w:ilvl="4" w:tplc="04100019">
      <w:start w:val="1"/>
      <w:numFmt w:val="lowerLetter"/>
      <w:lvlText w:val="%5."/>
      <w:lvlJc w:val="left"/>
      <w:pPr>
        <w:tabs>
          <w:tab w:val="num" w:pos="3945"/>
        </w:tabs>
        <w:ind w:left="3945" w:hanging="360"/>
      </w:pPr>
      <w:rPr>
        <w:rFonts w:cs="Times New Roman"/>
      </w:rPr>
    </w:lvl>
    <w:lvl w:ilvl="5" w:tplc="0410001B">
      <w:start w:val="1"/>
      <w:numFmt w:val="lowerRoman"/>
      <w:lvlText w:val="%6."/>
      <w:lvlJc w:val="right"/>
      <w:pPr>
        <w:tabs>
          <w:tab w:val="num" w:pos="4665"/>
        </w:tabs>
        <w:ind w:left="4665" w:hanging="180"/>
      </w:pPr>
      <w:rPr>
        <w:rFonts w:cs="Times New Roman"/>
      </w:rPr>
    </w:lvl>
    <w:lvl w:ilvl="6" w:tplc="0410000F">
      <w:start w:val="1"/>
      <w:numFmt w:val="decimal"/>
      <w:lvlText w:val="%7."/>
      <w:lvlJc w:val="left"/>
      <w:pPr>
        <w:tabs>
          <w:tab w:val="num" w:pos="5385"/>
        </w:tabs>
        <w:ind w:left="5385" w:hanging="360"/>
      </w:pPr>
      <w:rPr>
        <w:rFonts w:cs="Times New Roman"/>
      </w:rPr>
    </w:lvl>
    <w:lvl w:ilvl="7" w:tplc="04100019">
      <w:start w:val="1"/>
      <w:numFmt w:val="lowerLetter"/>
      <w:lvlText w:val="%8."/>
      <w:lvlJc w:val="left"/>
      <w:pPr>
        <w:tabs>
          <w:tab w:val="num" w:pos="6105"/>
        </w:tabs>
        <w:ind w:left="6105" w:hanging="360"/>
      </w:pPr>
      <w:rPr>
        <w:rFonts w:cs="Times New Roman"/>
      </w:rPr>
    </w:lvl>
    <w:lvl w:ilvl="8" w:tplc="0410001B">
      <w:start w:val="1"/>
      <w:numFmt w:val="lowerRoman"/>
      <w:lvlText w:val="%9."/>
      <w:lvlJc w:val="right"/>
      <w:pPr>
        <w:tabs>
          <w:tab w:val="num" w:pos="6825"/>
        </w:tabs>
        <w:ind w:left="6825" w:hanging="180"/>
      </w:pPr>
      <w:rPr>
        <w:rFonts w:cs="Times New Roman"/>
      </w:rPr>
    </w:lvl>
  </w:abstractNum>
  <w:abstractNum w:abstractNumId="1" w15:restartNumberingAfterBreak="0">
    <w:nsid w:val="3CAF3A4B"/>
    <w:multiLevelType w:val="hybridMultilevel"/>
    <w:tmpl w:val="3CC847C4"/>
    <w:lvl w:ilvl="0" w:tplc="0410000F">
      <w:start w:val="1"/>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E961BA3"/>
    <w:multiLevelType w:val="hybridMultilevel"/>
    <w:tmpl w:val="D71ABC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6A465739"/>
    <w:multiLevelType w:val="singleLevel"/>
    <w:tmpl w:val="EB20D48E"/>
    <w:lvl w:ilvl="0">
      <w:start w:val="9"/>
      <w:numFmt w:val="decimal"/>
      <w:lvlText w:val="%1."/>
      <w:legacy w:legacy="1" w:legacySpace="0" w:legacyIndent="360"/>
      <w:lvlJc w:val="left"/>
      <w:pPr>
        <w:ind w:left="360" w:hanging="360"/>
      </w:pPr>
      <w:rPr>
        <w:rFonts w:cs="Times New Roman"/>
      </w:rPr>
    </w:lvl>
  </w:abstractNum>
  <w:num w:numId="1">
    <w:abstractNumId w:val="3"/>
    <w:lvlOverride w:ilvl="0">
      <w:startOverride w:val="9"/>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283"/>
  <w:characterSpacingControl w:val="doNotCompress"/>
  <w:footnotePr>
    <w:pos w:val="beneathText"/>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4C5"/>
    <w:rsid w:val="00007C77"/>
    <w:rsid w:val="0001266C"/>
    <w:rsid w:val="0001423B"/>
    <w:rsid w:val="000174CC"/>
    <w:rsid w:val="000307DA"/>
    <w:rsid w:val="00030A3C"/>
    <w:rsid w:val="00030EEA"/>
    <w:rsid w:val="00034D5F"/>
    <w:rsid w:val="000404C5"/>
    <w:rsid w:val="00057F84"/>
    <w:rsid w:val="000652E0"/>
    <w:rsid w:val="000678AC"/>
    <w:rsid w:val="00067F1E"/>
    <w:rsid w:val="000761D4"/>
    <w:rsid w:val="00090249"/>
    <w:rsid w:val="00093FBA"/>
    <w:rsid w:val="000A0597"/>
    <w:rsid w:val="000A0626"/>
    <w:rsid w:val="000A15EC"/>
    <w:rsid w:val="000A3835"/>
    <w:rsid w:val="000A5D54"/>
    <w:rsid w:val="000A66E2"/>
    <w:rsid w:val="000B5F6C"/>
    <w:rsid w:val="000C426C"/>
    <w:rsid w:val="000C6358"/>
    <w:rsid w:val="000D39F6"/>
    <w:rsid w:val="000E2D61"/>
    <w:rsid w:val="000E7969"/>
    <w:rsid w:val="00105287"/>
    <w:rsid w:val="00106B31"/>
    <w:rsid w:val="0010763C"/>
    <w:rsid w:val="001106BD"/>
    <w:rsid w:val="00124569"/>
    <w:rsid w:val="0013368D"/>
    <w:rsid w:val="00135382"/>
    <w:rsid w:val="00135537"/>
    <w:rsid w:val="00136952"/>
    <w:rsid w:val="00137E09"/>
    <w:rsid w:val="00144196"/>
    <w:rsid w:val="001508B0"/>
    <w:rsid w:val="00151E28"/>
    <w:rsid w:val="00155550"/>
    <w:rsid w:val="00155BDA"/>
    <w:rsid w:val="001569A5"/>
    <w:rsid w:val="001571EB"/>
    <w:rsid w:val="00163B4C"/>
    <w:rsid w:val="00164AE3"/>
    <w:rsid w:val="00173278"/>
    <w:rsid w:val="0017400F"/>
    <w:rsid w:val="001763AD"/>
    <w:rsid w:val="00176F18"/>
    <w:rsid w:val="00181C15"/>
    <w:rsid w:val="00183256"/>
    <w:rsid w:val="00186C2C"/>
    <w:rsid w:val="00193935"/>
    <w:rsid w:val="001A0664"/>
    <w:rsid w:val="001A2C9E"/>
    <w:rsid w:val="001A4E0E"/>
    <w:rsid w:val="001A567C"/>
    <w:rsid w:val="001A5CD0"/>
    <w:rsid w:val="001A5D32"/>
    <w:rsid w:val="001A644A"/>
    <w:rsid w:val="001B505D"/>
    <w:rsid w:val="001B66D3"/>
    <w:rsid w:val="001B7D9C"/>
    <w:rsid w:val="001C5FB0"/>
    <w:rsid w:val="001D30A5"/>
    <w:rsid w:val="001D343B"/>
    <w:rsid w:val="001D34E7"/>
    <w:rsid w:val="001E0764"/>
    <w:rsid w:val="001E17F6"/>
    <w:rsid w:val="001E287A"/>
    <w:rsid w:val="001E4809"/>
    <w:rsid w:val="001E5E85"/>
    <w:rsid w:val="001E7509"/>
    <w:rsid w:val="001E7FDF"/>
    <w:rsid w:val="001F0A2B"/>
    <w:rsid w:val="001F224E"/>
    <w:rsid w:val="001F406E"/>
    <w:rsid w:val="00201915"/>
    <w:rsid w:val="002207E5"/>
    <w:rsid w:val="002300CA"/>
    <w:rsid w:val="002328F8"/>
    <w:rsid w:val="0023722F"/>
    <w:rsid w:val="002405F0"/>
    <w:rsid w:val="002410B0"/>
    <w:rsid w:val="00243981"/>
    <w:rsid w:val="00247FAF"/>
    <w:rsid w:val="002506A5"/>
    <w:rsid w:val="00254F3C"/>
    <w:rsid w:val="00274935"/>
    <w:rsid w:val="00275F03"/>
    <w:rsid w:val="0028226F"/>
    <w:rsid w:val="002848D2"/>
    <w:rsid w:val="00284AB8"/>
    <w:rsid w:val="00285DA1"/>
    <w:rsid w:val="00294079"/>
    <w:rsid w:val="002A6AEC"/>
    <w:rsid w:val="002A6C34"/>
    <w:rsid w:val="002B0D30"/>
    <w:rsid w:val="002B3BA7"/>
    <w:rsid w:val="002B61B8"/>
    <w:rsid w:val="002B7EEE"/>
    <w:rsid w:val="002C6E70"/>
    <w:rsid w:val="002D162A"/>
    <w:rsid w:val="002D6F2C"/>
    <w:rsid w:val="002E32E2"/>
    <w:rsid w:val="002E33FD"/>
    <w:rsid w:val="002E4309"/>
    <w:rsid w:val="002F33B0"/>
    <w:rsid w:val="002F5D45"/>
    <w:rsid w:val="002F675C"/>
    <w:rsid w:val="0030008A"/>
    <w:rsid w:val="00302F89"/>
    <w:rsid w:val="00313649"/>
    <w:rsid w:val="003164B5"/>
    <w:rsid w:val="00323C24"/>
    <w:rsid w:val="003376CD"/>
    <w:rsid w:val="003416C5"/>
    <w:rsid w:val="00342571"/>
    <w:rsid w:val="0035432D"/>
    <w:rsid w:val="00370672"/>
    <w:rsid w:val="00377E75"/>
    <w:rsid w:val="003925A2"/>
    <w:rsid w:val="00392DFF"/>
    <w:rsid w:val="00395C71"/>
    <w:rsid w:val="00396842"/>
    <w:rsid w:val="003A0E67"/>
    <w:rsid w:val="003A2922"/>
    <w:rsid w:val="003A7F98"/>
    <w:rsid w:val="003B2190"/>
    <w:rsid w:val="003C12D3"/>
    <w:rsid w:val="003C1A4C"/>
    <w:rsid w:val="003D6529"/>
    <w:rsid w:val="003E1D8B"/>
    <w:rsid w:val="003E23F7"/>
    <w:rsid w:val="003E7751"/>
    <w:rsid w:val="003F3BE8"/>
    <w:rsid w:val="003F61A7"/>
    <w:rsid w:val="0040062F"/>
    <w:rsid w:val="00406306"/>
    <w:rsid w:val="004200F3"/>
    <w:rsid w:val="00427A92"/>
    <w:rsid w:val="004321F6"/>
    <w:rsid w:val="004407DC"/>
    <w:rsid w:val="00441F28"/>
    <w:rsid w:val="00442623"/>
    <w:rsid w:val="00445F6C"/>
    <w:rsid w:val="00447FE5"/>
    <w:rsid w:val="00452377"/>
    <w:rsid w:val="00456FB7"/>
    <w:rsid w:val="004604C2"/>
    <w:rsid w:val="00463FF0"/>
    <w:rsid w:val="004657DD"/>
    <w:rsid w:val="00467D54"/>
    <w:rsid w:val="00467D7F"/>
    <w:rsid w:val="004715FD"/>
    <w:rsid w:val="00471D8C"/>
    <w:rsid w:val="00472E76"/>
    <w:rsid w:val="00476F78"/>
    <w:rsid w:val="0048185E"/>
    <w:rsid w:val="0048480B"/>
    <w:rsid w:val="00490F1E"/>
    <w:rsid w:val="00491482"/>
    <w:rsid w:val="00494936"/>
    <w:rsid w:val="004A1034"/>
    <w:rsid w:val="004A2C4C"/>
    <w:rsid w:val="004A4453"/>
    <w:rsid w:val="004A56E1"/>
    <w:rsid w:val="004B1870"/>
    <w:rsid w:val="004B1A37"/>
    <w:rsid w:val="004B4E31"/>
    <w:rsid w:val="004C1F85"/>
    <w:rsid w:val="004C4CB0"/>
    <w:rsid w:val="004C67AD"/>
    <w:rsid w:val="004D0008"/>
    <w:rsid w:val="004E2CC7"/>
    <w:rsid w:val="004E4F12"/>
    <w:rsid w:val="004E5D4F"/>
    <w:rsid w:val="004E6383"/>
    <w:rsid w:val="004E6FAF"/>
    <w:rsid w:val="004F1917"/>
    <w:rsid w:val="004F2F2E"/>
    <w:rsid w:val="004F3393"/>
    <w:rsid w:val="004F3D57"/>
    <w:rsid w:val="004F6DEC"/>
    <w:rsid w:val="00501C34"/>
    <w:rsid w:val="005048B3"/>
    <w:rsid w:val="00507156"/>
    <w:rsid w:val="00514A80"/>
    <w:rsid w:val="00514E30"/>
    <w:rsid w:val="005300E0"/>
    <w:rsid w:val="00530211"/>
    <w:rsid w:val="005326CA"/>
    <w:rsid w:val="00544240"/>
    <w:rsid w:val="0054659F"/>
    <w:rsid w:val="005506A1"/>
    <w:rsid w:val="005574FB"/>
    <w:rsid w:val="00561CBB"/>
    <w:rsid w:val="0056408B"/>
    <w:rsid w:val="00564278"/>
    <w:rsid w:val="00564984"/>
    <w:rsid w:val="0056513A"/>
    <w:rsid w:val="005673D0"/>
    <w:rsid w:val="00570D5A"/>
    <w:rsid w:val="00583A90"/>
    <w:rsid w:val="005844C9"/>
    <w:rsid w:val="00591FB5"/>
    <w:rsid w:val="00594382"/>
    <w:rsid w:val="00596A69"/>
    <w:rsid w:val="00596FD7"/>
    <w:rsid w:val="005A1FF9"/>
    <w:rsid w:val="005C14CB"/>
    <w:rsid w:val="005C4E1C"/>
    <w:rsid w:val="005C6665"/>
    <w:rsid w:val="005C6F71"/>
    <w:rsid w:val="005E58BC"/>
    <w:rsid w:val="005E786D"/>
    <w:rsid w:val="005F5C45"/>
    <w:rsid w:val="005F68E0"/>
    <w:rsid w:val="00600E1C"/>
    <w:rsid w:val="00602F35"/>
    <w:rsid w:val="00605EA1"/>
    <w:rsid w:val="006115C3"/>
    <w:rsid w:val="006120F5"/>
    <w:rsid w:val="0061490D"/>
    <w:rsid w:val="00614ED5"/>
    <w:rsid w:val="00614F4B"/>
    <w:rsid w:val="00616AF8"/>
    <w:rsid w:val="00617411"/>
    <w:rsid w:val="0063100F"/>
    <w:rsid w:val="006347DA"/>
    <w:rsid w:val="00643993"/>
    <w:rsid w:val="0064436F"/>
    <w:rsid w:val="006443D4"/>
    <w:rsid w:val="00647B4A"/>
    <w:rsid w:val="00652309"/>
    <w:rsid w:val="00652652"/>
    <w:rsid w:val="00652A0D"/>
    <w:rsid w:val="00654FEE"/>
    <w:rsid w:val="0065720A"/>
    <w:rsid w:val="00660208"/>
    <w:rsid w:val="00660A20"/>
    <w:rsid w:val="00663187"/>
    <w:rsid w:val="00663D29"/>
    <w:rsid w:val="006640E2"/>
    <w:rsid w:val="00670A06"/>
    <w:rsid w:val="006761C3"/>
    <w:rsid w:val="00677E58"/>
    <w:rsid w:val="0068016F"/>
    <w:rsid w:val="006814B8"/>
    <w:rsid w:val="00684057"/>
    <w:rsid w:val="00684215"/>
    <w:rsid w:val="00690B8D"/>
    <w:rsid w:val="00691329"/>
    <w:rsid w:val="006943B6"/>
    <w:rsid w:val="0069721A"/>
    <w:rsid w:val="006A14DD"/>
    <w:rsid w:val="006A5278"/>
    <w:rsid w:val="006A55FF"/>
    <w:rsid w:val="006A7592"/>
    <w:rsid w:val="006C1E99"/>
    <w:rsid w:val="006C32A2"/>
    <w:rsid w:val="006C3DB8"/>
    <w:rsid w:val="006D33F5"/>
    <w:rsid w:val="006D62CB"/>
    <w:rsid w:val="006D7E99"/>
    <w:rsid w:val="006E13DA"/>
    <w:rsid w:val="006E1E06"/>
    <w:rsid w:val="006E2114"/>
    <w:rsid w:val="006F1FCC"/>
    <w:rsid w:val="006F1FFF"/>
    <w:rsid w:val="006F66E1"/>
    <w:rsid w:val="006F68D6"/>
    <w:rsid w:val="006F789C"/>
    <w:rsid w:val="0070360F"/>
    <w:rsid w:val="00705D26"/>
    <w:rsid w:val="00716711"/>
    <w:rsid w:val="00721E4B"/>
    <w:rsid w:val="00723B3E"/>
    <w:rsid w:val="007262BE"/>
    <w:rsid w:val="0073041C"/>
    <w:rsid w:val="007432FB"/>
    <w:rsid w:val="00746653"/>
    <w:rsid w:val="00747CB7"/>
    <w:rsid w:val="007537C1"/>
    <w:rsid w:val="00757991"/>
    <w:rsid w:val="00760CFC"/>
    <w:rsid w:val="00763D87"/>
    <w:rsid w:val="00767DC5"/>
    <w:rsid w:val="007761EE"/>
    <w:rsid w:val="00782023"/>
    <w:rsid w:val="007832CF"/>
    <w:rsid w:val="007855FF"/>
    <w:rsid w:val="00785879"/>
    <w:rsid w:val="00792B3F"/>
    <w:rsid w:val="00794085"/>
    <w:rsid w:val="00795A14"/>
    <w:rsid w:val="007A01FB"/>
    <w:rsid w:val="007A4B48"/>
    <w:rsid w:val="007B77AF"/>
    <w:rsid w:val="007B79F5"/>
    <w:rsid w:val="007C0A5F"/>
    <w:rsid w:val="007D2BF0"/>
    <w:rsid w:val="007D4903"/>
    <w:rsid w:val="007D4F69"/>
    <w:rsid w:val="007D68DB"/>
    <w:rsid w:val="007E2783"/>
    <w:rsid w:val="007E54E6"/>
    <w:rsid w:val="007E642A"/>
    <w:rsid w:val="007F1242"/>
    <w:rsid w:val="007F1C83"/>
    <w:rsid w:val="007F2D9C"/>
    <w:rsid w:val="007F38DB"/>
    <w:rsid w:val="00803B7B"/>
    <w:rsid w:val="00805238"/>
    <w:rsid w:val="00817A6E"/>
    <w:rsid w:val="00830B56"/>
    <w:rsid w:val="00830EE0"/>
    <w:rsid w:val="0083107F"/>
    <w:rsid w:val="00833473"/>
    <w:rsid w:val="00835D72"/>
    <w:rsid w:val="0084223B"/>
    <w:rsid w:val="00843591"/>
    <w:rsid w:val="008471B6"/>
    <w:rsid w:val="00852A7B"/>
    <w:rsid w:val="0085313B"/>
    <w:rsid w:val="00854BAF"/>
    <w:rsid w:val="00855F18"/>
    <w:rsid w:val="008647E2"/>
    <w:rsid w:val="008710B3"/>
    <w:rsid w:val="008713A3"/>
    <w:rsid w:val="0087604D"/>
    <w:rsid w:val="008846AD"/>
    <w:rsid w:val="00886098"/>
    <w:rsid w:val="008975E0"/>
    <w:rsid w:val="008A1833"/>
    <w:rsid w:val="008B1716"/>
    <w:rsid w:val="008B6D16"/>
    <w:rsid w:val="008B778F"/>
    <w:rsid w:val="008C152E"/>
    <w:rsid w:val="008C2C40"/>
    <w:rsid w:val="008C3798"/>
    <w:rsid w:val="008D6A7A"/>
    <w:rsid w:val="008E5102"/>
    <w:rsid w:val="008E536D"/>
    <w:rsid w:val="008E53C5"/>
    <w:rsid w:val="008F004C"/>
    <w:rsid w:val="008F0ED5"/>
    <w:rsid w:val="00901370"/>
    <w:rsid w:val="009035F7"/>
    <w:rsid w:val="009048EC"/>
    <w:rsid w:val="00904B41"/>
    <w:rsid w:val="00907069"/>
    <w:rsid w:val="009070FE"/>
    <w:rsid w:val="00913A5E"/>
    <w:rsid w:val="00913C6E"/>
    <w:rsid w:val="00926742"/>
    <w:rsid w:val="009316FC"/>
    <w:rsid w:val="00936F69"/>
    <w:rsid w:val="00942D0C"/>
    <w:rsid w:val="0094662A"/>
    <w:rsid w:val="00954F0E"/>
    <w:rsid w:val="00955C83"/>
    <w:rsid w:val="00956D47"/>
    <w:rsid w:val="0096104B"/>
    <w:rsid w:val="00963990"/>
    <w:rsid w:val="00964178"/>
    <w:rsid w:val="009709FB"/>
    <w:rsid w:val="00970A54"/>
    <w:rsid w:val="00976FCD"/>
    <w:rsid w:val="009807A4"/>
    <w:rsid w:val="00981BE0"/>
    <w:rsid w:val="00985190"/>
    <w:rsid w:val="00991BC7"/>
    <w:rsid w:val="0099225F"/>
    <w:rsid w:val="00992613"/>
    <w:rsid w:val="00994499"/>
    <w:rsid w:val="00996F92"/>
    <w:rsid w:val="009A0F54"/>
    <w:rsid w:val="009A335D"/>
    <w:rsid w:val="009A5FA2"/>
    <w:rsid w:val="009A6CE4"/>
    <w:rsid w:val="009A6F38"/>
    <w:rsid w:val="009B0B09"/>
    <w:rsid w:val="009B0C2A"/>
    <w:rsid w:val="009B4FFF"/>
    <w:rsid w:val="009B55F1"/>
    <w:rsid w:val="009C1048"/>
    <w:rsid w:val="009C195C"/>
    <w:rsid w:val="009C39F6"/>
    <w:rsid w:val="009C5EC6"/>
    <w:rsid w:val="009D3399"/>
    <w:rsid w:val="009E0F93"/>
    <w:rsid w:val="009E21AB"/>
    <w:rsid w:val="009E4570"/>
    <w:rsid w:val="009E5EB3"/>
    <w:rsid w:val="009E6B0C"/>
    <w:rsid w:val="009E7169"/>
    <w:rsid w:val="009F3DF2"/>
    <w:rsid w:val="009F756D"/>
    <w:rsid w:val="00A02840"/>
    <w:rsid w:val="00A07759"/>
    <w:rsid w:val="00A137C8"/>
    <w:rsid w:val="00A27839"/>
    <w:rsid w:val="00A3688B"/>
    <w:rsid w:val="00A41C40"/>
    <w:rsid w:val="00A47C90"/>
    <w:rsid w:val="00A54B51"/>
    <w:rsid w:val="00A609DA"/>
    <w:rsid w:val="00A61A37"/>
    <w:rsid w:val="00A63B56"/>
    <w:rsid w:val="00A64FB4"/>
    <w:rsid w:val="00A7313D"/>
    <w:rsid w:val="00A73FDA"/>
    <w:rsid w:val="00A803A0"/>
    <w:rsid w:val="00A81B60"/>
    <w:rsid w:val="00A821BC"/>
    <w:rsid w:val="00A93369"/>
    <w:rsid w:val="00A93FC8"/>
    <w:rsid w:val="00A979B6"/>
    <w:rsid w:val="00AA05B1"/>
    <w:rsid w:val="00AA2296"/>
    <w:rsid w:val="00AB0012"/>
    <w:rsid w:val="00AB4354"/>
    <w:rsid w:val="00AB56AF"/>
    <w:rsid w:val="00AC4352"/>
    <w:rsid w:val="00AC4C2B"/>
    <w:rsid w:val="00AD0F12"/>
    <w:rsid w:val="00AD2AA7"/>
    <w:rsid w:val="00AD6539"/>
    <w:rsid w:val="00AE03BD"/>
    <w:rsid w:val="00AE1D57"/>
    <w:rsid w:val="00AE25C3"/>
    <w:rsid w:val="00AE3D0E"/>
    <w:rsid w:val="00AF103A"/>
    <w:rsid w:val="00AF3F9C"/>
    <w:rsid w:val="00AF4015"/>
    <w:rsid w:val="00AF7037"/>
    <w:rsid w:val="00AF79F7"/>
    <w:rsid w:val="00B01289"/>
    <w:rsid w:val="00B067B6"/>
    <w:rsid w:val="00B072BA"/>
    <w:rsid w:val="00B1491A"/>
    <w:rsid w:val="00B20EDD"/>
    <w:rsid w:val="00B2102D"/>
    <w:rsid w:val="00B23230"/>
    <w:rsid w:val="00B23B76"/>
    <w:rsid w:val="00B26C40"/>
    <w:rsid w:val="00B40341"/>
    <w:rsid w:val="00B457B0"/>
    <w:rsid w:val="00B52A1A"/>
    <w:rsid w:val="00B55EB5"/>
    <w:rsid w:val="00B56E41"/>
    <w:rsid w:val="00B61E05"/>
    <w:rsid w:val="00B758B3"/>
    <w:rsid w:val="00B76388"/>
    <w:rsid w:val="00B779DB"/>
    <w:rsid w:val="00B85CA4"/>
    <w:rsid w:val="00B906F1"/>
    <w:rsid w:val="00B91526"/>
    <w:rsid w:val="00B93EC3"/>
    <w:rsid w:val="00B94FE3"/>
    <w:rsid w:val="00B96C18"/>
    <w:rsid w:val="00BA1510"/>
    <w:rsid w:val="00BA39FB"/>
    <w:rsid w:val="00BA3BD8"/>
    <w:rsid w:val="00BA5C39"/>
    <w:rsid w:val="00BA724D"/>
    <w:rsid w:val="00BB1576"/>
    <w:rsid w:val="00BB6964"/>
    <w:rsid w:val="00BB738A"/>
    <w:rsid w:val="00BB7540"/>
    <w:rsid w:val="00BB7CEE"/>
    <w:rsid w:val="00BC1602"/>
    <w:rsid w:val="00BC63F2"/>
    <w:rsid w:val="00BD13BC"/>
    <w:rsid w:val="00BD148C"/>
    <w:rsid w:val="00BD6307"/>
    <w:rsid w:val="00BD6B52"/>
    <w:rsid w:val="00BE6838"/>
    <w:rsid w:val="00BF2D53"/>
    <w:rsid w:val="00BF6101"/>
    <w:rsid w:val="00C01BEA"/>
    <w:rsid w:val="00C04754"/>
    <w:rsid w:val="00C06D3D"/>
    <w:rsid w:val="00C0761D"/>
    <w:rsid w:val="00C11FC6"/>
    <w:rsid w:val="00C17C69"/>
    <w:rsid w:val="00C20D85"/>
    <w:rsid w:val="00C21872"/>
    <w:rsid w:val="00C255CA"/>
    <w:rsid w:val="00C272A9"/>
    <w:rsid w:val="00C322EE"/>
    <w:rsid w:val="00C32370"/>
    <w:rsid w:val="00C32635"/>
    <w:rsid w:val="00C32D29"/>
    <w:rsid w:val="00C35329"/>
    <w:rsid w:val="00C3586A"/>
    <w:rsid w:val="00C36F9C"/>
    <w:rsid w:val="00C41A21"/>
    <w:rsid w:val="00C4539C"/>
    <w:rsid w:val="00C4582C"/>
    <w:rsid w:val="00C46513"/>
    <w:rsid w:val="00C516E8"/>
    <w:rsid w:val="00C53223"/>
    <w:rsid w:val="00C5464C"/>
    <w:rsid w:val="00C64DFB"/>
    <w:rsid w:val="00C64F95"/>
    <w:rsid w:val="00C657E1"/>
    <w:rsid w:val="00C67471"/>
    <w:rsid w:val="00C71F70"/>
    <w:rsid w:val="00C73CEE"/>
    <w:rsid w:val="00C74CFD"/>
    <w:rsid w:val="00C75BF4"/>
    <w:rsid w:val="00C76BDB"/>
    <w:rsid w:val="00C80E02"/>
    <w:rsid w:val="00C87D43"/>
    <w:rsid w:val="00C90614"/>
    <w:rsid w:val="00C90E63"/>
    <w:rsid w:val="00C9129A"/>
    <w:rsid w:val="00C9667C"/>
    <w:rsid w:val="00C97071"/>
    <w:rsid w:val="00C97514"/>
    <w:rsid w:val="00CA0338"/>
    <w:rsid w:val="00CA3964"/>
    <w:rsid w:val="00CA6E3B"/>
    <w:rsid w:val="00CB07C1"/>
    <w:rsid w:val="00CB22F4"/>
    <w:rsid w:val="00CC25E8"/>
    <w:rsid w:val="00CC4DE5"/>
    <w:rsid w:val="00CD2391"/>
    <w:rsid w:val="00CE161A"/>
    <w:rsid w:val="00CE1835"/>
    <w:rsid w:val="00CF1236"/>
    <w:rsid w:val="00CF230C"/>
    <w:rsid w:val="00CF2390"/>
    <w:rsid w:val="00CF2B94"/>
    <w:rsid w:val="00CF3DA4"/>
    <w:rsid w:val="00CF61D6"/>
    <w:rsid w:val="00CF68C7"/>
    <w:rsid w:val="00D01441"/>
    <w:rsid w:val="00D02222"/>
    <w:rsid w:val="00D028A6"/>
    <w:rsid w:val="00D02DF3"/>
    <w:rsid w:val="00D02F56"/>
    <w:rsid w:val="00D0366C"/>
    <w:rsid w:val="00D03AE0"/>
    <w:rsid w:val="00D05F72"/>
    <w:rsid w:val="00D06B38"/>
    <w:rsid w:val="00D06FA1"/>
    <w:rsid w:val="00D073FC"/>
    <w:rsid w:val="00D12761"/>
    <w:rsid w:val="00D205AE"/>
    <w:rsid w:val="00D24513"/>
    <w:rsid w:val="00D256EF"/>
    <w:rsid w:val="00D309D9"/>
    <w:rsid w:val="00D31427"/>
    <w:rsid w:val="00D32CCA"/>
    <w:rsid w:val="00D4254F"/>
    <w:rsid w:val="00D43C5C"/>
    <w:rsid w:val="00D449A1"/>
    <w:rsid w:val="00D5267F"/>
    <w:rsid w:val="00D55D3B"/>
    <w:rsid w:val="00D607F2"/>
    <w:rsid w:val="00D62CD2"/>
    <w:rsid w:val="00D65382"/>
    <w:rsid w:val="00D72A62"/>
    <w:rsid w:val="00D744D3"/>
    <w:rsid w:val="00D75713"/>
    <w:rsid w:val="00D812C0"/>
    <w:rsid w:val="00D819FE"/>
    <w:rsid w:val="00D823A7"/>
    <w:rsid w:val="00D85572"/>
    <w:rsid w:val="00D864E3"/>
    <w:rsid w:val="00D86CCB"/>
    <w:rsid w:val="00D90F4D"/>
    <w:rsid w:val="00D942E1"/>
    <w:rsid w:val="00DA0832"/>
    <w:rsid w:val="00DA08B6"/>
    <w:rsid w:val="00DA0C3B"/>
    <w:rsid w:val="00DA73DB"/>
    <w:rsid w:val="00DC11AB"/>
    <w:rsid w:val="00DC1B41"/>
    <w:rsid w:val="00DD20D1"/>
    <w:rsid w:val="00DD5809"/>
    <w:rsid w:val="00DD763C"/>
    <w:rsid w:val="00DE0AA4"/>
    <w:rsid w:val="00DE34A5"/>
    <w:rsid w:val="00DE4AEA"/>
    <w:rsid w:val="00DF34CD"/>
    <w:rsid w:val="00DF434D"/>
    <w:rsid w:val="00DF524B"/>
    <w:rsid w:val="00DF59F8"/>
    <w:rsid w:val="00DF6FB1"/>
    <w:rsid w:val="00E00A04"/>
    <w:rsid w:val="00E029B6"/>
    <w:rsid w:val="00E13028"/>
    <w:rsid w:val="00E13F1D"/>
    <w:rsid w:val="00E22BDE"/>
    <w:rsid w:val="00E23318"/>
    <w:rsid w:val="00E255F3"/>
    <w:rsid w:val="00E266B3"/>
    <w:rsid w:val="00E26940"/>
    <w:rsid w:val="00E27ED8"/>
    <w:rsid w:val="00E33867"/>
    <w:rsid w:val="00E462CE"/>
    <w:rsid w:val="00E50241"/>
    <w:rsid w:val="00E531C0"/>
    <w:rsid w:val="00E541F5"/>
    <w:rsid w:val="00E61099"/>
    <w:rsid w:val="00E629A7"/>
    <w:rsid w:val="00E641E8"/>
    <w:rsid w:val="00E6728B"/>
    <w:rsid w:val="00E70857"/>
    <w:rsid w:val="00E729A2"/>
    <w:rsid w:val="00E77249"/>
    <w:rsid w:val="00E83F70"/>
    <w:rsid w:val="00E84933"/>
    <w:rsid w:val="00E86328"/>
    <w:rsid w:val="00E92CAE"/>
    <w:rsid w:val="00E933A0"/>
    <w:rsid w:val="00EA07D3"/>
    <w:rsid w:val="00EA0A08"/>
    <w:rsid w:val="00EA59D3"/>
    <w:rsid w:val="00EA6D3F"/>
    <w:rsid w:val="00EB14F2"/>
    <w:rsid w:val="00EB72FF"/>
    <w:rsid w:val="00EB7905"/>
    <w:rsid w:val="00EC3066"/>
    <w:rsid w:val="00EC6E82"/>
    <w:rsid w:val="00ED5138"/>
    <w:rsid w:val="00EE0072"/>
    <w:rsid w:val="00EE32FF"/>
    <w:rsid w:val="00EE4377"/>
    <w:rsid w:val="00EE49BE"/>
    <w:rsid w:val="00EE6CD2"/>
    <w:rsid w:val="00EE704D"/>
    <w:rsid w:val="00EE7263"/>
    <w:rsid w:val="00EE7E83"/>
    <w:rsid w:val="00F02BAA"/>
    <w:rsid w:val="00F03FC8"/>
    <w:rsid w:val="00F0648A"/>
    <w:rsid w:val="00F071F6"/>
    <w:rsid w:val="00F07CEA"/>
    <w:rsid w:val="00F15882"/>
    <w:rsid w:val="00F17B9E"/>
    <w:rsid w:val="00F26178"/>
    <w:rsid w:val="00F26F0B"/>
    <w:rsid w:val="00F43655"/>
    <w:rsid w:val="00F47E3F"/>
    <w:rsid w:val="00F50407"/>
    <w:rsid w:val="00F51AE6"/>
    <w:rsid w:val="00F608C8"/>
    <w:rsid w:val="00F65FD6"/>
    <w:rsid w:val="00F748F5"/>
    <w:rsid w:val="00F80787"/>
    <w:rsid w:val="00F83C4B"/>
    <w:rsid w:val="00FA0AD6"/>
    <w:rsid w:val="00FA46A9"/>
    <w:rsid w:val="00FB1A82"/>
    <w:rsid w:val="00FB627B"/>
    <w:rsid w:val="00FD1F47"/>
    <w:rsid w:val="00FD28D5"/>
    <w:rsid w:val="00FE040B"/>
    <w:rsid w:val="00FE11C1"/>
    <w:rsid w:val="00FE28B6"/>
    <w:rsid w:val="00FF310E"/>
    <w:rsid w:val="00FF4E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A8C8C"/>
  <w15:docId w15:val="{5A741974-AFBA-44E0-BEA6-5BC421B0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404C5"/>
    <w:pPr>
      <w:suppressAutoHyphens/>
    </w:pPr>
    <w:rPr>
      <w:rFonts w:ascii="Arial Narrow" w:eastAsia="Times New Roman" w:hAnsi="Arial Narrow"/>
      <w:lang w:val="en-US" w:eastAsia="ar-SA"/>
    </w:rPr>
  </w:style>
  <w:style w:type="paragraph" w:styleId="Titolo1">
    <w:name w:val="heading 1"/>
    <w:basedOn w:val="Normale"/>
    <w:next w:val="Normale"/>
    <w:link w:val="Titolo1Carattere"/>
    <w:qFormat/>
    <w:rsid w:val="000404C5"/>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qFormat/>
    <w:rsid w:val="000404C5"/>
    <w:pPr>
      <w:keepNext/>
      <w:spacing w:before="240" w:after="60"/>
      <w:outlineLvl w:val="1"/>
    </w:pPr>
    <w:rPr>
      <w:rFonts w:ascii="Cambria" w:hAnsi="Cambria"/>
      <w:b/>
      <w:bCs/>
      <w:i/>
      <w:iCs/>
      <w:sz w:val="28"/>
      <w:szCs w:val="28"/>
    </w:rPr>
  </w:style>
  <w:style w:type="paragraph" w:styleId="Titolo3">
    <w:name w:val="heading 3"/>
    <w:basedOn w:val="Normale"/>
    <w:next w:val="Normale"/>
    <w:link w:val="Titolo3Carattere"/>
    <w:qFormat/>
    <w:rsid w:val="000404C5"/>
    <w:pPr>
      <w:keepNext/>
      <w:suppressAutoHyphens w:val="0"/>
      <w:autoSpaceDE w:val="0"/>
      <w:autoSpaceDN w:val="0"/>
      <w:outlineLvl w:val="2"/>
    </w:pPr>
    <w:rPr>
      <w:rFonts w:ascii="Times New Roman" w:hAnsi="Times New Roman"/>
      <w:b/>
      <w:bCs/>
      <w:sz w:val="24"/>
      <w:szCs w:val="24"/>
      <w:lang w:eastAsia="it-IT"/>
    </w:rPr>
  </w:style>
  <w:style w:type="paragraph" w:styleId="Titolo4">
    <w:name w:val="heading 4"/>
    <w:basedOn w:val="Normale"/>
    <w:next w:val="Normale"/>
    <w:link w:val="Titolo4Carattere"/>
    <w:uiPriority w:val="99"/>
    <w:qFormat/>
    <w:rsid w:val="000404C5"/>
    <w:pPr>
      <w:keepNext/>
      <w:suppressAutoHyphens w:val="0"/>
      <w:autoSpaceDE w:val="0"/>
      <w:autoSpaceDN w:val="0"/>
      <w:spacing w:line="240" w:lineRule="exact"/>
      <w:outlineLvl w:val="3"/>
    </w:pPr>
    <w:rPr>
      <w:rFonts w:ascii="Times New Roman" w:hAnsi="Times New Roman"/>
      <w:sz w:val="24"/>
      <w:szCs w:val="24"/>
      <w:lang w:val="en-GB" w:eastAsia="it-IT"/>
    </w:rPr>
  </w:style>
  <w:style w:type="paragraph" w:styleId="Titolo5">
    <w:name w:val="heading 5"/>
    <w:basedOn w:val="Normale"/>
    <w:next w:val="Normale"/>
    <w:link w:val="Titolo5Carattere"/>
    <w:qFormat/>
    <w:rsid w:val="000404C5"/>
    <w:pPr>
      <w:keepNext/>
      <w:suppressAutoHyphens w:val="0"/>
      <w:autoSpaceDE w:val="0"/>
      <w:autoSpaceDN w:val="0"/>
      <w:spacing w:line="240" w:lineRule="exact"/>
      <w:jc w:val="right"/>
      <w:outlineLvl w:val="4"/>
    </w:pPr>
    <w:rPr>
      <w:rFonts w:ascii="Times New Roman" w:hAnsi="Times New Roman"/>
      <w:b/>
      <w:bCs/>
      <w:sz w:val="24"/>
      <w:szCs w:val="24"/>
      <w:lang w:val="it-IT" w:eastAsia="it-IT"/>
    </w:rPr>
  </w:style>
  <w:style w:type="paragraph" w:styleId="Titolo6">
    <w:name w:val="heading 6"/>
    <w:basedOn w:val="Normale"/>
    <w:next w:val="Normale"/>
    <w:link w:val="Titolo6Carattere"/>
    <w:qFormat/>
    <w:rsid w:val="000404C5"/>
    <w:pPr>
      <w:keepNext/>
      <w:suppressAutoHyphens w:val="0"/>
      <w:autoSpaceDE w:val="0"/>
      <w:autoSpaceDN w:val="0"/>
      <w:spacing w:line="240" w:lineRule="exact"/>
      <w:jc w:val="center"/>
      <w:outlineLvl w:val="5"/>
    </w:pPr>
    <w:rPr>
      <w:rFonts w:ascii="Times New Roman" w:hAnsi="Times New Roman"/>
      <w:b/>
      <w:bCs/>
      <w:sz w:val="24"/>
      <w:szCs w:val="24"/>
      <w:lang w:val="it-IT" w:eastAsia="it-IT"/>
    </w:rPr>
  </w:style>
  <w:style w:type="paragraph" w:styleId="Titolo7">
    <w:name w:val="heading 7"/>
    <w:basedOn w:val="Normale"/>
    <w:next w:val="Normale"/>
    <w:link w:val="Titolo7Carattere"/>
    <w:qFormat/>
    <w:rsid w:val="000404C5"/>
    <w:pPr>
      <w:keepNext/>
      <w:suppressAutoHyphens w:val="0"/>
      <w:autoSpaceDE w:val="0"/>
      <w:autoSpaceDN w:val="0"/>
      <w:spacing w:line="360" w:lineRule="auto"/>
      <w:ind w:left="1701" w:right="1701"/>
      <w:jc w:val="both"/>
      <w:outlineLvl w:val="6"/>
    </w:pPr>
    <w:rPr>
      <w:rFonts w:ascii="Times New Roman" w:hAnsi="Times New Roman"/>
      <w:sz w:val="24"/>
      <w:szCs w:val="24"/>
      <w:lang w:val="it-IT" w:eastAsia="it-IT"/>
    </w:rPr>
  </w:style>
  <w:style w:type="paragraph" w:styleId="Titolo8">
    <w:name w:val="heading 8"/>
    <w:basedOn w:val="Normale"/>
    <w:next w:val="Normale"/>
    <w:link w:val="Titolo8Carattere"/>
    <w:qFormat/>
    <w:rsid w:val="000404C5"/>
    <w:pPr>
      <w:keepNext/>
      <w:suppressAutoHyphens w:val="0"/>
      <w:autoSpaceDE w:val="0"/>
      <w:autoSpaceDN w:val="0"/>
      <w:spacing w:line="240" w:lineRule="exact"/>
      <w:ind w:left="-142"/>
      <w:outlineLvl w:val="7"/>
    </w:pPr>
    <w:rPr>
      <w:rFonts w:ascii="Times New Roman" w:hAnsi="Times New Roman"/>
      <w:sz w:val="24"/>
      <w:szCs w:val="24"/>
      <w:lang w:val="en-GB" w:eastAsia="it-IT"/>
    </w:rPr>
  </w:style>
  <w:style w:type="paragraph" w:styleId="Titolo9">
    <w:name w:val="heading 9"/>
    <w:basedOn w:val="Normale"/>
    <w:next w:val="Normale"/>
    <w:link w:val="Titolo9Carattere"/>
    <w:qFormat/>
    <w:rsid w:val="000404C5"/>
    <w:pPr>
      <w:keepNext/>
      <w:suppressAutoHyphens w:val="0"/>
      <w:autoSpaceDE w:val="0"/>
      <w:autoSpaceDN w:val="0"/>
      <w:ind w:left="142"/>
      <w:outlineLvl w:val="8"/>
    </w:pPr>
    <w:rPr>
      <w:rFonts w:ascii="Times New Roman" w:hAnsi="Times New Roman"/>
      <w:sz w:val="24"/>
      <w:szCs w:val="24"/>
      <w:lang w:val="en-GB"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0404C5"/>
    <w:rPr>
      <w:rFonts w:ascii="Cambria" w:eastAsia="Times New Roman" w:hAnsi="Cambria" w:cs="Times New Roman"/>
      <w:b/>
      <w:bCs/>
      <w:kern w:val="32"/>
      <w:sz w:val="32"/>
      <w:szCs w:val="32"/>
      <w:lang w:val="en-US" w:eastAsia="ar-SA"/>
    </w:rPr>
  </w:style>
  <w:style w:type="character" w:customStyle="1" w:styleId="Titolo2Carattere">
    <w:name w:val="Titolo 2 Carattere"/>
    <w:link w:val="Titolo2"/>
    <w:rsid w:val="000404C5"/>
    <w:rPr>
      <w:rFonts w:ascii="Cambria" w:eastAsia="Times New Roman" w:hAnsi="Cambria" w:cs="Times New Roman"/>
      <w:b/>
      <w:bCs/>
      <w:i/>
      <w:iCs/>
      <w:sz w:val="28"/>
      <w:szCs w:val="28"/>
      <w:lang w:val="en-US" w:eastAsia="ar-SA"/>
    </w:rPr>
  </w:style>
  <w:style w:type="character" w:customStyle="1" w:styleId="Titolo3Carattere">
    <w:name w:val="Titolo 3 Carattere"/>
    <w:link w:val="Titolo3"/>
    <w:rsid w:val="000404C5"/>
    <w:rPr>
      <w:rFonts w:ascii="Times New Roman" w:eastAsia="Times New Roman" w:hAnsi="Times New Roman" w:cs="Times New Roman"/>
      <w:b/>
      <w:bCs/>
      <w:sz w:val="24"/>
      <w:szCs w:val="24"/>
      <w:lang w:val="en-US" w:eastAsia="it-IT"/>
    </w:rPr>
  </w:style>
  <w:style w:type="character" w:customStyle="1" w:styleId="Titolo4Carattere">
    <w:name w:val="Titolo 4 Carattere"/>
    <w:link w:val="Titolo4"/>
    <w:uiPriority w:val="99"/>
    <w:rsid w:val="000404C5"/>
    <w:rPr>
      <w:rFonts w:ascii="Times New Roman" w:eastAsia="Times New Roman" w:hAnsi="Times New Roman" w:cs="Times New Roman"/>
      <w:sz w:val="24"/>
      <w:szCs w:val="24"/>
      <w:lang w:val="en-GB" w:eastAsia="it-IT"/>
    </w:rPr>
  </w:style>
  <w:style w:type="character" w:customStyle="1" w:styleId="Titolo5Carattere">
    <w:name w:val="Titolo 5 Carattere"/>
    <w:link w:val="Titolo5"/>
    <w:rsid w:val="000404C5"/>
    <w:rPr>
      <w:rFonts w:ascii="Times New Roman" w:eastAsia="Times New Roman" w:hAnsi="Times New Roman" w:cs="Times New Roman"/>
      <w:b/>
      <w:bCs/>
      <w:sz w:val="24"/>
      <w:szCs w:val="24"/>
      <w:lang w:eastAsia="it-IT"/>
    </w:rPr>
  </w:style>
  <w:style w:type="character" w:customStyle="1" w:styleId="Titolo6Carattere">
    <w:name w:val="Titolo 6 Carattere"/>
    <w:link w:val="Titolo6"/>
    <w:rsid w:val="000404C5"/>
    <w:rPr>
      <w:rFonts w:ascii="Times New Roman" w:eastAsia="Times New Roman" w:hAnsi="Times New Roman" w:cs="Times New Roman"/>
      <w:b/>
      <w:bCs/>
      <w:sz w:val="24"/>
      <w:szCs w:val="24"/>
      <w:lang w:eastAsia="it-IT"/>
    </w:rPr>
  </w:style>
  <w:style w:type="character" w:customStyle="1" w:styleId="Titolo7Carattere">
    <w:name w:val="Titolo 7 Carattere"/>
    <w:link w:val="Titolo7"/>
    <w:rsid w:val="000404C5"/>
    <w:rPr>
      <w:rFonts w:ascii="Times New Roman" w:eastAsia="Times New Roman" w:hAnsi="Times New Roman" w:cs="Times New Roman"/>
      <w:sz w:val="24"/>
      <w:szCs w:val="24"/>
      <w:lang w:eastAsia="it-IT"/>
    </w:rPr>
  </w:style>
  <w:style w:type="character" w:customStyle="1" w:styleId="Titolo8Carattere">
    <w:name w:val="Titolo 8 Carattere"/>
    <w:link w:val="Titolo8"/>
    <w:rsid w:val="000404C5"/>
    <w:rPr>
      <w:rFonts w:ascii="Times New Roman" w:eastAsia="Times New Roman" w:hAnsi="Times New Roman" w:cs="Times New Roman"/>
      <w:sz w:val="24"/>
      <w:szCs w:val="24"/>
      <w:lang w:val="en-GB" w:eastAsia="it-IT"/>
    </w:rPr>
  </w:style>
  <w:style w:type="character" w:customStyle="1" w:styleId="Titolo9Carattere">
    <w:name w:val="Titolo 9 Carattere"/>
    <w:link w:val="Titolo9"/>
    <w:rsid w:val="000404C5"/>
    <w:rPr>
      <w:rFonts w:ascii="Times New Roman" w:eastAsia="Times New Roman" w:hAnsi="Times New Roman" w:cs="Times New Roman"/>
      <w:sz w:val="24"/>
      <w:szCs w:val="24"/>
      <w:lang w:val="en-GB" w:eastAsia="it-IT"/>
    </w:rPr>
  </w:style>
  <w:style w:type="character" w:customStyle="1" w:styleId="FootnoteCharacters">
    <w:name w:val="Footnote Characters"/>
    <w:rsid w:val="000404C5"/>
  </w:style>
  <w:style w:type="character" w:styleId="Numeropagina">
    <w:name w:val="page number"/>
    <w:rsid w:val="000404C5"/>
  </w:style>
  <w:style w:type="character" w:styleId="Collegamentoipertestuale">
    <w:name w:val="Hyperlink"/>
    <w:uiPriority w:val="99"/>
    <w:rsid w:val="000404C5"/>
    <w:rPr>
      <w:color w:val="0000FF"/>
      <w:u w:val="single"/>
    </w:rPr>
  </w:style>
  <w:style w:type="character" w:customStyle="1" w:styleId="EndnoteCharacters">
    <w:name w:val="Endnote Characters"/>
    <w:rsid w:val="000404C5"/>
  </w:style>
  <w:style w:type="character" w:customStyle="1" w:styleId="WW-DefaultParagraphFont">
    <w:name w:val="WW-Default Paragraph Font"/>
    <w:rsid w:val="000404C5"/>
  </w:style>
  <w:style w:type="paragraph" w:styleId="Corpotesto">
    <w:name w:val="Body Text"/>
    <w:basedOn w:val="Normale"/>
    <w:link w:val="CorpotestoCarattere"/>
    <w:rsid w:val="000404C5"/>
    <w:pPr>
      <w:spacing w:after="120"/>
    </w:pPr>
  </w:style>
  <w:style w:type="character" w:customStyle="1" w:styleId="CorpotestoCarattere">
    <w:name w:val="Corpo testo Carattere"/>
    <w:link w:val="Corpotesto"/>
    <w:rsid w:val="000404C5"/>
    <w:rPr>
      <w:rFonts w:ascii="Arial Narrow" w:eastAsia="Times New Roman" w:hAnsi="Arial Narrow" w:cs="Times New Roman"/>
      <w:sz w:val="20"/>
      <w:szCs w:val="20"/>
      <w:lang w:val="en-US" w:eastAsia="ar-SA"/>
    </w:rPr>
  </w:style>
  <w:style w:type="paragraph" w:styleId="Pidipagina">
    <w:name w:val="footer"/>
    <w:basedOn w:val="Normale"/>
    <w:link w:val="PidipaginaCarattere"/>
    <w:rsid w:val="000404C5"/>
    <w:pPr>
      <w:suppressLineNumbers/>
      <w:tabs>
        <w:tab w:val="center" w:pos="4320"/>
        <w:tab w:val="right" w:pos="8640"/>
      </w:tabs>
    </w:pPr>
  </w:style>
  <w:style w:type="character" w:customStyle="1" w:styleId="PidipaginaCarattere">
    <w:name w:val="Piè di pagina Carattere"/>
    <w:link w:val="Pidipagina"/>
    <w:rsid w:val="000404C5"/>
    <w:rPr>
      <w:rFonts w:ascii="Arial Narrow" w:eastAsia="Times New Roman" w:hAnsi="Arial Narrow" w:cs="Times New Roman"/>
      <w:sz w:val="20"/>
      <w:szCs w:val="20"/>
      <w:lang w:val="en-US" w:eastAsia="ar-SA"/>
    </w:rPr>
  </w:style>
  <w:style w:type="paragraph" w:customStyle="1" w:styleId="TableContents">
    <w:name w:val="Table Contents"/>
    <w:basedOn w:val="Corpotesto"/>
    <w:rsid w:val="000404C5"/>
    <w:pPr>
      <w:suppressLineNumbers/>
    </w:pPr>
  </w:style>
  <w:style w:type="paragraph" w:customStyle="1" w:styleId="TableHeading">
    <w:name w:val="Table Heading"/>
    <w:basedOn w:val="TableContents"/>
    <w:rsid w:val="000404C5"/>
    <w:pPr>
      <w:jc w:val="center"/>
    </w:pPr>
    <w:rPr>
      <w:b/>
      <w:bCs/>
      <w:i/>
      <w:iCs/>
    </w:rPr>
  </w:style>
  <w:style w:type="paragraph" w:customStyle="1" w:styleId="CVTitle">
    <w:name w:val="CV Title"/>
    <w:basedOn w:val="Normale"/>
    <w:rsid w:val="000404C5"/>
    <w:pPr>
      <w:ind w:left="113" w:right="113"/>
      <w:jc w:val="right"/>
    </w:pPr>
    <w:rPr>
      <w:b/>
      <w:bCs/>
      <w:spacing w:val="10"/>
      <w:sz w:val="28"/>
      <w:lang w:val="fr-FR"/>
    </w:rPr>
  </w:style>
  <w:style w:type="paragraph" w:customStyle="1" w:styleId="CVHeading1">
    <w:name w:val="CV Heading 1"/>
    <w:basedOn w:val="Normale"/>
    <w:next w:val="Normale"/>
    <w:rsid w:val="000404C5"/>
    <w:pPr>
      <w:spacing w:before="74"/>
      <w:ind w:left="113" w:right="113"/>
      <w:jc w:val="right"/>
    </w:pPr>
    <w:rPr>
      <w:b/>
      <w:sz w:val="24"/>
    </w:rPr>
  </w:style>
  <w:style w:type="paragraph" w:customStyle="1" w:styleId="CVHeading2">
    <w:name w:val="CV Heading 2"/>
    <w:basedOn w:val="CVHeading1"/>
    <w:next w:val="Normale"/>
    <w:rsid w:val="000404C5"/>
    <w:pPr>
      <w:spacing w:before="0"/>
    </w:pPr>
    <w:rPr>
      <w:b w:val="0"/>
      <w:sz w:val="22"/>
    </w:rPr>
  </w:style>
  <w:style w:type="paragraph" w:customStyle="1" w:styleId="CVHeading2-FirstLine">
    <w:name w:val="CV Heading 2 - First Line"/>
    <w:basedOn w:val="CVHeading2"/>
    <w:next w:val="CVHeading2"/>
    <w:rsid w:val="000404C5"/>
    <w:pPr>
      <w:spacing w:before="74"/>
    </w:pPr>
  </w:style>
  <w:style w:type="paragraph" w:customStyle="1" w:styleId="CVHeading3">
    <w:name w:val="CV Heading 3"/>
    <w:basedOn w:val="Normale"/>
    <w:next w:val="Normale"/>
    <w:rsid w:val="000404C5"/>
    <w:pPr>
      <w:ind w:left="113" w:right="113"/>
      <w:jc w:val="right"/>
      <w:textAlignment w:val="center"/>
    </w:pPr>
  </w:style>
  <w:style w:type="paragraph" w:customStyle="1" w:styleId="CVHeading3-FirstLine">
    <w:name w:val="CV Heading 3 - First Line"/>
    <w:basedOn w:val="CVHeading3"/>
    <w:next w:val="CVHeading3"/>
    <w:rsid w:val="000404C5"/>
    <w:pPr>
      <w:spacing w:before="74"/>
    </w:pPr>
  </w:style>
  <w:style w:type="paragraph" w:customStyle="1" w:styleId="CVHeadingLanguage">
    <w:name w:val="CV Heading Language"/>
    <w:basedOn w:val="CVHeading2"/>
    <w:next w:val="LevelAssessment-Code"/>
    <w:rsid w:val="000404C5"/>
    <w:rPr>
      <w:b/>
    </w:rPr>
  </w:style>
  <w:style w:type="paragraph" w:customStyle="1" w:styleId="LevelAssessment-Code">
    <w:name w:val="Level Assessment - Code"/>
    <w:basedOn w:val="Normale"/>
    <w:next w:val="LevelAssessment-Description"/>
    <w:rsid w:val="000404C5"/>
    <w:pPr>
      <w:ind w:left="28"/>
      <w:jc w:val="center"/>
    </w:pPr>
    <w:rPr>
      <w:sz w:val="18"/>
    </w:rPr>
  </w:style>
  <w:style w:type="paragraph" w:customStyle="1" w:styleId="LevelAssessment-Description">
    <w:name w:val="Level Assessment - Description"/>
    <w:basedOn w:val="LevelAssessment-Code"/>
    <w:next w:val="LevelAssessment-Code"/>
    <w:rsid w:val="000404C5"/>
    <w:pPr>
      <w:textAlignment w:val="bottom"/>
    </w:pPr>
  </w:style>
  <w:style w:type="paragraph" w:customStyle="1" w:styleId="SmallGap">
    <w:name w:val="Small Gap"/>
    <w:basedOn w:val="Normale"/>
    <w:next w:val="Normale"/>
    <w:rsid w:val="000404C5"/>
    <w:rPr>
      <w:sz w:val="10"/>
    </w:rPr>
  </w:style>
  <w:style w:type="paragraph" w:customStyle="1" w:styleId="CVHeadingLevel">
    <w:name w:val="CV Heading Level"/>
    <w:basedOn w:val="CVHeading3"/>
    <w:next w:val="Normale"/>
    <w:rsid w:val="000404C5"/>
    <w:rPr>
      <w:i/>
    </w:rPr>
  </w:style>
  <w:style w:type="paragraph" w:customStyle="1" w:styleId="LevelAssessment-Heading1">
    <w:name w:val="Level Assessment - Heading 1"/>
    <w:basedOn w:val="LevelAssessment-Code"/>
    <w:rsid w:val="000404C5"/>
    <w:pPr>
      <w:ind w:left="57" w:right="57"/>
    </w:pPr>
    <w:rPr>
      <w:b/>
      <w:sz w:val="22"/>
    </w:rPr>
  </w:style>
  <w:style w:type="paragraph" w:customStyle="1" w:styleId="LevelAssessment-Heading2">
    <w:name w:val="Level Assessment - Heading 2"/>
    <w:basedOn w:val="Normale"/>
    <w:rsid w:val="000404C5"/>
    <w:pPr>
      <w:ind w:left="57" w:right="57"/>
      <w:jc w:val="center"/>
    </w:pPr>
    <w:rPr>
      <w:sz w:val="18"/>
    </w:rPr>
  </w:style>
  <w:style w:type="paragraph" w:customStyle="1" w:styleId="LevelAssessment-Note">
    <w:name w:val="Level Assessment - Note"/>
    <w:basedOn w:val="LevelAssessment-Code"/>
    <w:rsid w:val="000404C5"/>
    <w:pPr>
      <w:ind w:left="113"/>
      <w:jc w:val="left"/>
    </w:pPr>
    <w:rPr>
      <w:i/>
    </w:rPr>
  </w:style>
  <w:style w:type="paragraph" w:customStyle="1" w:styleId="CVMajor">
    <w:name w:val="CV Major"/>
    <w:basedOn w:val="Normale"/>
    <w:rsid w:val="000404C5"/>
    <w:pPr>
      <w:ind w:left="113" w:right="113"/>
    </w:pPr>
    <w:rPr>
      <w:b/>
      <w:sz w:val="24"/>
    </w:rPr>
  </w:style>
  <w:style w:type="paragraph" w:customStyle="1" w:styleId="CVMajor-FirstLine">
    <w:name w:val="CV Major - First Line"/>
    <w:basedOn w:val="CVMajor"/>
    <w:next w:val="CVMajor"/>
    <w:rsid w:val="000404C5"/>
    <w:pPr>
      <w:spacing w:before="74"/>
    </w:pPr>
  </w:style>
  <w:style w:type="paragraph" w:customStyle="1" w:styleId="CVMedium">
    <w:name w:val="CV Medium"/>
    <w:basedOn w:val="CVMajor"/>
    <w:rsid w:val="000404C5"/>
    <w:rPr>
      <w:sz w:val="22"/>
    </w:rPr>
  </w:style>
  <w:style w:type="paragraph" w:customStyle="1" w:styleId="CVMedium-FirstLine">
    <w:name w:val="CV Medium - First Line"/>
    <w:basedOn w:val="CVMedium"/>
    <w:next w:val="CVMedium"/>
    <w:rsid w:val="000404C5"/>
    <w:pPr>
      <w:spacing w:before="74"/>
    </w:pPr>
  </w:style>
  <w:style w:type="paragraph" w:customStyle="1" w:styleId="CVNormal">
    <w:name w:val="CV Normal"/>
    <w:basedOn w:val="CVMedium"/>
    <w:rsid w:val="000404C5"/>
    <w:rPr>
      <w:b w:val="0"/>
      <w:sz w:val="20"/>
    </w:rPr>
  </w:style>
  <w:style w:type="paragraph" w:customStyle="1" w:styleId="CVSpacer">
    <w:name w:val="CV Spacer"/>
    <w:basedOn w:val="CVNormal"/>
    <w:rsid w:val="000404C5"/>
    <w:rPr>
      <w:sz w:val="4"/>
    </w:rPr>
  </w:style>
  <w:style w:type="paragraph" w:customStyle="1" w:styleId="CVNormal-FirstLine">
    <w:name w:val="CV Normal - First Line"/>
    <w:basedOn w:val="CVNormal"/>
    <w:next w:val="CVNormal"/>
    <w:rsid w:val="000404C5"/>
    <w:pPr>
      <w:spacing w:before="74"/>
    </w:pPr>
  </w:style>
  <w:style w:type="paragraph" w:customStyle="1" w:styleId="CVFooterLeft">
    <w:name w:val="CV Footer Left"/>
    <w:basedOn w:val="Normale"/>
    <w:rsid w:val="000404C5"/>
    <w:pPr>
      <w:ind w:firstLine="360"/>
      <w:jc w:val="right"/>
    </w:pPr>
    <w:rPr>
      <w:bCs/>
      <w:sz w:val="16"/>
    </w:rPr>
  </w:style>
  <w:style w:type="paragraph" w:customStyle="1" w:styleId="CVFooterRight">
    <w:name w:val="CV Footer Right"/>
    <w:basedOn w:val="Normale"/>
    <w:rsid w:val="000404C5"/>
    <w:rPr>
      <w:bCs/>
      <w:sz w:val="16"/>
      <w:lang w:val="de-DE"/>
    </w:rPr>
  </w:style>
  <w:style w:type="character" w:styleId="Collegamentovisitato">
    <w:name w:val="FollowedHyperlink"/>
    <w:uiPriority w:val="99"/>
    <w:rsid w:val="000404C5"/>
    <w:rPr>
      <w:color w:val="606420"/>
      <w:u w:val="single"/>
    </w:rPr>
  </w:style>
  <w:style w:type="paragraph" w:customStyle="1" w:styleId="Pa4">
    <w:name w:val="Pa4"/>
    <w:basedOn w:val="Normale"/>
    <w:next w:val="Normale"/>
    <w:rsid w:val="000404C5"/>
    <w:pPr>
      <w:suppressAutoHyphens w:val="0"/>
      <w:autoSpaceDE w:val="0"/>
      <w:autoSpaceDN w:val="0"/>
      <w:adjustRightInd w:val="0"/>
      <w:spacing w:line="221" w:lineRule="atLeast"/>
    </w:pPr>
    <w:rPr>
      <w:rFonts w:ascii="Gill Sans MT" w:hAnsi="Gill Sans MT"/>
      <w:sz w:val="24"/>
      <w:szCs w:val="24"/>
      <w:lang w:val="it-IT" w:eastAsia="it-IT"/>
    </w:rPr>
  </w:style>
  <w:style w:type="character" w:customStyle="1" w:styleId="A4">
    <w:name w:val="A4"/>
    <w:rsid w:val="000404C5"/>
    <w:rPr>
      <w:rFonts w:cs="Gill Sans MT"/>
      <w:color w:val="000000"/>
      <w:sz w:val="12"/>
      <w:szCs w:val="12"/>
    </w:rPr>
  </w:style>
  <w:style w:type="paragraph" w:styleId="Corpodeltesto3">
    <w:name w:val="Body Text 3"/>
    <w:basedOn w:val="Normale"/>
    <w:link w:val="Corpodeltesto3Carattere"/>
    <w:rsid w:val="000404C5"/>
    <w:pPr>
      <w:spacing w:after="120"/>
    </w:pPr>
    <w:rPr>
      <w:sz w:val="16"/>
      <w:szCs w:val="16"/>
    </w:rPr>
  </w:style>
  <w:style w:type="character" w:customStyle="1" w:styleId="Corpodeltesto3Carattere">
    <w:name w:val="Corpo del testo 3 Carattere"/>
    <w:link w:val="Corpodeltesto3"/>
    <w:rsid w:val="000404C5"/>
    <w:rPr>
      <w:rFonts w:ascii="Arial Narrow" w:eastAsia="Times New Roman" w:hAnsi="Arial Narrow" w:cs="Times New Roman"/>
      <w:sz w:val="16"/>
      <w:szCs w:val="16"/>
      <w:lang w:val="en-US" w:eastAsia="ar-SA"/>
    </w:rPr>
  </w:style>
  <w:style w:type="paragraph" w:styleId="Corpodeltesto2">
    <w:name w:val="Body Text 2"/>
    <w:basedOn w:val="Normale"/>
    <w:link w:val="Corpodeltesto2Carattere"/>
    <w:rsid w:val="000404C5"/>
    <w:pPr>
      <w:spacing w:after="120" w:line="480" w:lineRule="auto"/>
    </w:pPr>
  </w:style>
  <w:style w:type="character" w:customStyle="1" w:styleId="Corpodeltesto2Carattere">
    <w:name w:val="Corpo del testo 2 Carattere"/>
    <w:link w:val="Corpodeltesto2"/>
    <w:rsid w:val="000404C5"/>
    <w:rPr>
      <w:rFonts w:ascii="Arial Narrow" w:eastAsia="Times New Roman" w:hAnsi="Arial Narrow" w:cs="Times New Roman"/>
      <w:sz w:val="20"/>
      <w:szCs w:val="20"/>
      <w:lang w:val="en-US" w:eastAsia="ar-SA"/>
    </w:rPr>
  </w:style>
  <w:style w:type="paragraph" w:styleId="Sottotitolo">
    <w:name w:val="Subtitle"/>
    <w:basedOn w:val="Normale"/>
    <w:link w:val="SottotitoloCarattere"/>
    <w:uiPriority w:val="99"/>
    <w:qFormat/>
    <w:rsid w:val="000404C5"/>
    <w:pPr>
      <w:suppressAutoHyphens w:val="0"/>
      <w:spacing w:line="480" w:lineRule="auto"/>
      <w:jc w:val="center"/>
    </w:pPr>
    <w:rPr>
      <w:rFonts w:ascii="Times New Roman" w:hAnsi="Times New Roman"/>
      <w:b/>
      <w:bCs/>
      <w:sz w:val="36"/>
      <w:szCs w:val="36"/>
      <w:lang w:eastAsia="it-IT"/>
    </w:rPr>
  </w:style>
  <w:style w:type="character" w:customStyle="1" w:styleId="SottotitoloCarattere">
    <w:name w:val="Sottotitolo Carattere"/>
    <w:link w:val="Sottotitolo"/>
    <w:uiPriority w:val="99"/>
    <w:rsid w:val="000404C5"/>
    <w:rPr>
      <w:rFonts w:ascii="Times New Roman" w:eastAsia="Times New Roman" w:hAnsi="Times New Roman" w:cs="Times New Roman"/>
      <w:b/>
      <w:bCs/>
      <w:sz w:val="36"/>
      <w:szCs w:val="36"/>
      <w:lang w:val="en-US" w:eastAsia="it-IT"/>
    </w:rPr>
  </w:style>
  <w:style w:type="character" w:customStyle="1" w:styleId="volume">
    <w:name w:val="volume"/>
    <w:rsid w:val="000404C5"/>
    <w:rPr>
      <w:rFonts w:cs="Times New Roman"/>
    </w:rPr>
  </w:style>
  <w:style w:type="character" w:customStyle="1" w:styleId="issue">
    <w:name w:val="issue"/>
    <w:rsid w:val="000404C5"/>
    <w:rPr>
      <w:rFonts w:cs="Times New Roman"/>
    </w:rPr>
  </w:style>
  <w:style w:type="character" w:customStyle="1" w:styleId="pages">
    <w:name w:val="pages"/>
    <w:rsid w:val="000404C5"/>
    <w:rPr>
      <w:rFonts w:cs="Times New Roman"/>
    </w:rPr>
  </w:style>
  <w:style w:type="paragraph" w:customStyle="1" w:styleId="rprtbody1">
    <w:name w:val="rprtbody1"/>
    <w:basedOn w:val="Normale"/>
    <w:rsid w:val="000404C5"/>
    <w:pPr>
      <w:suppressAutoHyphens w:val="0"/>
      <w:spacing w:before="34" w:after="34"/>
    </w:pPr>
    <w:rPr>
      <w:rFonts w:ascii="Times New Roman" w:hAnsi="Times New Roman"/>
      <w:sz w:val="28"/>
      <w:szCs w:val="28"/>
      <w:lang w:val="it-IT" w:eastAsia="it-IT"/>
    </w:rPr>
  </w:style>
  <w:style w:type="character" w:customStyle="1" w:styleId="apple-converted-space">
    <w:name w:val="apple-converted-space"/>
    <w:rsid w:val="000404C5"/>
  </w:style>
  <w:style w:type="character" w:customStyle="1" w:styleId="CarattereCarattere20">
    <w:name w:val="Carattere Carattere20"/>
    <w:semiHidden/>
    <w:rsid w:val="000404C5"/>
    <w:rPr>
      <w:rFonts w:ascii="Calibri" w:eastAsia="Times New Roman" w:hAnsi="Calibri" w:cs="Times New Roman"/>
      <w:b/>
      <w:bCs/>
      <w:sz w:val="28"/>
      <w:szCs w:val="28"/>
    </w:rPr>
  </w:style>
  <w:style w:type="character" w:customStyle="1" w:styleId="CarattereCarattere23">
    <w:name w:val="Carattere Carattere23"/>
    <w:rsid w:val="000404C5"/>
    <w:rPr>
      <w:rFonts w:ascii="Cambria" w:eastAsia="Times New Roman" w:hAnsi="Cambria" w:cs="Times New Roman"/>
      <w:b/>
      <w:bCs/>
      <w:kern w:val="32"/>
      <w:sz w:val="32"/>
      <w:szCs w:val="32"/>
    </w:rPr>
  </w:style>
  <w:style w:type="character" w:customStyle="1" w:styleId="CarattereCarattere22">
    <w:name w:val="Carattere Carattere22"/>
    <w:semiHidden/>
    <w:rsid w:val="000404C5"/>
    <w:rPr>
      <w:rFonts w:ascii="Cambria" w:eastAsia="Times New Roman" w:hAnsi="Cambria" w:cs="Times New Roman"/>
      <w:b/>
      <w:bCs/>
      <w:i/>
      <w:iCs/>
      <w:sz w:val="28"/>
      <w:szCs w:val="28"/>
    </w:rPr>
  </w:style>
  <w:style w:type="paragraph" w:styleId="Testofumetto">
    <w:name w:val="Balloon Text"/>
    <w:basedOn w:val="Normale"/>
    <w:link w:val="TestofumettoCarattere"/>
    <w:semiHidden/>
    <w:rsid w:val="000404C5"/>
    <w:pPr>
      <w:suppressAutoHyphens w:val="0"/>
    </w:pPr>
    <w:rPr>
      <w:rFonts w:ascii="Tahoma" w:hAnsi="Tahoma" w:cs="Tahoma"/>
      <w:sz w:val="16"/>
      <w:szCs w:val="16"/>
      <w:lang w:val="it-IT" w:eastAsia="it-IT"/>
    </w:rPr>
  </w:style>
  <w:style w:type="character" w:customStyle="1" w:styleId="TestofumettoCarattere">
    <w:name w:val="Testo fumetto Carattere"/>
    <w:link w:val="Testofumetto"/>
    <w:semiHidden/>
    <w:rsid w:val="000404C5"/>
    <w:rPr>
      <w:rFonts w:ascii="Tahoma" w:eastAsia="Times New Roman" w:hAnsi="Tahoma" w:cs="Tahoma"/>
      <w:sz w:val="16"/>
      <w:szCs w:val="16"/>
      <w:lang w:eastAsia="it-IT"/>
    </w:rPr>
  </w:style>
  <w:style w:type="paragraph" w:styleId="Mappadocumento">
    <w:name w:val="Document Map"/>
    <w:basedOn w:val="Normale"/>
    <w:link w:val="MappadocumentoCarattere"/>
    <w:semiHidden/>
    <w:rsid w:val="000404C5"/>
    <w:pPr>
      <w:shd w:val="clear" w:color="auto" w:fill="000080"/>
      <w:suppressAutoHyphens w:val="0"/>
      <w:autoSpaceDE w:val="0"/>
      <w:autoSpaceDN w:val="0"/>
    </w:pPr>
    <w:rPr>
      <w:rFonts w:ascii="Tahoma" w:hAnsi="Tahoma" w:cs="Tahoma"/>
      <w:lang w:val="it-IT" w:eastAsia="it-IT"/>
    </w:rPr>
  </w:style>
  <w:style w:type="character" w:customStyle="1" w:styleId="MappadocumentoCarattere">
    <w:name w:val="Mappa documento Carattere"/>
    <w:link w:val="Mappadocumento"/>
    <w:semiHidden/>
    <w:rsid w:val="000404C5"/>
    <w:rPr>
      <w:rFonts w:ascii="Tahoma" w:eastAsia="Times New Roman" w:hAnsi="Tahoma" w:cs="Tahoma"/>
      <w:sz w:val="20"/>
      <w:szCs w:val="20"/>
      <w:shd w:val="clear" w:color="auto" w:fill="000080"/>
      <w:lang w:eastAsia="it-IT"/>
    </w:rPr>
  </w:style>
  <w:style w:type="character" w:customStyle="1" w:styleId="CarattereCarattere10">
    <w:name w:val="Carattere Carattere10"/>
    <w:semiHidden/>
    <w:rsid w:val="000404C5"/>
    <w:rPr>
      <w:sz w:val="20"/>
      <w:szCs w:val="20"/>
    </w:rPr>
  </w:style>
  <w:style w:type="character" w:styleId="Enfasigrassetto">
    <w:name w:val="Strong"/>
    <w:qFormat/>
    <w:rsid w:val="000404C5"/>
    <w:rPr>
      <w:rFonts w:cs="Times New Roman"/>
      <w:b/>
      <w:bCs/>
    </w:rPr>
  </w:style>
  <w:style w:type="paragraph" w:styleId="PreformattatoHTML">
    <w:name w:val="HTML Preformatted"/>
    <w:basedOn w:val="Normale"/>
    <w:link w:val="PreformattatoHTMLCarattere"/>
    <w:rsid w:val="00040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lang w:val="it-IT" w:eastAsia="it-IT"/>
    </w:rPr>
  </w:style>
  <w:style w:type="character" w:customStyle="1" w:styleId="PreformattatoHTMLCarattere">
    <w:name w:val="Preformattato HTML Carattere"/>
    <w:link w:val="PreformattatoHTML"/>
    <w:rsid w:val="000404C5"/>
    <w:rPr>
      <w:rFonts w:ascii="Arial Unicode MS" w:eastAsia="Arial Unicode MS" w:hAnsi="Arial Unicode MS" w:cs="Arial Unicode MS"/>
      <w:sz w:val="20"/>
      <w:szCs w:val="20"/>
      <w:lang w:eastAsia="it-IT"/>
    </w:rPr>
  </w:style>
  <w:style w:type="character" w:customStyle="1" w:styleId="CarattereCarattere8">
    <w:name w:val="Carattere Carattere8"/>
    <w:semiHidden/>
    <w:rsid w:val="000404C5"/>
    <w:rPr>
      <w:sz w:val="16"/>
      <w:szCs w:val="16"/>
    </w:rPr>
  </w:style>
  <w:style w:type="paragraph" w:styleId="Testonormale">
    <w:name w:val="Plain Text"/>
    <w:basedOn w:val="Normale"/>
    <w:link w:val="TestonormaleCarattere"/>
    <w:rsid w:val="000404C5"/>
    <w:pPr>
      <w:suppressAutoHyphens w:val="0"/>
    </w:pPr>
    <w:rPr>
      <w:rFonts w:ascii="Courier New" w:hAnsi="Courier New" w:cs="Courier New"/>
      <w:lang w:val="it-IT" w:eastAsia="it-IT"/>
    </w:rPr>
  </w:style>
  <w:style w:type="character" w:customStyle="1" w:styleId="TestonormaleCarattere">
    <w:name w:val="Testo normale Carattere"/>
    <w:link w:val="Testonormale"/>
    <w:rsid w:val="000404C5"/>
    <w:rPr>
      <w:rFonts w:ascii="Courier New" w:eastAsia="Times New Roman" w:hAnsi="Courier New" w:cs="Courier New"/>
      <w:sz w:val="20"/>
      <w:szCs w:val="20"/>
      <w:lang w:eastAsia="it-IT"/>
    </w:rPr>
  </w:style>
  <w:style w:type="paragraph" w:styleId="Titolo">
    <w:name w:val="Title"/>
    <w:basedOn w:val="Normale"/>
    <w:link w:val="TitoloCarattere"/>
    <w:qFormat/>
    <w:rsid w:val="000404C5"/>
    <w:pPr>
      <w:suppressAutoHyphens w:val="0"/>
      <w:autoSpaceDE w:val="0"/>
      <w:autoSpaceDN w:val="0"/>
      <w:spacing w:line="240" w:lineRule="exact"/>
      <w:ind w:firstLine="720"/>
      <w:jc w:val="center"/>
    </w:pPr>
    <w:rPr>
      <w:rFonts w:ascii="Times New Roman" w:hAnsi="Times New Roman"/>
      <w:sz w:val="24"/>
      <w:szCs w:val="24"/>
      <w:lang w:val="it-IT" w:eastAsia="it-IT"/>
    </w:rPr>
  </w:style>
  <w:style w:type="character" w:customStyle="1" w:styleId="TitoloCarattere">
    <w:name w:val="Titolo Carattere"/>
    <w:link w:val="Titolo"/>
    <w:rsid w:val="000404C5"/>
    <w:rPr>
      <w:rFonts w:ascii="Times New Roman" w:eastAsia="Times New Roman" w:hAnsi="Times New Roman" w:cs="Times New Roman"/>
      <w:sz w:val="24"/>
      <w:szCs w:val="24"/>
      <w:lang w:eastAsia="it-IT"/>
    </w:rPr>
  </w:style>
  <w:style w:type="paragraph" w:styleId="Rientrocorpodeltesto2">
    <w:name w:val="Body Text Indent 2"/>
    <w:basedOn w:val="Normale"/>
    <w:link w:val="Rientrocorpodeltesto2Carattere"/>
    <w:rsid w:val="000404C5"/>
    <w:pPr>
      <w:suppressAutoHyphens w:val="0"/>
      <w:autoSpaceDE w:val="0"/>
      <w:autoSpaceDN w:val="0"/>
      <w:spacing w:line="240" w:lineRule="exact"/>
      <w:ind w:left="2160" w:hanging="1451"/>
      <w:jc w:val="both"/>
    </w:pPr>
    <w:rPr>
      <w:rFonts w:ascii="Times New Roman" w:hAnsi="Times New Roman"/>
      <w:sz w:val="24"/>
      <w:szCs w:val="24"/>
      <w:lang w:val="it-IT" w:eastAsia="it-IT"/>
    </w:rPr>
  </w:style>
  <w:style w:type="character" w:customStyle="1" w:styleId="Rientrocorpodeltesto2Carattere">
    <w:name w:val="Rientro corpo del testo 2 Carattere"/>
    <w:link w:val="Rientrocorpodeltesto2"/>
    <w:rsid w:val="000404C5"/>
    <w:rPr>
      <w:rFonts w:ascii="Times New Roman" w:eastAsia="Times New Roman" w:hAnsi="Times New Roman" w:cs="Times New Roman"/>
      <w:sz w:val="24"/>
      <w:szCs w:val="24"/>
      <w:lang w:eastAsia="it-IT"/>
    </w:rPr>
  </w:style>
  <w:style w:type="paragraph" w:styleId="Rientrocorpodeltesto3">
    <w:name w:val="Body Text Indent 3"/>
    <w:basedOn w:val="Normale"/>
    <w:link w:val="Rientrocorpodeltesto3Carattere"/>
    <w:rsid w:val="000404C5"/>
    <w:pPr>
      <w:suppressAutoHyphens w:val="0"/>
      <w:autoSpaceDE w:val="0"/>
      <w:autoSpaceDN w:val="0"/>
      <w:spacing w:line="240" w:lineRule="exact"/>
      <w:ind w:left="284"/>
      <w:jc w:val="center"/>
    </w:pPr>
    <w:rPr>
      <w:rFonts w:ascii="Times New Roman" w:hAnsi="Times New Roman"/>
      <w:sz w:val="24"/>
      <w:szCs w:val="24"/>
      <w:lang w:val="it-IT" w:eastAsia="it-IT"/>
    </w:rPr>
  </w:style>
  <w:style w:type="character" w:customStyle="1" w:styleId="Rientrocorpodeltesto3Carattere">
    <w:name w:val="Rientro corpo del testo 3 Carattere"/>
    <w:link w:val="Rientrocorpodeltesto3"/>
    <w:rsid w:val="000404C5"/>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rsid w:val="000404C5"/>
    <w:pPr>
      <w:suppressAutoHyphens w:val="0"/>
      <w:spacing w:line="480" w:lineRule="auto"/>
      <w:jc w:val="center"/>
    </w:pPr>
    <w:rPr>
      <w:rFonts w:ascii="Arial" w:hAnsi="Arial" w:cs="Arial"/>
      <w:sz w:val="24"/>
      <w:szCs w:val="24"/>
      <w:lang w:eastAsia="en-US"/>
    </w:rPr>
  </w:style>
  <w:style w:type="character" w:customStyle="1" w:styleId="RientrocorpodeltestoCarattere">
    <w:name w:val="Rientro corpo del testo Carattere"/>
    <w:link w:val="Rientrocorpodeltesto"/>
    <w:rsid w:val="000404C5"/>
    <w:rPr>
      <w:rFonts w:ascii="Arial" w:eastAsia="Times New Roman" w:hAnsi="Arial" w:cs="Arial"/>
      <w:sz w:val="24"/>
      <w:szCs w:val="24"/>
      <w:lang w:val="en-US"/>
    </w:rPr>
  </w:style>
  <w:style w:type="character" w:customStyle="1" w:styleId="src1">
    <w:name w:val="src1"/>
    <w:rsid w:val="000404C5"/>
    <w:rPr>
      <w:rFonts w:cs="Times New Roman"/>
    </w:rPr>
  </w:style>
  <w:style w:type="paragraph" w:styleId="Testonotaapidipagina">
    <w:name w:val="footnote text"/>
    <w:basedOn w:val="Normale"/>
    <w:link w:val="TestonotaapidipaginaCarattere"/>
    <w:semiHidden/>
    <w:rsid w:val="000404C5"/>
    <w:pPr>
      <w:suppressAutoHyphens w:val="0"/>
    </w:pPr>
    <w:rPr>
      <w:rFonts w:ascii="Times New Roman" w:hAnsi="Times New Roman"/>
      <w:lang w:val="it-IT" w:eastAsia="it-IT"/>
    </w:rPr>
  </w:style>
  <w:style w:type="character" w:customStyle="1" w:styleId="TestonotaapidipaginaCarattere">
    <w:name w:val="Testo nota a piè di pagina Carattere"/>
    <w:link w:val="Testonotaapidipagina"/>
    <w:semiHidden/>
    <w:rsid w:val="000404C5"/>
    <w:rPr>
      <w:rFonts w:ascii="Times New Roman" w:eastAsia="Times New Roman" w:hAnsi="Times New Roman" w:cs="Times New Roman"/>
      <w:sz w:val="20"/>
      <w:szCs w:val="20"/>
      <w:lang w:eastAsia="it-IT"/>
    </w:rPr>
  </w:style>
  <w:style w:type="character" w:styleId="Rimandonotaapidipagina">
    <w:name w:val="footnote reference"/>
    <w:semiHidden/>
    <w:rsid w:val="000404C5"/>
    <w:rPr>
      <w:rFonts w:cs="Times New Roman"/>
      <w:vertAlign w:val="superscript"/>
    </w:rPr>
  </w:style>
  <w:style w:type="character" w:styleId="Enfasicorsivo">
    <w:name w:val="Emphasis"/>
    <w:qFormat/>
    <w:rsid w:val="000404C5"/>
    <w:rPr>
      <w:rFonts w:cs="Times New Roman"/>
      <w:b/>
      <w:bCs/>
    </w:rPr>
  </w:style>
  <w:style w:type="character" w:customStyle="1" w:styleId="name">
    <w:name w:val="name"/>
    <w:rsid w:val="000404C5"/>
    <w:rPr>
      <w:rFonts w:cs="Times New Roman"/>
    </w:rPr>
  </w:style>
  <w:style w:type="paragraph" w:customStyle="1" w:styleId="desc">
    <w:name w:val="desc"/>
    <w:basedOn w:val="Normale"/>
    <w:rsid w:val="000404C5"/>
    <w:pPr>
      <w:suppressAutoHyphens w:val="0"/>
      <w:spacing w:before="100" w:beforeAutospacing="1" w:after="100" w:afterAutospacing="1"/>
    </w:pPr>
    <w:rPr>
      <w:rFonts w:ascii="Times New Roman" w:hAnsi="Times New Roman"/>
      <w:sz w:val="24"/>
      <w:szCs w:val="24"/>
      <w:lang w:val="it-IT" w:eastAsia="it-IT"/>
    </w:rPr>
  </w:style>
  <w:style w:type="paragraph" w:customStyle="1" w:styleId="Titolo10">
    <w:name w:val="Titolo1"/>
    <w:basedOn w:val="Normale"/>
    <w:rsid w:val="000404C5"/>
    <w:pPr>
      <w:suppressAutoHyphens w:val="0"/>
      <w:spacing w:before="100" w:beforeAutospacing="1" w:after="100" w:afterAutospacing="1"/>
    </w:pPr>
    <w:rPr>
      <w:rFonts w:ascii="Times New Roman" w:hAnsi="Times New Roman"/>
      <w:sz w:val="24"/>
      <w:szCs w:val="24"/>
      <w:lang w:val="it-IT" w:eastAsia="it-IT"/>
    </w:rPr>
  </w:style>
  <w:style w:type="paragraph" w:customStyle="1" w:styleId="details">
    <w:name w:val="details"/>
    <w:basedOn w:val="Normale"/>
    <w:rsid w:val="000404C5"/>
    <w:pPr>
      <w:suppressAutoHyphens w:val="0"/>
      <w:spacing w:before="100" w:beforeAutospacing="1" w:after="100" w:afterAutospacing="1"/>
    </w:pPr>
    <w:rPr>
      <w:rFonts w:ascii="Times New Roman" w:hAnsi="Times New Roman"/>
      <w:sz w:val="24"/>
      <w:szCs w:val="24"/>
      <w:lang w:val="it-IT" w:eastAsia="it-IT"/>
    </w:rPr>
  </w:style>
  <w:style w:type="character" w:customStyle="1" w:styleId="jrnl">
    <w:name w:val="jrnl"/>
    <w:rsid w:val="000404C5"/>
    <w:rPr>
      <w:rFonts w:cs="Times New Roman"/>
    </w:rPr>
  </w:style>
  <w:style w:type="paragraph" w:styleId="Intestazione">
    <w:name w:val="header"/>
    <w:basedOn w:val="Normale"/>
    <w:link w:val="IntestazioneCarattere"/>
    <w:unhideWhenUsed/>
    <w:rsid w:val="000404C5"/>
    <w:pPr>
      <w:tabs>
        <w:tab w:val="center" w:pos="4819"/>
        <w:tab w:val="right" w:pos="9638"/>
      </w:tabs>
      <w:suppressAutoHyphens w:val="0"/>
      <w:autoSpaceDE w:val="0"/>
      <w:autoSpaceDN w:val="0"/>
    </w:pPr>
    <w:rPr>
      <w:rFonts w:ascii="Times New Roman" w:hAnsi="Times New Roman"/>
      <w:lang w:val="it-IT" w:eastAsia="it-IT"/>
    </w:rPr>
  </w:style>
  <w:style w:type="character" w:customStyle="1" w:styleId="IntestazioneCarattere">
    <w:name w:val="Intestazione Carattere"/>
    <w:link w:val="Intestazione"/>
    <w:rsid w:val="000404C5"/>
    <w:rPr>
      <w:rFonts w:ascii="Times New Roman" w:eastAsia="Times New Roman" w:hAnsi="Times New Roman" w:cs="Times New Roman"/>
      <w:sz w:val="20"/>
      <w:szCs w:val="20"/>
      <w:lang w:eastAsia="it-IT"/>
    </w:rPr>
  </w:style>
  <w:style w:type="paragraph" w:customStyle="1" w:styleId="xl65">
    <w:name w:val="xl65"/>
    <w:basedOn w:val="Normale"/>
    <w:rsid w:val="00B23B76"/>
    <w:pPr>
      <w:shd w:val="clear" w:color="000000" w:fill="FFFFFF"/>
      <w:suppressAutoHyphens w:val="0"/>
      <w:spacing w:before="100" w:beforeAutospacing="1" w:after="100" w:afterAutospacing="1"/>
    </w:pPr>
    <w:rPr>
      <w:rFonts w:ascii="Times New Roman" w:hAnsi="Times New Roman"/>
      <w:sz w:val="24"/>
      <w:szCs w:val="24"/>
      <w:lang w:val="it-IT" w:eastAsia="it-IT"/>
    </w:rPr>
  </w:style>
  <w:style w:type="paragraph" w:customStyle="1" w:styleId="xl66">
    <w:name w:val="xl66"/>
    <w:basedOn w:val="Normale"/>
    <w:rsid w:val="00B23B76"/>
    <w:pPr>
      <w:suppressAutoHyphens w:val="0"/>
      <w:spacing w:before="100" w:beforeAutospacing="1" w:after="100" w:afterAutospacing="1"/>
      <w:jc w:val="center"/>
    </w:pPr>
    <w:rPr>
      <w:rFonts w:ascii="Times New Roman" w:hAnsi="Times New Roman"/>
      <w:sz w:val="24"/>
      <w:szCs w:val="24"/>
      <w:lang w:val="it-IT" w:eastAsia="it-IT"/>
    </w:rPr>
  </w:style>
  <w:style w:type="paragraph" w:customStyle="1" w:styleId="xl67">
    <w:name w:val="xl67"/>
    <w:basedOn w:val="Normale"/>
    <w:rsid w:val="00B23B76"/>
    <w:pPr>
      <w:suppressAutoHyphens w:val="0"/>
      <w:spacing w:before="100" w:beforeAutospacing="1" w:after="100" w:afterAutospacing="1"/>
      <w:jc w:val="center"/>
    </w:pPr>
    <w:rPr>
      <w:rFonts w:ascii="Times New Roman" w:hAnsi="Times New Roman"/>
      <w:color w:val="000000"/>
      <w:lang w:val="it-IT" w:eastAsia="it-IT"/>
    </w:rPr>
  </w:style>
  <w:style w:type="paragraph" w:customStyle="1" w:styleId="xl68">
    <w:name w:val="xl68"/>
    <w:basedOn w:val="Normale"/>
    <w:rsid w:val="00B23B76"/>
    <w:pPr>
      <w:shd w:val="clear" w:color="000000" w:fill="FFFF00"/>
      <w:suppressAutoHyphens w:val="0"/>
      <w:spacing w:before="100" w:beforeAutospacing="1" w:after="100" w:afterAutospacing="1"/>
      <w:jc w:val="center"/>
    </w:pPr>
    <w:rPr>
      <w:rFonts w:ascii="Times New Roman" w:hAnsi="Times New Roman"/>
      <w:sz w:val="24"/>
      <w:szCs w:val="24"/>
      <w:lang w:val="it-IT" w:eastAsia="it-IT"/>
    </w:rPr>
  </w:style>
  <w:style w:type="paragraph" w:customStyle="1" w:styleId="xl69">
    <w:name w:val="xl69"/>
    <w:basedOn w:val="Normale"/>
    <w:rsid w:val="00B23B76"/>
    <w:pPr>
      <w:pBdr>
        <w:bottom w:val="single" w:sz="8" w:space="0" w:color="auto"/>
        <w:right w:val="single" w:sz="8" w:space="0" w:color="auto"/>
      </w:pBdr>
      <w:suppressAutoHyphens w:val="0"/>
      <w:spacing w:before="100" w:beforeAutospacing="1" w:after="100" w:afterAutospacing="1"/>
      <w:jc w:val="center"/>
      <w:textAlignment w:val="top"/>
    </w:pPr>
    <w:rPr>
      <w:rFonts w:ascii="Times New Roman" w:hAnsi="Times New Roman"/>
      <w:b/>
      <w:bCs/>
      <w:color w:val="000000"/>
      <w:sz w:val="16"/>
      <w:szCs w:val="16"/>
      <w:lang w:val="it-IT" w:eastAsia="it-IT"/>
    </w:rPr>
  </w:style>
  <w:style w:type="paragraph" w:customStyle="1" w:styleId="xl70">
    <w:name w:val="xl70"/>
    <w:basedOn w:val="Normale"/>
    <w:rsid w:val="00B23B76"/>
    <w:pPr>
      <w:pBdr>
        <w:bottom w:val="single" w:sz="8" w:space="0" w:color="auto"/>
        <w:right w:val="single" w:sz="8" w:space="0" w:color="auto"/>
      </w:pBdr>
      <w:suppressAutoHyphens w:val="0"/>
      <w:spacing w:before="100" w:beforeAutospacing="1" w:after="100" w:afterAutospacing="1"/>
      <w:jc w:val="center"/>
      <w:textAlignment w:val="center"/>
    </w:pPr>
    <w:rPr>
      <w:rFonts w:ascii="Times New Roman" w:hAnsi="Times New Roman"/>
      <w:b/>
      <w:bCs/>
      <w:color w:val="000000"/>
      <w:sz w:val="16"/>
      <w:szCs w:val="16"/>
      <w:lang w:val="it-IT" w:eastAsia="it-IT"/>
    </w:rPr>
  </w:style>
  <w:style w:type="paragraph" w:customStyle="1" w:styleId="xl71">
    <w:name w:val="xl71"/>
    <w:basedOn w:val="Normale"/>
    <w:rsid w:val="00B23B76"/>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Times New Roman" w:hAnsi="Times New Roman"/>
      <w:b/>
      <w:bCs/>
      <w:color w:val="000000"/>
      <w:sz w:val="16"/>
      <w:szCs w:val="16"/>
      <w:lang w:val="it-IT" w:eastAsia="it-IT"/>
    </w:rPr>
  </w:style>
  <w:style w:type="paragraph" w:customStyle="1" w:styleId="xl72">
    <w:name w:val="xl72"/>
    <w:basedOn w:val="Normale"/>
    <w:rsid w:val="00B23B76"/>
    <w:pPr>
      <w:pBdr>
        <w:bottom w:val="single" w:sz="8" w:space="0" w:color="auto"/>
        <w:right w:val="single" w:sz="8" w:space="0" w:color="auto"/>
      </w:pBdr>
      <w:suppressAutoHyphens w:val="0"/>
      <w:spacing w:before="100" w:beforeAutospacing="1" w:after="100" w:afterAutospacing="1"/>
      <w:jc w:val="center"/>
      <w:textAlignment w:val="center"/>
    </w:pPr>
    <w:rPr>
      <w:rFonts w:ascii="Times New Roman" w:hAnsi="Times New Roman"/>
      <w:b/>
      <w:bCs/>
      <w:color w:val="000000"/>
      <w:sz w:val="14"/>
      <w:szCs w:val="14"/>
      <w:lang w:val="it-IT" w:eastAsia="it-IT"/>
    </w:rPr>
  </w:style>
  <w:style w:type="character" w:styleId="Menzionenonrisolta">
    <w:name w:val="Unresolved Mention"/>
    <w:basedOn w:val="Carpredefinitoparagrafo"/>
    <w:uiPriority w:val="99"/>
    <w:semiHidden/>
    <w:unhideWhenUsed/>
    <w:rsid w:val="00992613"/>
    <w:rPr>
      <w:color w:val="605E5C"/>
      <w:shd w:val="clear" w:color="auto" w:fill="E1DFDD"/>
    </w:rPr>
  </w:style>
  <w:style w:type="character" w:customStyle="1" w:styleId="hgkelc">
    <w:name w:val="hgkelc"/>
    <w:basedOn w:val="Carpredefinitoparagrafo"/>
    <w:rsid w:val="003F61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823495">
      <w:bodyDiv w:val="1"/>
      <w:marLeft w:val="0"/>
      <w:marRight w:val="0"/>
      <w:marTop w:val="0"/>
      <w:marBottom w:val="0"/>
      <w:divBdr>
        <w:top w:val="none" w:sz="0" w:space="0" w:color="auto"/>
        <w:left w:val="none" w:sz="0" w:space="0" w:color="auto"/>
        <w:bottom w:val="none" w:sz="0" w:space="0" w:color="auto"/>
        <w:right w:val="none" w:sz="0" w:space="0" w:color="auto"/>
      </w:divBdr>
    </w:div>
    <w:div w:id="370805964">
      <w:bodyDiv w:val="1"/>
      <w:marLeft w:val="0"/>
      <w:marRight w:val="0"/>
      <w:marTop w:val="0"/>
      <w:marBottom w:val="0"/>
      <w:divBdr>
        <w:top w:val="none" w:sz="0" w:space="0" w:color="auto"/>
        <w:left w:val="none" w:sz="0" w:space="0" w:color="auto"/>
        <w:bottom w:val="none" w:sz="0" w:space="0" w:color="auto"/>
        <w:right w:val="none" w:sz="0" w:space="0" w:color="auto"/>
      </w:divBdr>
    </w:div>
    <w:div w:id="784081882">
      <w:bodyDiv w:val="1"/>
      <w:marLeft w:val="0"/>
      <w:marRight w:val="0"/>
      <w:marTop w:val="0"/>
      <w:marBottom w:val="0"/>
      <w:divBdr>
        <w:top w:val="none" w:sz="0" w:space="0" w:color="auto"/>
        <w:left w:val="none" w:sz="0" w:space="0" w:color="auto"/>
        <w:bottom w:val="none" w:sz="0" w:space="0" w:color="auto"/>
        <w:right w:val="none" w:sz="0" w:space="0" w:color="auto"/>
      </w:divBdr>
      <w:divsChild>
        <w:div w:id="319431824">
          <w:marLeft w:val="0"/>
          <w:marRight w:val="0"/>
          <w:marTop w:val="0"/>
          <w:marBottom w:val="0"/>
          <w:divBdr>
            <w:top w:val="none" w:sz="0" w:space="0" w:color="auto"/>
            <w:left w:val="none" w:sz="0" w:space="0" w:color="auto"/>
            <w:bottom w:val="none" w:sz="0" w:space="0" w:color="auto"/>
            <w:right w:val="none" w:sz="0" w:space="0" w:color="auto"/>
          </w:divBdr>
        </w:div>
      </w:divsChild>
    </w:div>
    <w:div w:id="825391132">
      <w:bodyDiv w:val="1"/>
      <w:marLeft w:val="0"/>
      <w:marRight w:val="0"/>
      <w:marTop w:val="0"/>
      <w:marBottom w:val="0"/>
      <w:divBdr>
        <w:top w:val="none" w:sz="0" w:space="0" w:color="auto"/>
        <w:left w:val="none" w:sz="0" w:space="0" w:color="auto"/>
        <w:bottom w:val="none" w:sz="0" w:space="0" w:color="auto"/>
        <w:right w:val="none" w:sz="0" w:space="0" w:color="auto"/>
      </w:divBdr>
    </w:div>
    <w:div w:id="867178656">
      <w:bodyDiv w:val="1"/>
      <w:marLeft w:val="0"/>
      <w:marRight w:val="0"/>
      <w:marTop w:val="0"/>
      <w:marBottom w:val="0"/>
      <w:divBdr>
        <w:top w:val="none" w:sz="0" w:space="0" w:color="auto"/>
        <w:left w:val="none" w:sz="0" w:space="0" w:color="auto"/>
        <w:bottom w:val="none" w:sz="0" w:space="0" w:color="auto"/>
        <w:right w:val="none" w:sz="0" w:space="0" w:color="auto"/>
      </w:divBdr>
    </w:div>
    <w:div w:id="976302677">
      <w:bodyDiv w:val="1"/>
      <w:marLeft w:val="0"/>
      <w:marRight w:val="0"/>
      <w:marTop w:val="0"/>
      <w:marBottom w:val="0"/>
      <w:divBdr>
        <w:top w:val="none" w:sz="0" w:space="0" w:color="auto"/>
        <w:left w:val="none" w:sz="0" w:space="0" w:color="auto"/>
        <w:bottom w:val="none" w:sz="0" w:space="0" w:color="auto"/>
        <w:right w:val="none" w:sz="0" w:space="0" w:color="auto"/>
      </w:divBdr>
    </w:div>
    <w:div w:id="1192373801">
      <w:bodyDiv w:val="1"/>
      <w:marLeft w:val="0"/>
      <w:marRight w:val="0"/>
      <w:marTop w:val="0"/>
      <w:marBottom w:val="0"/>
      <w:divBdr>
        <w:top w:val="none" w:sz="0" w:space="0" w:color="auto"/>
        <w:left w:val="none" w:sz="0" w:space="0" w:color="auto"/>
        <w:bottom w:val="none" w:sz="0" w:space="0" w:color="auto"/>
        <w:right w:val="none" w:sz="0" w:space="0" w:color="auto"/>
      </w:divBdr>
    </w:div>
    <w:div w:id="1401247480">
      <w:bodyDiv w:val="1"/>
      <w:marLeft w:val="0"/>
      <w:marRight w:val="0"/>
      <w:marTop w:val="0"/>
      <w:marBottom w:val="0"/>
      <w:divBdr>
        <w:top w:val="none" w:sz="0" w:space="0" w:color="auto"/>
        <w:left w:val="none" w:sz="0" w:space="0" w:color="auto"/>
        <w:bottom w:val="none" w:sz="0" w:space="0" w:color="auto"/>
        <w:right w:val="none" w:sz="0" w:space="0" w:color="auto"/>
      </w:divBdr>
    </w:div>
    <w:div w:id="1556433542">
      <w:bodyDiv w:val="1"/>
      <w:marLeft w:val="0"/>
      <w:marRight w:val="0"/>
      <w:marTop w:val="0"/>
      <w:marBottom w:val="0"/>
      <w:divBdr>
        <w:top w:val="none" w:sz="0" w:space="0" w:color="auto"/>
        <w:left w:val="none" w:sz="0" w:space="0" w:color="auto"/>
        <w:bottom w:val="none" w:sz="0" w:space="0" w:color="auto"/>
        <w:right w:val="none" w:sz="0" w:space="0" w:color="auto"/>
      </w:divBdr>
      <w:divsChild>
        <w:div w:id="417755183">
          <w:marLeft w:val="0"/>
          <w:marRight w:val="0"/>
          <w:marTop w:val="0"/>
          <w:marBottom w:val="0"/>
          <w:divBdr>
            <w:top w:val="none" w:sz="0" w:space="0" w:color="auto"/>
            <w:left w:val="none" w:sz="0" w:space="0" w:color="auto"/>
            <w:bottom w:val="none" w:sz="0" w:space="0" w:color="auto"/>
            <w:right w:val="none" w:sz="0" w:space="0" w:color="auto"/>
          </w:divBdr>
          <w:divsChild>
            <w:div w:id="1065295935">
              <w:marLeft w:val="0"/>
              <w:marRight w:val="0"/>
              <w:marTop w:val="0"/>
              <w:marBottom w:val="0"/>
              <w:divBdr>
                <w:top w:val="none" w:sz="0" w:space="0" w:color="auto"/>
                <w:left w:val="none" w:sz="0" w:space="0" w:color="auto"/>
                <w:bottom w:val="none" w:sz="0" w:space="0" w:color="auto"/>
                <w:right w:val="none" w:sz="0" w:space="0" w:color="auto"/>
              </w:divBdr>
              <w:divsChild>
                <w:div w:id="1925916820">
                  <w:marLeft w:val="0"/>
                  <w:marRight w:val="0"/>
                  <w:marTop w:val="0"/>
                  <w:marBottom w:val="0"/>
                  <w:divBdr>
                    <w:top w:val="none" w:sz="0" w:space="0" w:color="auto"/>
                    <w:left w:val="none" w:sz="0" w:space="0" w:color="auto"/>
                    <w:bottom w:val="none" w:sz="0" w:space="0" w:color="auto"/>
                    <w:right w:val="none" w:sz="0" w:space="0" w:color="auto"/>
                  </w:divBdr>
                  <w:divsChild>
                    <w:div w:id="55335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551724">
      <w:bodyDiv w:val="1"/>
      <w:marLeft w:val="0"/>
      <w:marRight w:val="0"/>
      <w:marTop w:val="0"/>
      <w:marBottom w:val="0"/>
      <w:divBdr>
        <w:top w:val="none" w:sz="0" w:space="0" w:color="auto"/>
        <w:left w:val="none" w:sz="0" w:space="0" w:color="auto"/>
        <w:bottom w:val="none" w:sz="0" w:space="0" w:color="auto"/>
        <w:right w:val="none" w:sz="0" w:space="0" w:color="auto"/>
      </w:divBdr>
    </w:div>
    <w:div w:id="1622032417">
      <w:bodyDiv w:val="1"/>
      <w:marLeft w:val="0"/>
      <w:marRight w:val="0"/>
      <w:marTop w:val="0"/>
      <w:marBottom w:val="0"/>
      <w:divBdr>
        <w:top w:val="none" w:sz="0" w:space="0" w:color="auto"/>
        <w:left w:val="none" w:sz="0" w:space="0" w:color="auto"/>
        <w:bottom w:val="none" w:sz="0" w:space="0" w:color="auto"/>
        <w:right w:val="none" w:sz="0" w:space="0" w:color="auto"/>
      </w:divBdr>
    </w:div>
    <w:div w:id="1643730998">
      <w:bodyDiv w:val="1"/>
      <w:marLeft w:val="0"/>
      <w:marRight w:val="0"/>
      <w:marTop w:val="0"/>
      <w:marBottom w:val="0"/>
      <w:divBdr>
        <w:top w:val="none" w:sz="0" w:space="0" w:color="auto"/>
        <w:left w:val="none" w:sz="0" w:space="0" w:color="auto"/>
        <w:bottom w:val="none" w:sz="0" w:space="0" w:color="auto"/>
        <w:right w:val="none" w:sz="0" w:space="0" w:color="auto"/>
      </w:divBdr>
      <w:divsChild>
        <w:div w:id="893200499">
          <w:marLeft w:val="0"/>
          <w:marRight w:val="0"/>
          <w:marTop w:val="0"/>
          <w:marBottom w:val="0"/>
          <w:divBdr>
            <w:top w:val="none" w:sz="0" w:space="0" w:color="auto"/>
            <w:left w:val="none" w:sz="0" w:space="0" w:color="auto"/>
            <w:bottom w:val="none" w:sz="0" w:space="0" w:color="auto"/>
            <w:right w:val="none" w:sz="0" w:space="0" w:color="auto"/>
          </w:divBdr>
          <w:divsChild>
            <w:div w:id="436484231">
              <w:marLeft w:val="0"/>
              <w:marRight w:val="0"/>
              <w:marTop w:val="100"/>
              <w:marBottom w:val="100"/>
              <w:divBdr>
                <w:top w:val="none" w:sz="0" w:space="0" w:color="auto"/>
                <w:left w:val="none" w:sz="0" w:space="0" w:color="auto"/>
                <w:bottom w:val="none" w:sz="0" w:space="0" w:color="auto"/>
                <w:right w:val="none" w:sz="0" w:space="0" w:color="auto"/>
              </w:divBdr>
              <w:divsChild>
                <w:div w:id="1845590502">
                  <w:marLeft w:val="0"/>
                  <w:marRight w:val="0"/>
                  <w:marTop w:val="0"/>
                  <w:marBottom w:val="0"/>
                  <w:divBdr>
                    <w:top w:val="none" w:sz="0" w:space="0" w:color="auto"/>
                    <w:left w:val="none" w:sz="0" w:space="0" w:color="auto"/>
                    <w:bottom w:val="none" w:sz="0" w:space="0" w:color="auto"/>
                    <w:right w:val="none" w:sz="0" w:space="0" w:color="auto"/>
                  </w:divBdr>
                  <w:divsChild>
                    <w:div w:id="1956785565">
                      <w:marLeft w:val="0"/>
                      <w:marRight w:val="0"/>
                      <w:marTop w:val="0"/>
                      <w:marBottom w:val="0"/>
                      <w:divBdr>
                        <w:top w:val="none" w:sz="0" w:space="0" w:color="auto"/>
                        <w:left w:val="none" w:sz="0" w:space="0" w:color="auto"/>
                        <w:bottom w:val="none" w:sz="0" w:space="0" w:color="auto"/>
                        <w:right w:val="none" w:sz="0" w:space="0" w:color="auto"/>
                      </w:divBdr>
                      <w:divsChild>
                        <w:div w:id="78454819">
                          <w:marLeft w:val="0"/>
                          <w:marRight w:val="0"/>
                          <w:marTop w:val="0"/>
                          <w:marBottom w:val="0"/>
                          <w:divBdr>
                            <w:top w:val="none" w:sz="0" w:space="0" w:color="auto"/>
                            <w:left w:val="none" w:sz="0" w:space="0" w:color="auto"/>
                            <w:bottom w:val="none" w:sz="0" w:space="0" w:color="auto"/>
                            <w:right w:val="none" w:sz="0" w:space="0" w:color="auto"/>
                          </w:divBdr>
                          <w:divsChild>
                            <w:div w:id="1632008761">
                              <w:marLeft w:val="0"/>
                              <w:marRight w:val="0"/>
                              <w:marTop w:val="0"/>
                              <w:marBottom w:val="0"/>
                              <w:divBdr>
                                <w:top w:val="none" w:sz="0" w:space="0" w:color="auto"/>
                                <w:left w:val="none" w:sz="0" w:space="0" w:color="auto"/>
                                <w:bottom w:val="none" w:sz="0" w:space="0" w:color="auto"/>
                                <w:right w:val="none" w:sz="0" w:space="0" w:color="auto"/>
                              </w:divBdr>
                              <w:divsChild>
                                <w:div w:id="1970622208">
                                  <w:marLeft w:val="0"/>
                                  <w:marRight w:val="0"/>
                                  <w:marTop w:val="100"/>
                                  <w:marBottom w:val="100"/>
                                  <w:divBdr>
                                    <w:top w:val="none" w:sz="0" w:space="0" w:color="auto"/>
                                    <w:left w:val="none" w:sz="0" w:space="0" w:color="auto"/>
                                    <w:bottom w:val="none" w:sz="0" w:space="0" w:color="auto"/>
                                    <w:right w:val="none" w:sz="0" w:space="0" w:color="auto"/>
                                  </w:divBdr>
                                  <w:divsChild>
                                    <w:div w:id="1642536128">
                                      <w:marLeft w:val="0"/>
                                      <w:marRight w:val="0"/>
                                      <w:marTop w:val="0"/>
                                      <w:marBottom w:val="120"/>
                                      <w:divBdr>
                                        <w:top w:val="none" w:sz="0" w:space="0" w:color="auto"/>
                                        <w:left w:val="none" w:sz="0" w:space="0" w:color="auto"/>
                                        <w:bottom w:val="single" w:sz="12" w:space="9" w:color="EBEBEB"/>
                                        <w:right w:val="none" w:sz="0" w:space="0" w:color="auto"/>
                                      </w:divBdr>
                                      <w:divsChild>
                                        <w:div w:id="1874613960">
                                          <w:marLeft w:val="0"/>
                                          <w:marRight w:val="0"/>
                                          <w:marTop w:val="100"/>
                                          <w:marBottom w:val="100"/>
                                          <w:divBdr>
                                            <w:top w:val="none" w:sz="0" w:space="0" w:color="auto"/>
                                            <w:left w:val="none" w:sz="0" w:space="0" w:color="auto"/>
                                            <w:bottom w:val="none" w:sz="0" w:space="0" w:color="auto"/>
                                            <w:right w:val="none" w:sz="0" w:space="0" w:color="auto"/>
                                          </w:divBdr>
                                          <w:divsChild>
                                            <w:div w:id="127285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0730496">
      <w:bodyDiv w:val="1"/>
      <w:marLeft w:val="0"/>
      <w:marRight w:val="0"/>
      <w:marTop w:val="0"/>
      <w:marBottom w:val="0"/>
      <w:divBdr>
        <w:top w:val="none" w:sz="0" w:space="0" w:color="auto"/>
        <w:left w:val="none" w:sz="0" w:space="0" w:color="auto"/>
        <w:bottom w:val="none" w:sz="0" w:space="0" w:color="auto"/>
        <w:right w:val="none" w:sz="0" w:space="0" w:color="auto"/>
      </w:divBdr>
    </w:div>
    <w:div w:id="1916698311">
      <w:bodyDiv w:val="1"/>
      <w:marLeft w:val="0"/>
      <w:marRight w:val="0"/>
      <w:marTop w:val="0"/>
      <w:marBottom w:val="0"/>
      <w:divBdr>
        <w:top w:val="none" w:sz="0" w:space="0" w:color="auto"/>
        <w:left w:val="none" w:sz="0" w:space="0" w:color="auto"/>
        <w:bottom w:val="none" w:sz="0" w:space="0" w:color="auto"/>
        <w:right w:val="none" w:sz="0" w:space="0" w:color="auto"/>
      </w:divBdr>
    </w:div>
    <w:div w:id="2033217556">
      <w:bodyDiv w:val="1"/>
      <w:marLeft w:val="0"/>
      <w:marRight w:val="0"/>
      <w:marTop w:val="0"/>
      <w:marBottom w:val="0"/>
      <w:divBdr>
        <w:top w:val="none" w:sz="0" w:space="0" w:color="auto"/>
        <w:left w:val="none" w:sz="0" w:space="0" w:color="auto"/>
        <w:bottom w:val="none" w:sz="0" w:space="0" w:color="auto"/>
        <w:right w:val="none" w:sz="0" w:space="0" w:color="auto"/>
      </w:divBdr>
    </w:div>
    <w:div w:id="211373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uropass.cedefop.europa.eu/LanguageSelfAssessmentGrid/en" TargetMode="External"/><Relationship Id="rId18" Type="http://schemas.openxmlformats.org/officeDocument/2006/relationships/hyperlink" Target="http://www.ncbi.nlm.nih.gov/entrez/query.fcgi?db=pubmed&amp;cmd=Search&amp;itool=pubmed_Abstract&amp;term=%22Vaira+D%22%5BAuthor%5D" TargetMode="External"/><Relationship Id="rId26" Type="http://schemas.openxmlformats.org/officeDocument/2006/relationships/hyperlink" Target="javascript:AL_get(this,%20'jour',%20'J%20Clin%20Gastroentero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javascript:AL_get(this,%20'jour',%20'World%20J%20Gastroenterol.');" TargetMode="External"/><Relationship Id="rId34" Type="http://schemas.openxmlformats.org/officeDocument/2006/relationships/hyperlink" Target="http://www.ncbi.nlm.nih.gov/pubmed?term=%22Panella%20C%22%5BAuthor%5D&amp;itool=EntrezSystem2.PEntrez.Pubmed.Pubmed_ResultsPanel.Pubmed_RVAbstract"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ncbi.nlm.nih.gov/entrez/query.fcgi?db=pubmed&amp;cmd=Search&amp;itool=pubmed_Abstract&amp;term=%22Fernando+N%22%5BAuthor%5D" TargetMode="External"/><Relationship Id="rId25" Type="http://schemas.openxmlformats.org/officeDocument/2006/relationships/hyperlink" Target="http://www.ncbi.nlm.nih.gov/entrez/query.fcgi?db=pubmed&amp;cmd=Search&amp;itool=pubmed_Abstract&amp;term=%22Basset+C%22%5BAuthor%5D" TargetMode="External"/><Relationship Id="rId33" Type="http://schemas.openxmlformats.org/officeDocument/2006/relationships/hyperlink" Target="http://www.ncbi.nlm.nih.gov/pubmed?term=%22Cristofari%20F%22%5BAuthor%5D&amp;itool=EntrezSystem2.PEntrez.Pubmed.Pubmed_ResultsPanel.Pubmed_RVAbstract"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cbi.nlm.nih.gov/entrez/query.fcgi?db=pubmed&amp;cmd=Search&amp;itool=pubmed_Abstract&amp;term=%22Weerasekera+D%22%5BAuthor%5D" TargetMode="External"/><Relationship Id="rId20" Type="http://schemas.openxmlformats.org/officeDocument/2006/relationships/hyperlink" Target="http://www.ncbi.nlm.nih.gov/entrez/query.fcgi?db=pubmed&amp;cmd=Search&amp;itool=pubmed_Abstract&amp;term=%22Basset+C%22%5BAuthor%5D" TargetMode="External"/><Relationship Id="rId29" Type="http://schemas.openxmlformats.org/officeDocument/2006/relationships/hyperlink" Target="http://www.ncbi.nlm.nih.gov/pubmed?term=%22Perna%20F%22%5BAuthor%5D&amp;itool=EntrezSystem2.PEntrez.Pubmed.Pubmed_ResultsPanel.Pubmed_RVAbstrac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ncbi.nlm.nih.gov/entrez/query.fcgi?db=pubmed&amp;cmd=Search&amp;itool=pubmed_Abstract&amp;term=%22Holton+J%22%5BAuthor%5D" TargetMode="External"/><Relationship Id="rId32" Type="http://schemas.openxmlformats.org/officeDocument/2006/relationships/hyperlink" Target="http://www.ncbi.nlm.nih.gov/pubmed?term=%22Vannella%20L%22%5BAuthor%5D&amp;itool=EntrezSystem2.PEntrez.Pubmed.Pubmed_ResultsPanel.Pubmed_RVAbstract" TargetMode="External"/><Relationship Id="rId37" Type="http://schemas.openxmlformats.org/officeDocument/2006/relationships/hyperlink" Target="javascript:AL_get(this,%20'jour',%20'J%20Med%20Microbiol.');" TargetMode="External"/><Relationship Id="rId5" Type="http://schemas.openxmlformats.org/officeDocument/2006/relationships/webSettings" Target="webSettings.xml"/><Relationship Id="rId15" Type="http://schemas.openxmlformats.org/officeDocument/2006/relationships/hyperlink" Target="http://www.ncbi.nlm.nih.gov/entrez/query.fcgi?db=pubmed&amp;cmd=Search&amp;itool=pubmed_Abstract&amp;term=%22Al%2DKhtheeri+H%22%5BAuthor%5D" TargetMode="External"/><Relationship Id="rId23" Type="http://schemas.openxmlformats.org/officeDocument/2006/relationships/hyperlink" Target="http://www.ncbi.nlm.nih.gov/entrez/query.fcgi?db=pubmed&amp;cmd=Search&amp;itool=pubmed_Abstract&amp;term=%22Vaira+D%22%5BAuthor%5D" TargetMode="External"/><Relationship Id="rId28" Type="http://schemas.openxmlformats.org/officeDocument/2006/relationships/hyperlink" Target="http://www.ncbi.nlm.nih.gov/pubmed?term=%22Zullo%20A%22%5BAuthor%5D&amp;itool=EntrezSystem2.PEntrez.Pubmed.Pubmed_ResultsPanel.Pubmed_RVAbstract" TargetMode="External"/><Relationship Id="rId36" Type="http://schemas.openxmlformats.org/officeDocument/2006/relationships/hyperlink" Target="http://www.ncbi.nlm.nih.gov/pubmed?term=%22Ierardi%20E%22%5BAuthor%5D&amp;itool=EntrezSystem2.PEntrez.Pubmed.Pubmed_ResultsPanel.Pubmed_RVAbstract" TargetMode="External"/><Relationship Id="rId10" Type="http://schemas.openxmlformats.org/officeDocument/2006/relationships/footer" Target="footer1.xml"/><Relationship Id="rId19" Type="http://schemas.openxmlformats.org/officeDocument/2006/relationships/hyperlink" Target="http://www.ncbi.nlm.nih.gov/entrez/query.fcgi?db=pubmed&amp;cmd=Search&amp;itool=pubmed_Abstract&amp;term=%22Holton+J%22%5BAuthor%5D" TargetMode="External"/><Relationship Id="rId31" Type="http://schemas.openxmlformats.org/officeDocument/2006/relationships/hyperlink" Target="http://www.ncbi.nlm.nih.gov/pubmed?term=%22Hassan%20C%22%5BAuthor%5D&amp;itool=EntrezSystem2.PEntrez.Pubmed.Pubmed_ResultsPanel.Pubmed_RVAbstract"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ncbi.nlm.nih.gov/entrez/query.fcgi?db=pubmed&amp;cmd=Search&amp;itool=pubmed_Abstract&amp;term=%22O%27mahony+R%22%5BAuthor%5D" TargetMode="External"/><Relationship Id="rId22" Type="http://schemas.openxmlformats.org/officeDocument/2006/relationships/hyperlink" Target="http://www.ncbi.nlm.nih.gov/entrez/query.fcgi?db=pubmed&amp;cmd=Search&amp;itool=pubmed_Abstract&amp;term=%22O%27mahony+R%22%5BAuthor%5D" TargetMode="External"/><Relationship Id="rId27" Type="http://schemas.openxmlformats.org/officeDocument/2006/relationships/hyperlink" Target="http://www.ncbi.nlm.nih.gov/pubmed?term=%22De%20Francesco%20V%22%5BAuthor%5D&amp;itool=EntrezSystem2.PEntrez.Pubmed.Pubmed_ResultsPanel.Pubmed_RVAbstract" TargetMode="External"/><Relationship Id="rId30" Type="http://schemas.openxmlformats.org/officeDocument/2006/relationships/hyperlink" Target="http://www.ncbi.nlm.nih.gov/pubmed?term=%22Giorgio%20F%22%5BAuthor%5D&amp;itool=EntrezSystem2.PEntrez.Pubmed.Pubmed_ResultsPanel.Pubmed_RVAbstract" TargetMode="External"/><Relationship Id="rId35" Type="http://schemas.openxmlformats.org/officeDocument/2006/relationships/hyperlink" Target="http://www.ncbi.nlm.nih.gov/pubmed?term=%22Vaira%20D%22%5BAuthor%5D&amp;itool=EntrezSystem2.PEntrez.Pubmed.Pubmed_ResultsPanel.Pubmed_RVAbstrac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8E269B82-80E3-475C-BCD0-CF891A9C7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14761</Words>
  <Characters>84140</Characters>
  <Application>Microsoft Office Word</Application>
  <DocSecurity>0</DocSecurity>
  <Lines>701</Lines>
  <Paragraphs>197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98704</CharactersWithSpaces>
  <SharedDoc>false</SharedDoc>
  <HLinks>
    <vt:vector size="144" baseType="variant">
      <vt:variant>
        <vt:i4>3473500</vt:i4>
      </vt:variant>
      <vt:variant>
        <vt:i4>69</vt:i4>
      </vt:variant>
      <vt:variant>
        <vt:i4>0</vt:i4>
      </vt:variant>
      <vt:variant>
        <vt:i4>5</vt:i4>
      </vt:variant>
      <vt:variant>
        <vt:lpwstr>javascript:AL_get(this, 'jour', 'J Med Microbiol.');</vt:lpwstr>
      </vt:variant>
      <vt:variant>
        <vt:lpwstr/>
      </vt:variant>
      <vt:variant>
        <vt:i4>2883638</vt:i4>
      </vt:variant>
      <vt:variant>
        <vt:i4>66</vt:i4>
      </vt:variant>
      <vt:variant>
        <vt:i4>0</vt:i4>
      </vt:variant>
      <vt:variant>
        <vt:i4>5</vt:i4>
      </vt:variant>
      <vt:variant>
        <vt:lpwstr>http://www.ncbi.nlm.nih.gov/pubmed?term=%22Ierardi%20E%22%5BAuthor%5D&amp;itool=EntrezSystem2.PEntrez.Pubmed.Pubmed_ResultsPanel.Pubmed_RVAbstract</vt:lpwstr>
      </vt:variant>
      <vt:variant>
        <vt:lpwstr/>
      </vt:variant>
      <vt:variant>
        <vt:i4>5439557</vt:i4>
      </vt:variant>
      <vt:variant>
        <vt:i4>63</vt:i4>
      </vt:variant>
      <vt:variant>
        <vt:i4>0</vt:i4>
      </vt:variant>
      <vt:variant>
        <vt:i4>5</vt:i4>
      </vt:variant>
      <vt:variant>
        <vt:lpwstr>http://www.ncbi.nlm.nih.gov/pubmed?term=%22Vaira%20D%22%5BAuthor%5D&amp;itool=EntrezSystem2.PEntrez.Pubmed.Pubmed_ResultsPanel.Pubmed_RVAbstract</vt:lpwstr>
      </vt:variant>
      <vt:variant>
        <vt:lpwstr/>
      </vt:variant>
      <vt:variant>
        <vt:i4>3735614</vt:i4>
      </vt:variant>
      <vt:variant>
        <vt:i4>60</vt:i4>
      </vt:variant>
      <vt:variant>
        <vt:i4>0</vt:i4>
      </vt:variant>
      <vt:variant>
        <vt:i4>5</vt:i4>
      </vt:variant>
      <vt:variant>
        <vt:lpwstr>http://www.ncbi.nlm.nih.gov/pubmed?term=%22Panella%20C%22%5BAuthor%5D&amp;itool=EntrezSystem2.PEntrez.Pubmed.Pubmed_ResultsPanel.Pubmed_RVAbstract</vt:lpwstr>
      </vt:variant>
      <vt:variant>
        <vt:lpwstr/>
      </vt:variant>
      <vt:variant>
        <vt:i4>1835037</vt:i4>
      </vt:variant>
      <vt:variant>
        <vt:i4>57</vt:i4>
      </vt:variant>
      <vt:variant>
        <vt:i4>0</vt:i4>
      </vt:variant>
      <vt:variant>
        <vt:i4>5</vt:i4>
      </vt:variant>
      <vt:variant>
        <vt:lpwstr>http://www.ncbi.nlm.nih.gov/pubmed?term=%22Cristofari%20F%22%5BAuthor%5D&amp;itool=EntrezSystem2.PEntrez.Pubmed.Pubmed_ResultsPanel.Pubmed_RVAbstract</vt:lpwstr>
      </vt:variant>
      <vt:variant>
        <vt:lpwstr/>
      </vt:variant>
      <vt:variant>
        <vt:i4>6750323</vt:i4>
      </vt:variant>
      <vt:variant>
        <vt:i4>54</vt:i4>
      </vt:variant>
      <vt:variant>
        <vt:i4>0</vt:i4>
      </vt:variant>
      <vt:variant>
        <vt:i4>5</vt:i4>
      </vt:variant>
      <vt:variant>
        <vt:lpwstr>http://www.ncbi.nlm.nih.gov/pubmed?term=%22Vannella%20L%22%5BAuthor%5D&amp;itool=EntrezSystem2.PEntrez.Pubmed.Pubmed_ResultsPanel.Pubmed_RVAbstract</vt:lpwstr>
      </vt:variant>
      <vt:variant>
        <vt:lpwstr/>
      </vt:variant>
      <vt:variant>
        <vt:i4>786434</vt:i4>
      </vt:variant>
      <vt:variant>
        <vt:i4>51</vt:i4>
      </vt:variant>
      <vt:variant>
        <vt:i4>0</vt:i4>
      </vt:variant>
      <vt:variant>
        <vt:i4>5</vt:i4>
      </vt:variant>
      <vt:variant>
        <vt:lpwstr>http://www.ncbi.nlm.nih.gov/pubmed?term=%22Hassan%20C%22%5BAuthor%5D&amp;itool=EntrezSystem2.PEntrez.Pubmed.Pubmed_ResultsPanel.Pubmed_RVAbstract</vt:lpwstr>
      </vt:variant>
      <vt:variant>
        <vt:lpwstr/>
      </vt:variant>
      <vt:variant>
        <vt:i4>3080228</vt:i4>
      </vt:variant>
      <vt:variant>
        <vt:i4>48</vt:i4>
      </vt:variant>
      <vt:variant>
        <vt:i4>0</vt:i4>
      </vt:variant>
      <vt:variant>
        <vt:i4>5</vt:i4>
      </vt:variant>
      <vt:variant>
        <vt:lpwstr>http://www.ncbi.nlm.nih.gov/pubmed?term=%22Giorgio%20F%22%5BAuthor%5D&amp;itool=EntrezSystem2.PEntrez.Pubmed.Pubmed_ResultsPanel.Pubmed_RVAbstract</vt:lpwstr>
      </vt:variant>
      <vt:variant>
        <vt:lpwstr/>
      </vt:variant>
      <vt:variant>
        <vt:i4>4980829</vt:i4>
      </vt:variant>
      <vt:variant>
        <vt:i4>45</vt:i4>
      </vt:variant>
      <vt:variant>
        <vt:i4>0</vt:i4>
      </vt:variant>
      <vt:variant>
        <vt:i4>5</vt:i4>
      </vt:variant>
      <vt:variant>
        <vt:lpwstr>http://www.ncbi.nlm.nih.gov/pubmed?term=%22Perna%20F%22%5BAuthor%5D&amp;itool=EntrezSystem2.PEntrez.Pubmed.Pubmed_ResultsPanel.Pubmed_RVAbstract</vt:lpwstr>
      </vt:variant>
      <vt:variant>
        <vt:lpwstr/>
      </vt:variant>
      <vt:variant>
        <vt:i4>5308495</vt:i4>
      </vt:variant>
      <vt:variant>
        <vt:i4>42</vt:i4>
      </vt:variant>
      <vt:variant>
        <vt:i4>0</vt:i4>
      </vt:variant>
      <vt:variant>
        <vt:i4>5</vt:i4>
      </vt:variant>
      <vt:variant>
        <vt:lpwstr>http://www.ncbi.nlm.nih.gov/pubmed?term=%22Zullo%20A%22%5BAuthor%5D&amp;itool=EntrezSystem2.PEntrez.Pubmed.Pubmed_ResultsPanel.Pubmed_RVAbstract</vt:lpwstr>
      </vt:variant>
      <vt:variant>
        <vt:lpwstr/>
      </vt:variant>
      <vt:variant>
        <vt:i4>1900612</vt:i4>
      </vt:variant>
      <vt:variant>
        <vt:i4>39</vt:i4>
      </vt:variant>
      <vt:variant>
        <vt:i4>0</vt:i4>
      </vt:variant>
      <vt:variant>
        <vt:i4>5</vt:i4>
      </vt:variant>
      <vt:variant>
        <vt:lpwstr>http://www.ncbi.nlm.nih.gov/pubmed?term=%22De%20Francesco%20V%22%5BAuthor%5D&amp;itool=EntrezSystem2.PEntrez.Pubmed.Pubmed_ResultsPanel.Pubmed_RVAbstract</vt:lpwstr>
      </vt:variant>
      <vt:variant>
        <vt:lpwstr/>
      </vt:variant>
      <vt:variant>
        <vt:i4>7798852</vt:i4>
      </vt:variant>
      <vt:variant>
        <vt:i4>36</vt:i4>
      </vt:variant>
      <vt:variant>
        <vt:i4>0</vt:i4>
      </vt:variant>
      <vt:variant>
        <vt:i4>5</vt:i4>
      </vt:variant>
      <vt:variant>
        <vt:lpwstr>javascript:AL_get(this, 'jour', 'J Clin Gastroenterol.');</vt:lpwstr>
      </vt:variant>
      <vt:variant>
        <vt:lpwstr/>
      </vt:variant>
      <vt:variant>
        <vt:i4>7012361</vt:i4>
      </vt:variant>
      <vt:variant>
        <vt:i4>33</vt:i4>
      </vt:variant>
      <vt:variant>
        <vt:i4>0</vt:i4>
      </vt:variant>
      <vt:variant>
        <vt:i4>5</vt:i4>
      </vt:variant>
      <vt:variant>
        <vt:lpwstr>http://www.ncbi.nlm.nih.gov/entrez/query.fcgi?db=pubmed&amp;cmd=Search&amp;itool=pubmed_Abstract&amp;term=%22Basset+C%22%5BAuthor%5D</vt:lpwstr>
      </vt:variant>
      <vt:variant>
        <vt:lpwstr/>
      </vt:variant>
      <vt:variant>
        <vt:i4>7602195</vt:i4>
      </vt:variant>
      <vt:variant>
        <vt:i4>30</vt:i4>
      </vt:variant>
      <vt:variant>
        <vt:i4>0</vt:i4>
      </vt:variant>
      <vt:variant>
        <vt:i4>5</vt:i4>
      </vt:variant>
      <vt:variant>
        <vt:lpwstr>http://www.ncbi.nlm.nih.gov/entrez/query.fcgi?db=pubmed&amp;cmd=Search&amp;itool=pubmed_Abstract&amp;term=%22Holton+J%22%5BAuthor%5D</vt:lpwstr>
      </vt:variant>
      <vt:variant>
        <vt:lpwstr/>
      </vt:variant>
      <vt:variant>
        <vt:i4>1572966</vt:i4>
      </vt:variant>
      <vt:variant>
        <vt:i4>27</vt:i4>
      </vt:variant>
      <vt:variant>
        <vt:i4>0</vt:i4>
      </vt:variant>
      <vt:variant>
        <vt:i4>5</vt:i4>
      </vt:variant>
      <vt:variant>
        <vt:lpwstr>http://www.ncbi.nlm.nih.gov/entrez/query.fcgi?db=pubmed&amp;cmd=Search&amp;itool=pubmed_Abstract&amp;term=%22Vaira+D%22%5BAuthor%5D</vt:lpwstr>
      </vt:variant>
      <vt:variant>
        <vt:lpwstr/>
      </vt:variant>
      <vt:variant>
        <vt:i4>2687003</vt:i4>
      </vt:variant>
      <vt:variant>
        <vt:i4>24</vt:i4>
      </vt:variant>
      <vt:variant>
        <vt:i4>0</vt:i4>
      </vt:variant>
      <vt:variant>
        <vt:i4>5</vt:i4>
      </vt:variant>
      <vt:variant>
        <vt:lpwstr>http://www.ncbi.nlm.nih.gov/entrez/query.fcgi?db=pubmed&amp;cmd=Search&amp;itool=pubmed_Abstract&amp;term=%22O%27mahony+R%22%5BAuthor%5D</vt:lpwstr>
      </vt:variant>
      <vt:variant>
        <vt:lpwstr/>
      </vt:variant>
      <vt:variant>
        <vt:i4>5242930</vt:i4>
      </vt:variant>
      <vt:variant>
        <vt:i4>21</vt:i4>
      </vt:variant>
      <vt:variant>
        <vt:i4>0</vt:i4>
      </vt:variant>
      <vt:variant>
        <vt:i4>5</vt:i4>
      </vt:variant>
      <vt:variant>
        <vt:lpwstr>javascript:AL_get(this, 'jour', 'World J Gastroenterol.');</vt:lpwstr>
      </vt:variant>
      <vt:variant>
        <vt:lpwstr/>
      </vt:variant>
      <vt:variant>
        <vt:i4>7012361</vt:i4>
      </vt:variant>
      <vt:variant>
        <vt:i4>18</vt:i4>
      </vt:variant>
      <vt:variant>
        <vt:i4>0</vt:i4>
      </vt:variant>
      <vt:variant>
        <vt:i4>5</vt:i4>
      </vt:variant>
      <vt:variant>
        <vt:lpwstr>http://www.ncbi.nlm.nih.gov/entrez/query.fcgi?db=pubmed&amp;cmd=Search&amp;itool=pubmed_Abstract&amp;term=%22Basset+C%22%5BAuthor%5D</vt:lpwstr>
      </vt:variant>
      <vt:variant>
        <vt:lpwstr/>
      </vt:variant>
      <vt:variant>
        <vt:i4>7602195</vt:i4>
      </vt:variant>
      <vt:variant>
        <vt:i4>15</vt:i4>
      </vt:variant>
      <vt:variant>
        <vt:i4>0</vt:i4>
      </vt:variant>
      <vt:variant>
        <vt:i4>5</vt:i4>
      </vt:variant>
      <vt:variant>
        <vt:lpwstr>http://www.ncbi.nlm.nih.gov/entrez/query.fcgi?db=pubmed&amp;cmd=Search&amp;itool=pubmed_Abstract&amp;term=%22Holton+J%22%5BAuthor%5D</vt:lpwstr>
      </vt:variant>
      <vt:variant>
        <vt:lpwstr/>
      </vt:variant>
      <vt:variant>
        <vt:i4>1572966</vt:i4>
      </vt:variant>
      <vt:variant>
        <vt:i4>12</vt:i4>
      </vt:variant>
      <vt:variant>
        <vt:i4>0</vt:i4>
      </vt:variant>
      <vt:variant>
        <vt:i4>5</vt:i4>
      </vt:variant>
      <vt:variant>
        <vt:lpwstr>http://www.ncbi.nlm.nih.gov/entrez/query.fcgi?db=pubmed&amp;cmd=Search&amp;itool=pubmed_Abstract&amp;term=%22Vaira+D%22%5BAuthor%5D</vt:lpwstr>
      </vt:variant>
      <vt:variant>
        <vt:lpwstr/>
      </vt:variant>
      <vt:variant>
        <vt:i4>917608</vt:i4>
      </vt:variant>
      <vt:variant>
        <vt:i4>9</vt:i4>
      </vt:variant>
      <vt:variant>
        <vt:i4>0</vt:i4>
      </vt:variant>
      <vt:variant>
        <vt:i4>5</vt:i4>
      </vt:variant>
      <vt:variant>
        <vt:lpwstr>http://www.ncbi.nlm.nih.gov/entrez/query.fcgi?db=pubmed&amp;cmd=Search&amp;itool=pubmed_Abstract&amp;term=%22Fernando+N%22%5BAuthor%5D</vt:lpwstr>
      </vt:variant>
      <vt:variant>
        <vt:lpwstr/>
      </vt:variant>
      <vt:variant>
        <vt:i4>7602184</vt:i4>
      </vt:variant>
      <vt:variant>
        <vt:i4>6</vt:i4>
      </vt:variant>
      <vt:variant>
        <vt:i4>0</vt:i4>
      </vt:variant>
      <vt:variant>
        <vt:i4>5</vt:i4>
      </vt:variant>
      <vt:variant>
        <vt:lpwstr>http://www.ncbi.nlm.nih.gov/entrez/query.fcgi?db=pubmed&amp;cmd=Search&amp;itool=pubmed_Abstract&amp;term=%22Weerasekera+D%22%5BAuthor%5D</vt:lpwstr>
      </vt:variant>
      <vt:variant>
        <vt:lpwstr/>
      </vt:variant>
      <vt:variant>
        <vt:i4>4587555</vt:i4>
      </vt:variant>
      <vt:variant>
        <vt:i4>3</vt:i4>
      </vt:variant>
      <vt:variant>
        <vt:i4>0</vt:i4>
      </vt:variant>
      <vt:variant>
        <vt:i4>5</vt:i4>
      </vt:variant>
      <vt:variant>
        <vt:lpwstr>http://www.ncbi.nlm.nih.gov/entrez/query.fcgi?db=pubmed&amp;cmd=Search&amp;itool=pubmed_Abstract&amp;term=%22Al%2DKhtheeri+H%22%5BAuthor%5D</vt:lpwstr>
      </vt:variant>
      <vt:variant>
        <vt:lpwstr/>
      </vt:variant>
      <vt:variant>
        <vt:i4>2687003</vt:i4>
      </vt:variant>
      <vt:variant>
        <vt:i4>0</vt:i4>
      </vt:variant>
      <vt:variant>
        <vt:i4>0</vt:i4>
      </vt:variant>
      <vt:variant>
        <vt:i4>5</vt:i4>
      </vt:variant>
      <vt:variant>
        <vt:lpwstr>http://www.ncbi.nlm.nih.gov/entrez/query.fcgi?db=pubmed&amp;cmd=Search&amp;itool=pubmed_Abstract&amp;term=%22O%27mahony+R%22%5BAuthor%5D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Berardino Vaira</dc:creator>
  <cp:lastModifiedBy>Berardino Vaira</cp:lastModifiedBy>
  <cp:revision>3</cp:revision>
  <cp:lastPrinted>2022-12-15T07:22:00Z</cp:lastPrinted>
  <dcterms:created xsi:type="dcterms:W3CDTF">2023-03-15T12:04:00Z</dcterms:created>
  <dcterms:modified xsi:type="dcterms:W3CDTF">2023-03-15T12:06:00Z</dcterms:modified>
</cp:coreProperties>
</file>