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5"/>
        <w:tblW w:w="0" w:type="auto"/>
        <w:tblLayout w:type="fixed"/>
        <w:tblLook w:val="04A0" w:firstRow="1" w:lastRow="0" w:firstColumn="1" w:lastColumn="0" w:noHBand="0" w:noVBand="1"/>
      </w:tblPr>
      <w:tblGrid>
        <w:gridCol w:w="1418"/>
        <w:gridCol w:w="8210"/>
      </w:tblGrid>
      <w:tr w:rsidR="00B65FAA" w:rsidRPr="006E1E87" w14:paraId="42F16580" w14:textId="77777777" w:rsidTr="003C528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2"/>
          </w:tcPr>
          <w:p w14:paraId="61638BA7" w14:textId="1D3C878A" w:rsidR="00B65FAA" w:rsidRPr="003C5288" w:rsidRDefault="00B65FAA" w:rsidP="003C5288">
            <w:pPr>
              <w:jc w:val="center"/>
              <w:rPr>
                <w:b/>
                <w:bCs/>
                <w:sz w:val="40"/>
                <w:szCs w:val="40"/>
              </w:rPr>
            </w:pPr>
            <w:r w:rsidRPr="003C5288">
              <w:rPr>
                <w:b/>
                <w:bCs/>
                <w:sz w:val="40"/>
                <w:szCs w:val="40"/>
              </w:rPr>
              <w:t>CURRICULUM VITAE</w:t>
            </w:r>
          </w:p>
        </w:tc>
      </w:tr>
      <w:tr w:rsidR="003C5288" w:rsidRPr="006E1E87" w14:paraId="4216163A" w14:textId="77777777" w:rsidTr="003C5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7955548A" w14:textId="77777777" w:rsidR="00CA620B" w:rsidRDefault="003C5288" w:rsidP="00CA620B">
            <w:pPr>
              <w:tabs>
                <w:tab w:val="left" w:pos="5940"/>
              </w:tabs>
              <w:jc w:val="center"/>
              <w:rPr>
                <w:rFonts w:cstheme="majorHAnsi"/>
                <w:b/>
                <w:color w:val="000000" w:themeColor="text1"/>
                <w:lang w:val="en-US"/>
              </w:rPr>
            </w:pPr>
            <w:r w:rsidRPr="003C5288">
              <w:rPr>
                <w:b/>
                <w:sz w:val="44"/>
                <w:szCs w:val="48"/>
                <w:lang w:val="en-US"/>
              </w:rPr>
              <w:t>ADEL ABDELALI</w:t>
            </w:r>
            <w:r w:rsidR="00CA620B">
              <w:rPr>
                <w:rFonts w:cstheme="majorHAnsi"/>
                <w:b/>
                <w:i w:val="0"/>
                <w:iCs w:val="0"/>
                <w:color w:val="000000" w:themeColor="text1"/>
                <w:lang w:val="en-US"/>
              </w:rPr>
              <w:t xml:space="preserve"> </w:t>
            </w:r>
          </w:p>
          <w:p w14:paraId="2BEA939F" w14:textId="18B244F3" w:rsidR="00CA620B" w:rsidRPr="00E77D47" w:rsidRDefault="00CA620B" w:rsidP="00CA620B">
            <w:pPr>
              <w:tabs>
                <w:tab w:val="left" w:pos="5940"/>
              </w:tabs>
              <w:jc w:val="center"/>
              <w:rPr>
                <w:rFonts w:cstheme="majorHAnsi"/>
                <w:i w:val="0"/>
                <w:iCs w:val="0"/>
                <w:color w:val="000000" w:themeColor="text1"/>
                <w:lang w:val="en-US"/>
              </w:rPr>
            </w:pPr>
            <w:r>
              <w:rPr>
                <w:rFonts w:cstheme="majorHAnsi"/>
                <w:b/>
                <w:i w:val="0"/>
                <w:iCs w:val="0"/>
                <w:color w:val="000000" w:themeColor="text1"/>
                <w:lang w:val="en-US"/>
              </w:rPr>
              <w:t xml:space="preserve">Research fellow at </w:t>
            </w:r>
            <w:r w:rsidRPr="00CA620B">
              <w:rPr>
                <w:rFonts w:cstheme="majorHAnsi"/>
                <w:b/>
                <w:color w:val="000000" w:themeColor="text1"/>
              </w:rPr>
              <w:t>BiGeA</w:t>
            </w:r>
            <w:r>
              <w:rPr>
                <w:rFonts w:cstheme="majorHAnsi"/>
                <w:b/>
                <w:i w:val="0"/>
                <w:iCs w:val="0"/>
                <w:color w:val="000000" w:themeColor="text1"/>
              </w:rPr>
              <w:t xml:space="preserve"> </w:t>
            </w:r>
          </w:p>
          <w:p w14:paraId="40596F78" w14:textId="612DF7C0" w:rsidR="003C5288" w:rsidRPr="003C5288" w:rsidRDefault="003C5288" w:rsidP="003C5288">
            <w:pPr>
              <w:jc w:val="center"/>
              <w:rPr>
                <w:sz w:val="44"/>
                <w:szCs w:val="48"/>
                <w:lang w:val="en-US"/>
              </w:rPr>
            </w:pPr>
          </w:p>
        </w:tc>
      </w:tr>
      <w:tr w:rsidR="002F2D71" w:rsidRPr="006E1E87" w14:paraId="58363A99" w14:textId="77777777" w:rsidTr="00A6651A">
        <w:tc>
          <w:tcPr>
            <w:cnfStyle w:val="001000000000" w:firstRow="0" w:lastRow="0" w:firstColumn="1" w:lastColumn="0" w:oddVBand="0" w:evenVBand="0" w:oddHBand="0" w:evenHBand="0" w:firstRowFirstColumn="0" w:firstRowLastColumn="0" w:lastRowFirstColumn="0" w:lastRowLastColumn="0"/>
            <w:tcW w:w="1418" w:type="dxa"/>
          </w:tcPr>
          <w:p w14:paraId="5F30152E" w14:textId="0194720E" w:rsidR="002F2D71" w:rsidRPr="006E1E87" w:rsidRDefault="002F2D71" w:rsidP="006E1E87">
            <w:pPr>
              <w:jc w:val="both"/>
              <w:rPr>
                <w:b/>
                <w:sz w:val="40"/>
                <w:szCs w:val="44"/>
                <w:lang w:val="en-US"/>
              </w:rPr>
            </w:pPr>
          </w:p>
          <w:p w14:paraId="467054F9" w14:textId="65B1745B" w:rsidR="006E1E87" w:rsidRPr="006E1E87" w:rsidRDefault="00517B98" w:rsidP="006E1E87">
            <w:pPr>
              <w:tabs>
                <w:tab w:val="left" w:pos="5940"/>
              </w:tabs>
              <w:jc w:val="both"/>
              <w:rPr>
                <w:lang w:val="en-US"/>
              </w:rPr>
            </w:pPr>
            <w:r>
              <w:rPr>
                <w:color w:val="000000" w:themeColor="text1"/>
                <w:lang w:val="en-US"/>
              </w:rPr>
              <w:t xml:space="preserve"> </w:t>
            </w:r>
          </w:p>
        </w:tc>
        <w:tc>
          <w:tcPr>
            <w:tcW w:w="8210" w:type="dxa"/>
          </w:tcPr>
          <w:p w14:paraId="6D7526EA" w14:textId="77777777" w:rsidR="00E56A4E" w:rsidRDefault="00A6651A" w:rsidP="00E56A4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color w:val="000000" w:themeColor="text1"/>
                <w:lang w:val="en-US"/>
              </w:rPr>
            </w:pPr>
            <w:r w:rsidRPr="006E1E87">
              <w:rPr>
                <w:rFonts w:cs="Times New Roman"/>
                <w:b/>
                <w:noProof/>
                <w:color w:val="000000"/>
                <w:lang w:val="en-US"/>
              </w:rPr>
              <w:drawing>
                <wp:anchor distT="0" distB="0" distL="114300" distR="114300" simplePos="0" relativeHeight="251659264" behindDoc="0" locked="0" layoutInCell="1" allowOverlap="1" wp14:anchorId="54AD6536" wp14:editId="00F0F315">
                  <wp:simplePos x="0" y="0"/>
                  <wp:positionH relativeFrom="margin">
                    <wp:posOffset>3028315</wp:posOffset>
                  </wp:positionH>
                  <wp:positionV relativeFrom="margin">
                    <wp:posOffset>139065</wp:posOffset>
                  </wp:positionV>
                  <wp:extent cx="1771650" cy="2038350"/>
                  <wp:effectExtent l="0" t="0" r="0" b="0"/>
                  <wp:wrapSquare wrapText="bothSides"/>
                  <wp:docPr id="6" name="Image 0" descr="CV Photos .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0" descr="CV Photos .JPG"/>
                          <pic:cNvPicPr>
                            <a:picLocks/>
                          </pic:cNvPicPr>
                        </pic:nvPicPr>
                        <pic:blipFill>
                          <a:blip r:embed="rId6" cstate="print">
                            <a:extLst>
                              <a:ext uri="{28A0092B-C50C-407E-A947-70E740481C1C}">
                                <a14:useLocalDpi xmlns:a14="http://schemas.microsoft.com/office/drawing/2010/main" val="0"/>
                              </a:ext>
                            </a:extLst>
                          </a:blip>
                          <a:srcRect r="3430"/>
                          <a:stretch>
                            <a:fillRect/>
                          </a:stretch>
                        </pic:blipFill>
                        <pic:spPr bwMode="auto">
                          <a:xfrm>
                            <a:off x="0" y="0"/>
                            <a:ext cx="17716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B425E" w14:textId="77777777" w:rsidR="00E56A4E" w:rsidRDefault="00E56A4E" w:rsidP="00E56A4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color w:val="000000" w:themeColor="text1"/>
                <w:lang w:val="en-US"/>
              </w:rPr>
            </w:pPr>
          </w:p>
          <w:p w14:paraId="5F3DF6E2" w14:textId="77777777" w:rsidR="00E56A4E" w:rsidRDefault="00E56A4E" w:rsidP="00E56A4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color w:val="000000" w:themeColor="text1"/>
                <w:lang w:val="en-US"/>
              </w:rPr>
            </w:pPr>
          </w:p>
          <w:p w14:paraId="6823ECF0" w14:textId="6ADDEF9B" w:rsidR="00B65FAA" w:rsidRPr="00E77D47" w:rsidRDefault="00CA620B" w:rsidP="00E56A4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000000" w:themeColor="text1"/>
                <w:lang w:val="en-US"/>
              </w:rPr>
            </w:pPr>
            <w:r w:rsidRPr="00CA620B">
              <w:rPr>
                <w:rFonts w:asciiTheme="majorHAnsi" w:hAnsiTheme="majorHAnsi" w:cstheme="majorHAnsi"/>
                <w:b/>
                <w:bCs/>
                <w:i/>
                <w:iCs/>
                <w:color w:val="000000" w:themeColor="text1"/>
                <w:lang w:val="en-US"/>
              </w:rPr>
              <w:t>Address:</w:t>
            </w:r>
            <w:r>
              <w:rPr>
                <w:rFonts w:asciiTheme="majorHAnsi" w:hAnsiTheme="majorHAnsi" w:cstheme="majorHAnsi"/>
                <w:i/>
                <w:iCs/>
                <w:color w:val="000000" w:themeColor="text1"/>
                <w:lang w:val="en-US"/>
              </w:rPr>
              <w:t xml:space="preserve"> </w:t>
            </w:r>
            <w:r w:rsidRPr="00CA620B">
              <w:rPr>
                <w:rFonts w:asciiTheme="majorHAnsi" w:hAnsiTheme="majorHAnsi" w:cstheme="majorHAnsi"/>
                <w:i/>
                <w:iCs/>
                <w:color w:val="000000" w:themeColor="text1"/>
              </w:rPr>
              <w:t>Dipartimento di Scienze Biologiche, Geologiche e Ambientali</w:t>
            </w:r>
            <w:r w:rsidRPr="00CA620B">
              <w:rPr>
                <w:rFonts w:asciiTheme="majorHAnsi" w:hAnsiTheme="majorHAnsi" w:cstheme="majorHAnsi"/>
                <w:i/>
                <w:iCs/>
                <w:color w:val="000000" w:themeColor="text1"/>
              </w:rPr>
              <w:br/>
              <w:t>Piazza di Porta S</w:t>
            </w:r>
            <w:r>
              <w:rPr>
                <w:rFonts w:asciiTheme="majorHAnsi" w:hAnsiTheme="majorHAnsi" w:cstheme="majorHAnsi"/>
                <w:i/>
                <w:iCs/>
                <w:color w:val="000000" w:themeColor="text1"/>
              </w:rPr>
              <w:t xml:space="preserve">an </w:t>
            </w:r>
            <w:r w:rsidRPr="00CA620B">
              <w:rPr>
                <w:rFonts w:asciiTheme="majorHAnsi" w:hAnsiTheme="majorHAnsi" w:cstheme="majorHAnsi"/>
                <w:i/>
                <w:iCs/>
                <w:color w:val="000000" w:themeColor="text1"/>
              </w:rPr>
              <w:t>Donato 1, Bologna</w:t>
            </w:r>
            <w:r>
              <w:rPr>
                <w:rFonts w:asciiTheme="majorHAnsi" w:hAnsiTheme="majorHAnsi" w:cstheme="majorHAnsi"/>
                <w:i/>
                <w:iCs/>
                <w:color w:val="000000" w:themeColor="text1"/>
                <w:lang w:val="en-US"/>
              </w:rPr>
              <w:t xml:space="preserve"> </w:t>
            </w:r>
          </w:p>
          <w:p w14:paraId="45459E09" w14:textId="77777777" w:rsidR="00B65FAA" w:rsidRPr="00E77D47" w:rsidRDefault="00B65FAA" w:rsidP="00B65FAA">
            <w:pPr>
              <w:tabs>
                <w:tab w:val="left" w:pos="5940"/>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000000" w:themeColor="text1"/>
                <w:lang w:val="en-US"/>
              </w:rPr>
            </w:pPr>
            <w:r w:rsidRPr="00E77D47">
              <w:rPr>
                <w:rFonts w:asciiTheme="majorHAnsi" w:hAnsiTheme="majorHAnsi" w:cstheme="majorHAnsi"/>
                <w:b/>
                <w:i/>
                <w:iCs/>
                <w:color w:val="000000" w:themeColor="text1"/>
                <w:lang w:val="en-US"/>
              </w:rPr>
              <w:t>Tel (WhatsApp):</w:t>
            </w:r>
            <w:r w:rsidRPr="00E77D47">
              <w:rPr>
                <w:rFonts w:asciiTheme="majorHAnsi" w:hAnsiTheme="majorHAnsi" w:cstheme="majorHAnsi"/>
                <w:i/>
                <w:iCs/>
                <w:color w:val="000000" w:themeColor="text1"/>
                <w:lang w:val="en-US"/>
              </w:rPr>
              <w:t xml:space="preserve"> (+213) 771 51 85 47</w:t>
            </w:r>
          </w:p>
          <w:p w14:paraId="1ACC99DC" w14:textId="77777777" w:rsidR="00B65FAA" w:rsidRPr="00E77D47" w:rsidRDefault="00B65FAA" w:rsidP="00B65FAA">
            <w:pPr>
              <w:tabs>
                <w:tab w:val="left" w:pos="5940"/>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000000" w:themeColor="text1"/>
                <w:lang w:val="en-US"/>
              </w:rPr>
            </w:pPr>
            <w:r w:rsidRPr="00E77D47">
              <w:rPr>
                <w:rFonts w:asciiTheme="majorHAnsi" w:hAnsiTheme="majorHAnsi" w:cstheme="majorHAnsi"/>
                <w:b/>
                <w:i/>
                <w:iCs/>
                <w:color w:val="000000" w:themeColor="text1"/>
                <w:lang w:val="en-US"/>
              </w:rPr>
              <w:t xml:space="preserve">E-mail: </w:t>
            </w:r>
            <w:hyperlink r:id="rId7" w:history="1">
              <w:r w:rsidRPr="00E77D47">
                <w:rPr>
                  <w:rStyle w:val="Hyperlink"/>
                  <w:rFonts w:asciiTheme="majorHAnsi" w:hAnsiTheme="majorHAnsi" w:cstheme="majorHAnsi"/>
                  <w:i/>
                  <w:iCs/>
                  <w:color w:val="000000" w:themeColor="text1"/>
                  <w:lang w:val="en-US"/>
                </w:rPr>
                <w:t>adelabdelali5@gmail.com</w:t>
              </w:r>
            </w:hyperlink>
            <w:r w:rsidRPr="00E77D47">
              <w:rPr>
                <w:rFonts w:asciiTheme="majorHAnsi" w:hAnsiTheme="majorHAnsi" w:cstheme="majorHAnsi"/>
                <w:i/>
                <w:iCs/>
                <w:color w:val="000000" w:themeColor="text1"/>
                <w:lang w:val="en-US"/>
              </w:rPr>
              <w:t xml:space="preserve"> </w:t>
            </w:r>
          </w:p>
          <w:p w14:paraId="5E78B7F6" w14:textId="5D85BBEE" w:rsidR="006E1E87" w:rsidRPr="006E1E87" w:rsidRDefault="00B65FAA" w:rsidP="00B65FAA">
            <w:pPr>
              <w:jc w:val="both"/>
              <w:cnfStyle w:val="000000000000" w:firstRow="0" w:lastRow="0" w:firstColumn="0" w:lastColumn="0" w:oddVBand="0" w:evenVBand="0" w:oddHBand="0" w:evenHBand="0" w:firstRowFirstColumn="0" w:firstRowLastColumn="0" w:lastRowFirstColumn="0" w:lastRowLastColumn="0"/>
              <w:rPr>
                <w:lang w:val="en-US"/>
              </w:rPr>
            </w:pPr>
            <w:r w:rsidRPr="00E77D47">
              <w:rPr>
                <w:rFonts w:asciiTheme="majorHAnsi" w:hAnsiTheme="majorHAnsi" w:cstheme="majorHAnsi"/>
                <w:b/>
                <w:bCs/>
                <w:i/>
                <w:iCs/>
                <w:color w:val="000000" w:themeColor="text1"/>
                <w:lang w:val="en-US"/>
              </w:rPr>
              <w:t>ORCID:</w:t>
            </w:r>
            <w:r w:rsidR="00A6651A" w:rsidRPr="00E77D47">
              <w:rPr>
                <w:rFonts w:asciiTheme="majorHAnsi" w:hAnsiTheme="majorHAnsi" w:cstheme="majorHAnsi"/>
                <w:b/>
                <w:bCs/>
                <w:i/>
                <w:iCs/>
                <w:color w:val="000000" w:themeColor="text1"/>
                <w:lang w:val="en-US"/>
              </w:rPr>
              <w:t xml:space="preserve"> </w:t>
            </w:r>
            <w:hyperlink r:id="rId8" w:history="1">
              <w:r w:rsidR="00E77D47" w:rsidRPr="00E77D47">
                <w:rPr>
                  <w:rStyle w:val="Hyperlink"/>
                  <w:rFonts w:asciiTheme="majorHAnsi" w:hAnsiTheme="majorHAnsi" w:cstheme="majorHAnsi"/>
                  <w:i/>
                  <w:iCs/>
                  <w:lang w:val="en-US"/>
                </w:rPr>
                <w:t>https://orcid.org/0000-0003-4598-9943</w:t>
              </w:r>
            </w:hyperlink>
            <w:r>
              <w:rPr>
                <w:color w:val="000000" w:themeColor="text1"/>
                <w:lang w:val="en-US"/>
              </w:rPr>
              <w:t xml:space="preserve"> </w:t>
            </w:r>
          </w:p>
        </w:tc>
      </w:tr>
    </w:tbl>
    <w:p w14:paraId="1365FFC8" w14:textId="78D0DCA2" w:rsidR="003026E2" w:rsidRPr="006E1E87" w:rsidRDefault="003026E2" w:rsidP="006E1E87">
      <w:pPr>
        <w:jc w:val="both"/>
        <w:rPr>
          <w:rFonts w:cstheme="minorHAnsi"/>
          <w:lang w:val="en-US"/>
        </w:rPr>
      </w:pPr>
    </w:p>
    <w:tbl>
      <w:tblPr>
        <w:tblStyle w:val="PlainTable5"/>
        <w:tblW w:w="0" w:type="auto"/>
        <w:tblLook w:val="04A0" w:firstRow="1" w:lastRow="0" w:firstColumn="1" w:lastColumn="0" w:noHBand="0" w:noVBand="1"/>
      </w:tblPr>
      <w:tblGrid>
        <w:gridCol w:w="1418"/>
        <w:gridCol w:w="8210"/>
      </w:tblGrid>
      <w:tr w:rsidR="008A4432" w:rsidRPr="0003753C" w14:paraId="5788D0E0" w14:textId="77777777" w:rsidTr="000375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2"/>
          </w:tcPr>
          <w:p w14:paraId="4F003F4A" w14:textId="1866F39A" w:rsidR="008A4432" w:rsidRPr="0003753C" w:rsidRDefault="008A4432" w:rsidP="006E1E87">
            <w:pPr>
              <w:jc w:val="both"/>
              <w:rPr>
                <w:rFonts w:cstheme="majorHAnsi"/>
                <w:b/>
                <w:lang w:val="en-US"/>
              </w:rPr>
            </w:pPr>
            <w:r w:rsidRPr="0003753C">
              <w:rPr>
                <w:rFonts w:cstheme="majorHAnsi"/>
                <w:b/>
                <w:bCs/>
              </w:rPr>
              <w:t>EDUCATION</w:t>
            </w:r>
          </w:p>
        </w:tc>
      </w:tr>
      <w:tr w:rsidR="003C0349" w:rsidRPr="0003753C" w14:paraId="343D99DE" w14:textId="77777777" w:rsidTr="00037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F675EB8" w14:textId="09B9F61A" w:rsidR="003C0349" w:rsidRPr="0003753C" w:rsidRDefault="002C0720" w:rsidP="006E1E87">
            <w:pPr>
              <w:jc w:val="both"/>
              <w:rPr>
                <w:rFonts w:cstheme="majorHAnsi"/>
                <w:bCs/>
              </w:rPr>
            </w:pPr>
            <w:r w:rsidRPr="0003753C">
              <w:rPr>
                <w:rFonts w:cstheme="majorHAnsi"/>
                <w:bCs/>
                <w:lang w:val="en-US"/>
              </w:rPr>
              <w:t>2015-</w:t>
            </w:r>
            <w:r w:rsidR="003C0349" w:rsidRPr="0003753C">
              <w:rPr>
                <w:rFonts w:cstheme="majorHAnsi"/>
                <w:bCs/>
                <w:lang w:val="en-US"/>
              </w:rPr>
              <w:t>2020</w:t>
            </w:r>
          </w:p>
        </w:tc>
        <w:tc>
          <w:tcPr>
            <w:tcW w:w="8210" w:type="dxa"/>
          </w:tcPr>
          <w:p w14:paraId="0CAAAB6A" w14:textId="0B3F87FF" w:rsidR="00167F7C" w:rsidRPr="0003753C" w:rsidRDefault="003C0349" w:rsidP="006E1E87">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iCs/>
                <w:lang w:val="en-US"/>
              </w:rPr>
            </w:pPr>
            <w:r w:rsidRPr="0003753C">
              <w:rPr>
                <w:rFonts w:asciiTheme="majorHAnsi" w:hAnsiTheme="majorHAnsi" w:cstheme="majorHAnsi"/>
                <w:b/>
                <w:i/>
                <w:iCs/>
                <w:lang w:val="en-US"/>
              </w:rPr>
              <w:t>PhD</w:t>
            </w:r>
            <w:r w:rsidRPr="0003753C">
              <w:rPr>
                <w:rFonts w:asciiTheme="majorHAnsi" w:hAnsiTheme="majorHAnsi" w:cstheme="majorHAnsi"/>
                <w:bCs/>
                <w:i/>
                <w:iCs/>
                <w:lang w:val="en-US"/>
              </w:rPr>
              <w:t xml:space="preserve"> in Hydrogeology</w:t>
            </w:r>
            <w:r w:rsidR="00167F7C" w:rsidRPr="0003753C">
              <w:rPr>
                <w:rFonts w:asciiTheme="majorHAnsi" w:hAnsiTheme="majorHAnsi" w:cstheme="majorHAnsi"/>
                <w:bCs/>
                <w:i/>
                <w:iCs/>
                <w:lang w:val="en-US"/>
              </w:rPr>
              <w:t xml:space="preserve"> at the </w:t>
            </w:r>
            <w:r w:rsidR="00167F7C" w:rsidRPr="00B04C29">
              <w:rPr>
                <w:rFonts w:asciiTheme="majorHAnsi" w:hAnsiTheme="majorHAnsi" w:cstheme="majorHAnsi"/>
                <w:bCs/>
                <w:i/>
                <w:iCs/>
                <w:u w:val="single"/>
                <w:lang w:val="en-US"/>
              </w:rPr>
              <w:t>Univ</w:t>
            </w:r>
            <w:r w:rsidR="000B05CB" w:rsidRPr="00B04C29">
              <w:rPr>
                <w:rFonts w:asciiTheme="majorHAnsi" w:hAnsiTheme="majorHAnsi" w:cstheme="majorHAnsi"/>
                <w:bCs/>
                <w:i/>
                <w:iCs/>
                <w:u w:val="single"/>
                <w:lang w:val="en-US"/>
              </w:rPr>
              <w:t>ersity</w:t>
            </w:r>
            <w:r w:rsidR="00167F7C" w:rsidRPr="00B04C29">
              <w:rPr>
                <w:rFonts w:asciiTheme="majorHAnsi" w:hAnsiTheme="majorHAnsi" w:cstheme="majorHAnsi"/>
                <w:bCs/>
                <w:i/>
                <w:iCs/>
                <w:u w:val="single"/>
                <w:lang w:val="en-US"/>
              </w:rPr>
              <w:t xml:space="preserve"> of </w:t>
            </w:r>
            <w:proofErr w:type="spellStart"/>
            <w:r w:rsidR="000B05CB" w:rsidRPr="00B04C29">
              <w:rPr>
                <w:rFonts w:asciiTheme="majorHAnsi" w:hAnsiTheme="majorHAnsi" w:cstheme="majorHAnsi"/>
                <w:bCs/>
                <w:i/>
                <w:iCs/>
                <w:u w:val="single"/>
                <w:lang w:val="en-US"/>
              </w:rPr>
              <w:t>Kasdi</w:t>
            </w:r>
            <w:proofErr w:type="spellEnd"/>
            <w:r w:rsidR="000B05CB" w:rsidRPr="00B04C29">
              <w:rPr>
                <w:rFonts w:asciiTheme="majorHAnsi" w:hAnsiTheme="majorHAnsi" w:cstheme="majorHAnsi"/>
                <w:bCs/>
                <w:i/>
                <w:iCs/>
                <w:u w:val="single"/>
                <w:lang w:val="en-US"/>
              </w:rPr>
              <w:t xml:space="preserve"> </w:t>
            </w:r>
            <w:proofErr w:type="spellStart"/>
            <w:r w:rsidR="000B05CB" w:rsidRPr="00B04C29">
              <w:rPr>
                <w:rFonts w:asciiTheme="majorHAnsi" w:hAnsiTheme="majorHAnsi" w:cstheme="majorHAnsi"/>
                <w:bCs/>
                <w:i/>
                <w:iCs/>
                <w:u w:val="single"/>
                <w:lang w:val="en-US"/>
              </w:rPr>
              <w:t>Merbah</w:t>
            </w:r>
            <w:proofErr w:type="spellEnd"/>
            <w:r w:rsidR="000B05CB" w:rsidRPr="00B04C29">
              <w:rPr>
                <w:rFonts w:asciiTheme="majorHAnsi" w:hAnsiTheme="majorHAnsi" w:cstheme="majorHAnsi"/>
                <w:bCs/>
                <w:i/>
                <w:iCs/>
                <w:u w:val="single"/>
                <w:lang w:val="en-US"/>
              </w:rPr>
              <w:t xml:space="preserve"> </w:t>
            </w:r>
            <w:r w:rsidR="00167F7C" w:rsidRPr="00B04C29">
              <w:rPr>
                <w:rFonts w:asciiTheme="majorHAnsi" w:hAnsiTheme="majorHAnsi" w:cstheme="majorHAnsi"/>
                <w:bCs/>
                <w:i/>
                <w:iCs/>
                <w:u w:val="single"/>
                <w:lang w:val="en-US"/>
              </w:rPr>
              <w:t>Ouargla</w:t>
            </w:r>
            <w:r w:rsidR="00167F7C" w:rsidRPr="0003753C">
              <w:rPr>
                <w:rFonts w:asciiTheme="majorHAnsi" w:hAnsiTheme="majorHAnsi" w:cstheme="majorHAnsi"/>
                <w:bCs/>
                <w:i/>
                <w:iCs/>
                <w:lang w:val="en-US"/>
              </w:rPr>
              <w:t>, Ouargla, Algeria.</w:t>
            </w:r>
          </w:p>
          <w:p w14:paraId="0097984E" w14:textId="42EE32CB" w:rsidR="003C0349" w:rsidRPr="0003753C" w:rsidRDefault="003C0349" w:rsidP="000B05C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
                <w:iCs/>
                <w:lang w:val="fr-FR"/>
              </w:rPr>
            </w:pPr>
            <w:proofErr w:type="spellStart"/>
            <w:r w:rsidRPr="0003753C">
              <w:rPr>
                <w:rFonts w:asciiTheme="majorHAnsi" w:hAnsiTheme="majorHAnsi" w:cstheme="majorHAnsi"/>
                <w:b/>
                <w:i/>
                <w:iCs/>
                <w:lang w:val="fr-FR"/>
              </w:rPr>
              <w:t>Thesis</w:t>
            </w:r>
            <w:proofErr w:type="spellEnd"/>
            <w:r w:rsidRPr="0003753C">
              <w:rPr>
                <w:rFonts w:asciiTheme="majorHAnsi" w:hAnsiTheme="majorHAnsi" w:cstheme="majorHAnsi"/>
                <w:b/>
                <w:i/>
                <w:iCs/>
                <w:lang w:val="fr-FR"/>
              </w:rPr>
              <w:t xml:space="preserve"> </w:t>
            </w:r>
            <w:proofErr w:type="spellStart"/>
            <w:r w:rsidRPr="0003753C">
              <w:rPr>
                <w:rFonts w:asciiTheme="majorHAnsi" w:hAnsiTheme="majorHAnsi" w:cstheme="majorHAnsi"/>
                <w:b/>
                <w:i/>
                <w:iCs/>
                <w:lang w:val="fr-FR"/>
              </w:rPr>
              <w:t>title</w:t>
            </w:r>
            <w:proofErr w:type="spellEnd"/>
            <w:r w:rsidRPr="0003753C">
              <w:rPr>
                <w:rFonts w:asciiTheme="majorHAnsi" w:hAnsiTheme="majorHAnsi" w:cstheme="majorHAnsi"/>
                <w:b/>
                <w:i/>
                <w:iCs/>
                <w:lang w:val="fr-FR"/>
              </w:rPr>
              <w:t>:</w:t>
            </w:r>
            <w:r w:rsidRPr="0003753C">
              <w:rPr>
                <w:rFonts w:asciiTheme="majorHAnsi" w:hAnsiTheme="majorHAnsi" w:cstheme="majorHAnsi"/>
                <w:bCs/>
                <w:i/>
                <w:iCs/>
                <w:lang w:val="fr-FR"/>
              </w:rPr>
              <w:t xml:space="preserve"> </w:t>
            </w:r>
            <w:r w:rsidR="000B05CB" w:rsidRPr="0003753C">
              <w:rPr>
                <w:rFonts w:asciiTheme="majorHAnsi" w:hAnsiTheme="majorHAnsi" w:cstheme="majorHAnsi"/>
                <w:bCs/>
                <w:i/>
                <w:iCs/>
              </w:rPr>
              <w:t>Application de la </w:t>
            </w:r>
            <w:r w:rsidR="000B05CB" w:rsidRPr="0003753C">
              <w:rPr>
                <w:rFonts w:asciiTheme="majorHAnsi" w:hAnsiTheme="majorHAnsi" w:cstheme="majorHAnsi"/>
                <w:i/>
                <w:iCs/>
              </w:rPr>
              <w:t>Géothermomètrie</w:t>
            </w:r>
            <w:r w:rsidR="000B05CB" w:rsidRPr="0003753C">
              <w:rPr>
                <w:rFonts w:asciiTheme="majorHAnsi" w:hAnsiTheme="majorHAnsi" w:cstheme="majorHAnsi"/>
                <w:bCs/>
                <w:i/>
                <w:iCs/>
              </w:rPr>
              <w:t> chimique à l'étude du système aquifère du Sahara septentrional (SASS) Algérien.</w:t>
            </w:r>
          </w:p>
          <w:p w14:paraId="30046904" w14:textId="167AEB1D" w:rsidR="00167F7C" w:rsidRPr="0003753C" w:rsidRDefault="003C0349" w:rsidP="006E1E87">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
                <w:iCs/>
                <w:lang w:val="en-US"/>
              </w:rPr>
            </w:pPr>
            <w:r w:rsidRPr="0003753C">
              <w:rPr>
                <w:rFonts w:asciiTheme="majorHAnsi" w:hAnsiTheme="majorHAnsi" w:cstheme="majorHAnsi"/>
                <w:b/>
                <w:i/>
                <w:iCs/>
                <w:lang w:val="en-US"/>
              </w:rPr>
              <w:t>Supervisor</w:t>
            </w:r>
            <w:r w:rsidR="00447CFE" w:rsidRPr="0003753C">
              <w:rPr>
                <w:rFonts w:asciiTheme="majorHAnsi" w:hAnsiTheme="majorHAnsi" w:cstheme="majorHAnsi"/>
                <w:b/>
                <w:i/>
                <w:iCs/>
                <w:lang w:val="en-US"/>
              </w:rPr>
              <w:t>:</w:t>
            </w:r>
            <w:r w:rsidR="00447CFE" w:rsidRPr="0003753C">
              <w:rPr>
                <w:rFonts w:asciiTheme="majorHAnsi" w:hAnsiTheme="majorHAnsi" w:cstheme="majorHAnsi"/>
                <w:bCs/>
                <w:i/>
                <w:iCs/>
                <w:lang w:val="en-US"/>
              </w:rPr>
              <w:t xml:space="preserve"> Prof. </w:t>
            </w:r>
            <w:r w:rsidR="00FB42BE" w:rsidRPr="0003753C">
              <w:rPr>
                <w:rFonts w:asciiTheme="majorHAnsi" w:hAnsiTheme="majorHAnsi" w:cstheme="majorHAnsi"/>
                <w:bCs/>
                <w:i/>
                <w:iCs/>
                <w:lang w:val="en-US"/>
              </w:rPr>
              <w:t xml:space="preserve">Imed Eddine </w:t>
            </w:r>
            <w:proofErr w:type="spellStart"/>
            <w:r w:rsidR="00FB42BE" w:rsidRPr="0003753C">
              <w:rPr>
                <w:rFonts w:asciiTheme="majorHAnsi" w:hAnsiTheme="majorHAnsi" w:cstheme="majorHAnsi"/>
                <w:bCs/>
                <w:i/>
                <w:iCs/>
                <w:lang w:val="en-US"/>
              </w:rPr>
              <w:t>Nezli</w:t>
            </w:r>
            <w:proofErr w:type="spellEnd"/>
          </w:p>
        </w:tc>
      </w:tr>
      <w:tr w:rsidR="00167F7C" w:rsidRPr="0003753C" w14:paraId="14FA0DD7" w14:textId="77777777" w:rsidTr="0003753C">
        <w:tc>
          <w:tcPr>
            <w:cnfStyle w:val="001000000000" w:firstRow="0" w:lastRow="0" w:firstColumn="1" w:lastColumn="0" w:oddVBand="0" w:evenVBand="0" w:oddHBand="0" w:evenHBand="0" w:firstRowFirstColumn="0" w:firstRowLastColumn="0" w:lastRowFirstColumn="0" w:lastRowLastColumn="0"/>
            <w:tcW w:w="1418" w:type="dxa"/>
          </w:tcPr>
          <w:p w14:paraId="475AF4B4" w14:textId="2CE092FF" w:rsidR="00167F7C" w:rsidRPr="0003753C" w:rsidRDefault="002C0720" w:rsidP="006E1E87">
            <w:pPr>
              <w:jc w:val="both"/>
              <w:rPr>
                <w:rFonts w:cstheme="majorHAnsi"/>
                <w:bCs/>
              </w:rPr>
            </w:pPr>
            <w:r w:rsidRPr="0003753C">
              <w:rPr>
                <w:rFonts w:cstheme="majorHAnsi"/>
                <w:bCs/>
                <w:lang w:val="en-US"/>
              </w:rPr>
              <w:t>2013-</w:t>
            </w:r>
            <w:r w:rsidR="00167F7C" w:rsidRPr="0003753C">
              <w:rPr>
                <w:rFonts w:cstheme="majorHAnsi"/>
                <w:bCs/>
                <w:lang w:val="en-US"/>
              </w:rPr>
              <w:t>2015</w:t>
            </w:r>
          </w:p>
        </w:tc>
        <w:tc>
          <w:tcPr>
            <w:tcW w:w="8210" w:type="dxa"/>
          </w:tcPr>
          <w:p w14:paraId="076A797B" w14:textId="70B1A9F3" w:rsidR="00167F7C" w:rsidRPr="0003753C" w:rsidRDefault="00167F7C" w:rsidP="006E1E8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
                <w:iCs/>
                <w:lang w:val="en-US"/>
              </w:rPr>
            </w:pPr>
            <w:proofErr w:type="spellStart"/>
            <w:r w:rsidRPr="0003753C">
              <w:rPr>
                <w:rFonts w:asciiTheme="majorHAnsi" w:hAnsiTheme="majorHAnsi" w:cstheme="majorHAnsi"/>
                <w:b/>
                <w:i/>
                <w:iCs/>
                <w:lang w:val="en-US"/>
              </w:rPr>
              <w:t>Ms.c</w:t>
            </w:r>
            <w:proofErr w:type="spellEnd"/>
            <w:r w:rsidRPr="0003753C">
              <w:rPr>
                <w:rFonts w:asciiTheme="majorHAnsi" w:hAnsiTheme="majorHAnsi" w:cstheme="majorHAnsi"/>
                <w:bCs/>
                <w:i/>
                <w:iCs/>
                <w:lang w:val="en-US"/>
              </w:rPr>
              <w:t xml:space="preserve"> in Hydrology and Hydrogeology at the </w:t>
            </w:r>
            <w:r w:rsidRPr="00B04C29">
              <w:rPr>
                <w:rFonts w:asciiTheme="majorHAnsi" w:hAnsiTheme="majorHAnsi" w:cstheme="majorHAnsi"/>
                <w:bCs/>
                <w:i/>
                <w:iCs/>
                <w:u w:val="single"/>
                <w:lang w:val="en-US"/>
              </w:rPr>
              <w:t>Univ</w:t>
            </w:r>
            <w:r w:rsidR="000B05CB" w:rsidRPr="00B04C29">
              <w:rPr>
                <w:rFonts w:asciiTheme="majorHAnsi" w:hAnsiTheme="majorHAnsi" w:cstheme="majorHAnsi"/>
                <w:bCs/>
                <w:i/>
                <w:iCs/>
                <w:u w:val="single"/>
                <w:lang w:val="en-US"/>
              </w:rPr>
              <w:t>ersity</w:t>
            </w:r>
            <w:r w:rsidRPr="00B04C29">
              <w:rPr>
                <w:rFonts w:asciiTheme="majorHAnsi" w:hAnsiTheme="majorHAnsi" w:cstheme="majorHAnsi"/>
                <w:bCs/>
                <w:i/>
                <w:iCs/>
                <w:u w:val="single"/>
                <w:lang w:val="en-US"/>
              </w:rPr>
              <w:t xml:space="preserve"> of </w:t>
            </w:r>
            <w:r w:rsidR="00FB42BE" w:rsidRPr="00B04C29">
              <w:rPr>
                <w:rFonts w:asciiTheme="majorHAnsi" w:hAnsiTheme="majorHAnsi" w:cstheme="majorHAnsi"/>
                <w:bCs/>
                <w:i/>
                <w:iCs/>
                <w:u w:val="single"/>
                <w:lang w:val="en-US"/>
              </w:rPr>
              <w:t xml:space="preserve">Science and Technology Houari </w:t>
            </w:r>
            <w:proofErr w:type="spellStart"/>
            <w:r w:rsidR="00FB42BE" w:rsidRPr="00B04C29">
              <w:rPr>
                <w:rFonts w:asciiTheme="majorHAnsi" w:hAnsiTheme="majorHAnsi" w:cstheme="majorHAnsi"/>
                <w:bCs/>
                <w:i/>
                <w:iCs/>
                <w:u w:val="single"/>
                <w:lang w:val="en-US"/>
              </w:rPr>
              <w:t>Boumediène</w:t>
            </w:r>
            <w:proofErr w:type="spellEnd"/>
            <w:r w:rsidR="00FB42BE" w:rsidRPr="0003753C">
              <w:rPr>
                <w:rFonts w:asciiTheme="majorHAnsi" w:hAnsiTheme="majorHAnsi" w:cstheme="majorHAnsi"/>
                <w:bCs/>
                <w:i/>
                <w:iCs/>
                <w:lang w:val="en-US"/>
              </w:rPr>
              <w:t>, Algiers, Algeria.</w:t>
            </w:r>
          </w:p>
          <w:p w14:paraId="1AC3203A" w14:textId="3DE27B9F" w:rsidR="00167F7C" w:rsidRPr="0003753C" w:rsidRDefault="00167F7C" w:rsidP="006E1E8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
                <w:iCs/>
                <w:lang w:val="fr-FR"/>
              </w:rPr>
            </w:pPr>
            <w:proofErr w:type="spellStart"/>
            <w:r w:rsidRPr="0003753C">
              <w:rPr>
                <w:rFonts w:asciiTheme="majorHAnsi" w:hAnsiTheme="majorHAnsi" w:cstheme="majorHAnsi"/>
                <w:b/>
                <w:i/>
                <w:iCs/>
                <w:lang w:val="fr-FR"/>
              </w:rPr>
              <w:t>Thesis</w:t>
            </w:r>
            <w:proofErr w:type="spellEnd"/>
            <w:r w:rsidR="00E90E77" w:rsidRPr="0003753C">
              <w:rPr>
                <w:rFonts w:asciiTheme="majorHAnsi" w:hAnsiTheme="majorHAnsi" w:cstheme="majorHAnsi"/>
                <w:b/>
                <w:i/>
                <w:iCs/>
                <w:lang w:val="fr-FR"/>
              </w:rPr>
              <w:t xml:space="preserve"> </w:t>
            </w:r>
            <w:proofErr w:type="spellStart"/>
            <w:r w:rsidRPr="0003753C">
              <w:rPr>
                <w:rFonts w:asciiTheme="majorHAnsi" w:hAnsiTheme="majorHAnsi" w:cstheme="majorHAnsi"/>
                <w:b/>
                <w:i/>
                <w:iCs/>
                <w:lang w:val="fr-FR"/>
              </w:rPr>
              <w:t>title</w:t>
            </w:r>
            <w:proofErr w:type="spellEnd"/>
            <w:r w:rsidRPr="0003753C">
              <w:rPr>
                <w:rFonts w:asciiTheme="majorHAnsi" w:hAnsiTheme="majorHAnsi" w:cstheme="majorHAnsi"/>
                <w:b/>
                <w:i/>
                <w:iCs/>
                <w:lang w:val="fr-FR"/>
              </w:rPr>
              <w:t>:</w:t>
            </w:r>
            <w:r w:rsidRPr="0003753C">
              <w:rPr>
                <w:rFonts w:asciiTheme="majorHAnsi" w:hAnsiTheme="majorHAnsi" w:cstheme="majorHAnsi"/>
                <w:bCs/>
                <w:i/>
                <w:iCs/>
                <w:lang w:val="fr-FR"/>
              </w:rPr>
              <w:t xml:space="preserve"> </w:t>
            </w:r>
            <w:r w:rsidR="00E90E77" w:rsidRPr="0003753C">
              <w:rPr>
                <w:rFonts w:asciiTheme="majorHAnsi" w:hAnsiTheme="majorHAnsi" w:cstheme="majorHAnsi"/>
                <w:bCs/>
                <w:i/>
                <w:iCs/>
                <w:lang w:val="fr-FR"/>
              </w:rPr>
              <w:t xml:space="preserve">Application de la </w:t>
            </w:r>
            <w:proofErr w:type="spellStart"/>
            <w:r w:rsidR="00E90E77" w:rsidRPr="0003753C">
              <w:rPr>
                <w:rFonts w:asciiTheme="majorHAnsi" w:hAnsiTheme="majorHAnsi" w:cstheme="majorHAnsi"/>
                <w:bCs/>
                <w:i/>
                <w:iCs/>
                <w:lang w:val="fr-FR"/>
              </w:rPr>
              <w:t>géothermomètrie</w:t>
            </w:r>
            <w:proofErr w:type="spellEnd"/>
            <w:r w:rsidR="00E90E77" w:rsidRPr="0003753C">
              <w:rPr>
                <w:rFonts w:asciiTheme="majorHAnsi" w:hAnsiTheme="majorHAnsi" w:cstheme="majorHAnsi"/>
                <w:bCs/>
                <w:i/>
                <w:iCs/>
                <w:lang w:val="fr-FR"/>
              </w:rPr>
              <w:t xml:space="preserve"> chimique à quelque sources thermales de l’Est Algérien.</w:t>
            </w:r>
          </w:p>
          <w:p w14:paraId="4AB821EB" w14:textId="5A33F640" w:rsidR="00167F7C" w:rsidRPr="0003753C" w:rsidRDefault="00EA3437" w:rsidP="006E1E8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
                <w:iCs/>
                <w:lang w:val="en-US"/>
              </w:rPr>
            </w:pPr>
            <w:r>
              <w:rPr>
                <w:rFonts w:asciiTheme="majorHAnsi" w:hAnsiTheme="majorHAnsi" w:cstheme="majorHAnsi"/>
                <w:b/>
                <w:i/>
                <w:iCs/>
                <w:lang w:val="en-US"/>
              </w:rPr>
              <w:t>Supervisor</w:t>
            </w:r>
            <w:r w:rsidR="00167F7C" w:rsidRPr="0003753C">
              <w:rPr>
                <w:rFonts w:asciiTheme="majorHAnsi" w:hAnsiTheme="majorHAnsi" w:cstheme="majorHAnsi"/>
                <w:b/>
                <w:i/>
                <w:iCs/>
                <w:lang w:val="en-US"/>
              </w:rPr>
              <w:t>:</w:t>
            </w:r>
            <w:r w:rsidR="00167F7C" w:rsidRPr="0003753C">
              <w:rPr>
                <w:rFonts w:asciiTheme="majorHAnsi" w:hAnsiTheme="majorHAnsi" w:cstheme="majorHAnsi"/>
                <w:bCs/>
                <w:i/>
                <w:iCs/>
                <w:lang w:val="en-US"/>
              </w:rPr>
              <w:t xml:space="preserve"> Prof. </w:t>
            </w:r>
            <w:r w:rsidR="00FB42BE" w:rsidRPr="0003753C">
              <w:rPr>
                <w:rFonts w:asciiTheme="majorHAnsi" w:hAnsiTheme="majorHAnsi" w:cstheme="majorHAnsi"/>
                <w:bCs/>
                <w:i/>
                <w:iCs/>
                <w:lang w:val="en-US"/>
              </w:rPr>
              <w:t>Ahmed Cherif Toubal</w:t>
            </w:r>
          </w:p>
        </w:tc>
      </w:tr>
      <w:tr w:rsidR="00167F7C" w:rsidRPr="0003753C" w14:paraId="74996357" w14:textId="77777777" w:rsidTr="00037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A44A434" w14:textId="7BEA167D" w:rsidR="00167F7C" w:rsidRPr="0003753C" w:rsidRDefault="002C0720" w:rsidP="006E1E87">
            <w:pPr>
              <w:jc w:val="both"/>
              <w:rPr>
                <w:rFonts w:cstheme="majorHAnsi"/>
                <w:bCs/>
              </w:rPr>
            </w:pPr>
            <w:r w:rsidRPr="0003753C">
              <w:rPr>
                <w:rFonts w:cstheme="majorHAnsi"/>
                <w:bCs/>
                <w:lang w:val="en-US"/>
              </w:rPr>
              <w:t>2010-</w:t>
            </w:r>
            <w:r w:rsidR="00167F7C" w:rsidRPr="0003753C">
              <w:rPr>
                <w:rFonts w:cstheme="majorHAnsi"/>
                <w:bCs/>
                <w:lang w:val="en-US"/>
              </w:rPr>
              <w:t>201</w:t>
            </w:r>
            <w:r w:rsidR="00FB42BE" w:rsidRPr="0003753C">
              <w:rPr>
                <w:rFonts w:cstheme="majorHAnsi"/>
                <w:bCs/>
                <w:lang w:val="en-US"/>
              </w:rPr>
              <w:t>3</w:t>
            </w:r>
          </w:p>
        </w:tc>
        <w:tc>
          <w:tcPr>
            <w:tcW w:w="8210" w:type="dxa"/>
          </w:tcPr>
          <w:p w14:paraId="50F57BC0" w14:textId="172BDFAE" w:rsidR="00167F7C" w:rsidRPr="0003753C" w:rsidRDefault="00167F7C" w:rsidP="00FB42B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
                <w:iCs/>
                <w:lang w:val="en-US"/>
              </w:rPr>
            </w:pPr>
            <w:proofErr w:type="spellStart"/>
            <w:r w:rsidRPr="0003753C">
              <w:rPr>
                <w:rFonts w:asciiTheme="majorHAnsi" w:hAnsiTheme="majorHAnsi" w:cstheme="majorHAnsi"/>
                <w:b/>
                <w:i/>
                <w:iCs/>
                <w:lang w:val="en-US"/>
              </w:rPr>
              <w:t>Bs.c</w:t>
            </w:r>
            <w:proofErr w:type="spellEnd"/>
            <w:r w:rsidRPr="0003753C">
              <w:rPr>
                <w:rFonts w:asciiTheme="majorHAnsi" w:hAnsiTheme="majorHAnsi" w:cstheme="majorHAnsi"/>
                <w:bCs/>
                <w:i/>
                <w:iCs/>
                <w:lang w:val="en-US"/>
              </w:rPr>
              <w:t xml:space="preserve"> in Applied Geology at the </w:t>
            </w:r>
            <w:r w:rsidRPr="00B04C29">
              <w:rPr>
                <w:rFonts w:asciiTheme="majorHAnsi" w:hAnsiTheme="majorHAnsi" w:cstheme="majorHAnsi"/>
                <w:bCs/>
                <w:i/>
                <w:iCs/>
                <w:u w:val="single"/>
                <w:lang w:val="en-US"/>
              </w:rPr>
              <w:t>Univ</w:t>
            </w:r>
            <w:r w:rsidR="000B05CB" w:rsidRPr="00B04C29">
              <w:rPr>
                <w:rFonts w:asciiTheme="majorHAnsi" w:hAnsiTheme="majorHAnsi" w:cstheme="majorHAnsi"/>
                <w:bCs/>
                <w:i/>
                <w:iCs/>
                <w:u w:val="single"/>
                <w:lang w:val="en-US"/>
              </w:rPr>
              <w:t xml:space="preserve">ersity </w:t>
            </w:r>
            <w:r w:rsidRPr="00B04C29">
              <w:rPr>
                <w:rFonts w:asciiTheme="majorHAnsi" w:hAnsiTheme="majorHAnsi" w:cstheme="majorHAnsi"/>
                <w:bCs/>
                <w:i/>
                <w:iCs/>
                <w:u w:val="single"/>
                <w:lang w:val="en-US"/>
              </w:rPr>
              <w:t xml:space="preserve">of </w:t>
            </w:r>
            <w:r w:rsidR="00FB42BE" w:rsidRPr="00B04C29">
              <w:rPr>
                <w:rFonts w:asciiTheme="majorHAnsi" w:hAnsiTheme="majorHAnsi" w:cstheme="majorHAnsi"/>
                <w:bCs/>
                <w:i/>
                <w:iCs/>
                <w:u w:val="single"/>
                <w:lang w:val="en-US"/>
              </w:rPr>
              <w:t xml:space="preserve">Science and Technology Houari </w:t>
            </w:r>
            <w:proofErr w:type="spellStart"/>
            <w:r w:rsidR="00FB42BE" w:rsidRPr="00B04C29">
              <w:rPr>
                <w:rFonts w:asciiTheme="majorHAnsi" w:hAnsiTheme="majorHAnsi" w:cstheme="majorHAnsi"/>
                <w:bCs/>
                <w:i/>
                <w:iCs/>
                <w:u w:val="single"/>
                <w:lang w:val="en-US"/>
              </w:rPr>
              <w:t>Boumediène</w:t>
            </w:r>
            <w:proofErr w:type="spellEnd"/>
            <w:r w:rsidR="00FB42BE" w:rsidRPr="0003753C">
              <w:rPr>
                <w:rFonts w:asciiTheme="majorHAnsi" w:hAnsiTheme="majorHAnsi" w:cstheme="majorHAnsi"/>
                <w:bCs/>
                <w:i/>
                <w:iCs/>
                <w:lang w:val="en-US"/>
              </w:rPr>
              <w:t>, Algiers, Algeria.</w:t>
            </w:r>
          </w:p>
        </w:tc>
      </w:tr>
      <w:tr w:rsidR="00517B98" w:rsidRPr="0003753C" w14:paraId="373CA51C" w14:textId="77777777" w:rsidTr="0003753C">
        <w:tc>
          <w:tcPr>
            <w:cnfStyle w:val="001000000000" w:firstRow="0" w:lastRow="0" w:firstColumn="1" w:lastColumn="0" w:oddVBand="0" w:evenVBand="0" w:oddHBand="0" w:evenHBand="0" w:firstRowFirstColumn="0" w:firstRowLastColumn="0" w:lastRowFirstColumn="0" w:lastRowLastColumn="0"/>
            <w:tcW w:w="1418" w:type="dxa"/>
          </w:tcPr>
          <w:p w14:paraId="7D309A66" w14:textId="0FD38A22" w:rsidR="006E1E87" w:rsidRPr="0003753C" w:rsidRDefault="00517B98" w:rsidP="006E1E87">
            <w:pPr>
              <w:jc w:val="both"/>
              <w:rPr>
                <w:rFonts w:cstheme="majorHAnsi"/>
                <w:bCs/>
                <w:color w:val="000000" w:themeColor="text1"/>
                <w:lang w:val="en-US"/>
              </w:rPr>
            </w:pPr>
            <w:r w:rsidRPr="0003753C">
              <w:rPr>
                <w:rFonts w:cstheme="majorHAnsi"/>
                <w:bCs/>
                <w:color w:val="000000" w:themeColor="text1"/>
                <w:lang w:val="en-US"/>
              </w:rPr>
              <w:t>2013</w:t>
            </w:r>
          </w:p>
        </w:tc>
        <w:tc>
          <w:tcPr>
            <w:tcW w:w="8210" w:type="dxa"/>
          </w:tcPr>
          <w:p w14:paraId="4CA02873" w14:textId="2751123D" w:rsidR="006E1E87" w:rsidRPr="0003753C" w:rsidRDefault="00517B98" w:rsidP="006E1E8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
                <w:iCs/>
                <w:color w:val="000000" w:themeColor="text1"/>
                <w:lang w:val="en-US"/>
              </w:rPr>
            </w:pPr>
            <w:r w:rsidRPr="0003753C">
              <w:rPr>
                <w:rFonts w:asciiTheme="majorHAnsi" w:hAnsiTheme="majorHAnsi" w:cstheme="majorHAnsi"/>
                <w:bCs/>
                <w:i/>
                <w:iCs/>
                <w:color w:val="000000" w:themeColor="text1"/>
                <w:lang w:val="en-US"/>
              </w:rPr>
              <w:t>English training,</w:t>
            </w:r>
            <w:r w:rsidR="00EA3437">
              <w:rPr>
                <w:rFonts w:asciiTheme="majorHAnsi" w:hAnsiTheme="majorHAnsi" w:cstheme="majorHAnsi"/>
                <w:bCs/>
                <w:i/>
                <w:iCs/>
                <w:color w:val="000000" w:themeColor="text1"/>
                <w:lang w:val="en-US"/>
              </w:rPr>
              <w:t xml:space="preserve"> </w:t>
            </w:r>
            <w:r w:rsidR="00EA3437" w:rsidRPr="00EA3437">
              <w:rPr>
                <w:rFonts w:asciiTheme="majorHAnsi" w:hAnsiTheme="majorHAnsi" w:cstheme="majorHAnsi"/>
                <w:b/>
                <w:i/>
                <w:iCs/>
                <w:color w:val="000000" w:themeColor="text1"/>
                <w:lang w:val="en-US"/>
              </w:rPr>
              <w:t>upper-intermediate level B2</w:t>
            </w:r>
            <w:r w:rsidR="00EA3437">
              <w:rPr>
                <w:rFonts w:asciiTheme="majorHAnsi" w:hAnsiTheme="majorHAnsi" w:cstheme="majorHAnsi"/>
                <w:b/>
                <w:i/>
                <w:iCs/>
                <w:color w:val="000000" w:themeColor="text1"/>
                <w:lang w:val="en-US"/>
              </w:rPr>
              <w:t xml:space="preserve"> </w:t>
            </w:r>
            <w:r w:rsidR="00EA3437" w:rsidRPr="0003753C">
              <w:rPr>
                <w:rFonts w:asciiTheme="majorHAnsi" w:hAnsiTheme="majorHAnsi" w:cstheme="majorHAnsi"/>
                <w:bCs/>
                <w:i/>
                <w:iCs/>
                <w:lang w:val="en-US"/>
              </w:rPr>
              <w:t>at</w:t>
            </w:r>
            <w:r w:rsidRPr="0003753C">
              <w:rPr>
                <w:rFonts w:asciiTheme="majorHAnsi" w:hAnsiTheme="majorHAnsi" w:cstheme="majorHAnsi"/>
                <w:bCs/>
                <w:i/>
                <w:iCs/>
                <w:color w:val="000000" w:themeColor="text1"/>
                <w:lang w:val="en-US"/>
              </w:rPr>
              <w:t xml:space="preserve"> </w:t>
            </w:r>
            <w:r w:rsidRPr="0003753C">
              <w:rPr>
                <w:rFonts w:asciiTheme="majorHAnsi" w:hAnsiTheme="majorHAnsi" w:cstheme="majorHAnsi"/>
                <w:bCs/>
                <w:i/>
                <w:iCs/>
                <w:color w:val="000000" w:themeColor="text1"/>
                <w:u w:val="single"/>
                <w:lang w:val="en-US"/>
              </w:rPr>
              <w:t>SBL school</w:t>
            </w:r>
            <w:r w:rsidR="00EA3437">
              <w:rPr>
                <w:rFonts w:asciiTheme="majorHAnsi" w:hAnsiTheme="majorHAnsi" w:cstheme="majorHAnsi"/>
                <w:bCs/>
                <w:i/>
                <w:iCs/>
                <w:color w:val="000000" w:themeColor="text1"/>
                <w:u w:val="single"/>
                <w:lang w:val="en-US"/>
              </w:rPr>
              <w:t xml:space="preserve">, </w:t>
            </w:r>
            <w:r w:rsidR="00EA3437" w:rsidRPr="0003753C">
              <w:rPr>
                <w:rFonts w:asciiTheme="majorHAnsi" w:hAnsiTheme="majorHAnsi" w:cstheme="majorHAnsi"/>
                <w:bCs/>
                <w:i/>
                <w:iCs/>
                <w:lang w:val="en-US"/>
              </w:rPr>
              <w:t>Algiers, Algeria.</w:t>
            </w:r>
            <w:r w:rsidR="00EA3437">
              <w:rPr>
                <w:rFonts w:asciiTheme="majorHAnsi" w:hAnsiTheme="majorHAnsi" w:cstheme="majorHAnsi"/>
                <w:bCs/>
                <w:i/>
                <w:iCs/>
                <w:color w:val="000000" w:themeColor="text1"/>
                <w:u w:val="single"/>
                <w:lang w:val="en-US"/>
              </w:rPr>
              <w:t xml:space="preserve"> </w:t>
            </w:r>
          </w:p>
        </w:tc>
      </w:tr>
    </w:tbl>
    <w:p w14:paraId="7EEF3DA6" w14:textId="0D6FA2C5" w:rsidR="002F2D71" w:rsidRPr="006E1E87" w:rsidRDefault="002F2D71" w:rsidP="006E1E87">
      <w:pPr>
        <w:jc w:val="both"/>
        <w:rPr>
          <w:rFonts w:cstheme="minorHAnsi"/>
          <w:bCs/>
          <w:lang w:val="en-US"/>
        </w:rPr>
      </w:pPr>
    </w:p>
    <w:p w14:paraId="38922815" w14:textId="58A2AF76" w:rsidR="00167F7C" w:rsidRPr="006E1E87" w:rsidRDefault="00167F7C" w:rsidP="006E1E87">
      <w:pPr>
        <w:jc w:val="both"/>
        <w:rPr>
          <w:rFonts w:cstheme="minorHAnsi"/>
          <w:b/>
          <w:bCs/>
        </w:rPr>
      </w:pPr>
    </w:p>
    <w:tbl>
      <w:tblPr>
        <w:tblStyle w:val="PlainTable5"/>
        <w:tblW w:w="0" w:type="auto"/>
        <w:tblLook w:val="04A0" w:firstRow="1" w:lastRow="0" w:firstColumn="1" w:lastColumn="0" w:noHBand="0" w:noVBand="1"/>
      </w:tblPr>
      <w:tblGrid>
        <w:gridCol w:w="1418"/>
        <w:gridCol w:w="8210"/>
      </w:tblGrid>
      <w:tr w:rsidR="008A4432" w:rsidRPr="0003753C" w14:paraId="77887923" w14:textId="77777777" w:rsidTr="000375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2"/>
          </w:tcPr>
          <w:p w14:paraId="5ED048DF" w14:textId="74321E53" w:rsidR="008A4432" w:rsidRPr="0003753C" w:rsidRDefault="008A4432" w:rsidP="006E1E87">
            <w:pPr>
              <w:jc w:val="both"/>
              <w:rPr>
                <w:rFonts w:cstheme="majorHAnsi"/>
                <w:bCs/>
                <w:lang w:val="en-US"/>
              </w:rPr>
            </w:pPr>
            <w:r w:rsidRPr="0003753C">
              <w:rPr>
                <w:rFonts w:cstheme="majorHAnsi"/>
                <w:b/>
                <w:bCs/>
              </w:rPr>
              <w:t>ACADEMIC POSITION</w:t>
            </w:r>
          </w:p>
        </w:tc>
      </w:tr>
      <w:tr w:rsidR="00167F7C" w:rsidRPr="0003753C" w14:paraId="251685F0" w14:textId="77777777" w:rsidTr="00037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A18921B" w14:textId="72B0A14C" w:rsidR="00167F7C" w:rsidRPr="0003753C" w:rsidRDefault="00167F7C" w:rsidP="006E1E87">
            <w:pPr>
              <w:jc w:val="both"/>
              <w:rPr>
                <w:rFonts w:cstheme="majorHAnsi"/>
                <w:bCs/>
              </w:rPr>
            </w:pPr>
            <w:r w:rsidRPr="0003753C">
              <w:rPr>
                <w:rFonts w:cstheme="majorHAnsi"/>
                <w:bCs/>
                <w:lang w:val="en-US"/>
              </w:rPr>
              <w:t>2021-2022</w:t>
            </w:r>
          </w:p>
        </w:tc>
        <w:tc>
          <w:tcPr>
            <w:tcW w:w="8210" w:type="dxa"/>
          </w:tcPr>
          <w:p w14:paraId="5EBA1DCF" w14:textId="55A8B65F" w:rsidR="00167F7C" w:rsidRPr="0003753C" w:rsidRDefault="00167F7C" w:rsidP="006E1E87">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
                <w:iCs/>
                <w:lang w:val="en-US"/>
              </w:rPr>
            </w:pPr>
            <w:r w:rsidRPr="0003753C">
              <w:rPr>
                <w:rFonts w:asciiTheme="majorHAnsi" w:hAnsiTheme="majorHAnsi" w:cstheme="majorHAnsi"/>
                <w:bCs/>
                <w:i/>
                <w:iCs/>
                <w:lang w:val="en-US"/>
              </w:rPr>
              <w:t xml:space="preserve">Lecturer of </w:t>
            </w:r>
            <w:r w:rsidRPr="0003753C">
              <w:rPr>
                <w:rFonts w:asciiTheme="majorHAnsi" w:hAnsiTheme="majorHAnsi" w:cstheme="majorHAnsi"/>
                <w:b/>
                <w:i/>
                <w:iCs/>
                <w:lang w:val="en-US"/>
              </w:rPr>
              <w:t>Structural Analysis</w:t>
            </w:r>
            <w:r w:rsidR="00FB42BE" w:rsidRPr="0003753C">
              <w:rPr>
                <w:rFonts w:asciiTheme="majorHAnsi" w:hAnsiTheme="majorHAnsi" w:cstheme="majorHAnsi"/>
                <w:b/>
                <w:i/>
                <w:iCs/>
                <w:lang w:val="en-US"/>
              </w:rPr>
              <w:t xml:space="preserve"> </w:t>
            </w:r>
            <w:proofErr w:type="spellStart"/>
            <w:r w:rsidR="00FB42BE" w:rsidRPr="0003753C">
              <w:rPr>
                <w:rFonts w:asciiTheme="majorHAnsi" w:hAnsiTheme="majorHAnsi" w:cstheme="majorHAnsi"/>
                <w:b/>
                <w:i/>
                <w:iCs/>
                <w:lang w:val="en-US"/>
              </w:rPr>
              <w:t>Practicals</w:t>
            </w:r>
            <w:proofErr w:type="spellEnd"/>
            <w:r w:rsidR="00275DD6" w:rsidRPr="0003753C">
              <w:rPr>
                <w:rFonts w:asciiTheme="majorHAnsi" w:hAnsiTheme="majorHAnsi" w:cstheme="majorHAnsi"/>
                <w:bCs/>
                <w:i/>
                <w:iCs/>
                <w:lang w:val="en-US"/>
              </w:rPr>
              <w:t xml:space="preserve">, Department of </w:t>
            </w:r>
            <w:r w:rsidR="00FB42BE" w:rsidRPr="0003753C">
              <w:rPr>
                <w:rFonts w:asciiTheme="majorHAnsi" w:hAnsiTheme="majorHAnsi" w:cstheme="majorHAnsi"/>
                <w:bCs/>
                <w:i/>
                <w:iCs/>
                <w:lang w:val="en-US"/>
              </w:rPr>
              <w:t>Geology</w:t>
            </w:r>
            <w:r w:rsidR="00275DD6" w:rsidRPr="0003753C">
              <w:rPr>
                <w:rFonts w:asciiTheme="majorHAnsi" w:hAnsiTheme="majorHAnsi" w:cstheme="majorHAnsi"/>
                <w:bCs/>
                <w:i/>
                <w:iCs/>
                <w:lang w:val="en-US"/>
              </w:rPr>
              <w:t xml:space="preserve">, </w:t>
            </w:r>
            <w:r w:rsidR="00275DD6" w:rsidRPr="00B04C29">
              <w:rPr>
                <w:rFonts w:asciiTheme="majorHAnsi" w:hAnsiTheme="majorHAnsi" w:cstheme="majorHAnsi"/>
                <w:bCs/>
                <w:i/>
                <w:iCs/>
                <w:u w:val="single"/>
                <w:lang w:val="en-US"/>
              </w:rPr>
              <w:t xml:space="preserve">University of </w:t>
            </w:r>
            <w:proofErr w:type="spellStart"/>
            <w:r w:rsidR="000B05CB" w:rsidRPr="00B04C29">
              <w:rPr>
                <w:rFonts w:asciiTheme="majorHAnsi" w:hAnsiTheme="majorHAnsi" w:cstheme="majorHAnsi"/>
                <w:bCs/>
                <w:i/>
                <w:iCs/>
                <w:u w:val="single"/>
                <w:lang w:val="en-US"/>
              </w:rPr>
              <w:t>Kasdi</w:t>
            </w:r>
            <w:proofErr w:type="spellEnd"/>
            <w:r w:rsidR="000B05CB" w:rsidRPr="00B04C29">
              <w:rPr>
                <w:rFonts w:asciiTheme="majorHAnsi" w:hAnsiTheme="majorHAnsi" w:cstheme="majorHAnsi"/>
                <w:bCs/>
                <w:i/>
                <w:iCs/>
                <w:u w:val="single"/>
                <w:lang w:val="en-US"/>
              </w:rPr>
              <w:t xml:space="preserve"> </w:t>
            </w:r>
            <w:proofErr w:type="spellStart"/>
            <w:r w:rsidR="000B05CB" w:rsidRPr="00B04C29">
              <w:rPr>
                <w:rFonts w:asciiTheme="majorHAnsi" w:hAnsiTheme="majorHAnsi" w:cstheme="majorHAnsi"/>
                <w:bCs/>
                <w:i/>
                <w:iCs/>
                <w:u w:val="single"/>
                <w:lang w:val="en-US"/>
              </w:rPr>
              <w:t>Merbah</w:t>
            </w:r>
            <w:proofErr w:type="spellEnd"/>
            <w:r w:rsidR="000B05CB" w:rsidRPr="00B04C29">
              <w:rPr>
                <w:rFonts w:asciiTheme="majorHAnsi" w:hAnsiTheme="majorHAnsi" w:cstheme="majorHAnsi"/>
                <w:bCs/>
                <w:i/>
                <w:iCs/>
                <w:u w:val="single"/>
                <w:lang w:val="en-US"/>
              </w:rPr>
              <w:t xml:space="preserve"> </w:t>
            </w:r>
            <w:r w:rsidR="00FB42BE" w:rsidRPr="00B04C29">
              <w:rPr>
                <w:rFonts w:asciiTheme="majorHAnsi" w:hAnsiTheme="majorHAnsi" w:cstheme="majorHAnsi"/>
                <w:bCs/>
                <w:i/>
                <w:iCs/>
                <w:u w:val="single"/>
                <w:lang w:val="en-US"/>
              </w:rPr>
              <w:t>Ouargla</w:t>
            </w:r>
          </w:p>
        </w:tc>
      </w:tr>
      <w:tr w:rsidR="00167F7C" w:rsidRPr="0003753C" w14:paraId="3FAFE615" w14:textId="77777777" w:rsidTr="0003753C">
        <w:tc>
          <w:tcPr>
            <w:cnfStyle w:val="001000000000" w:firstRow="0" w:lastRow="0" w:firstColumn="1" w:lastColumn="0" w:oddVBand="0" w:evenVBand="0" w:oddHBand="0" w:evenHBand="0" w:firstRowFirstColumn="0" w:firstRowLastColumn="0" w:lastRowFirstColumn="0" w:lastRowLastColumn="0"/>
            <w:tcW w:w="1418" w:type="dxa"/>
          </w:tcPr>
          <w:p w14:paraId="6C1D05B4" w14:textId="537E3C58" w:rsidR="00167F7C" w:rsidRPr="0003753C" w:rsidRDefault="00167F7C" w:rsidP="006E1E87">
            <w:pPr>
              <w:jc w:val="both"/>
              <w:rPr>
                <w:rFonts w:cstheme="majorHAnsi"/>
                <w:bCs/>
              </w:rPr>
            </w:pPr>
            <w:r w:rsidRPr="0003753C">
              <w:rPr>
                <w:rFonts w:cstheme="majorHAnsi"/>
                <w:bCs/>
                <w:lang w:val="en-US"/>
              </w:rPr>
              <w:t>2021-2022</w:t>
            </w:r>
          </w:p>
        </w:tc>
        <w:tc>
          <w:tcPr>
            <w:tcW w:w="8210" w:type="dxa"/>
          </w:tcPr>
          <w:p w14:paraId="366AF118" w14:textId="44694729" w:rsidR="00167F7C" w:rsidRPr="0003753C" w:rsidRDefault="00275DD6" w:rsidP="006E1E8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
                <w:iCs/>
                <w:lang w:val="en-US"/>
              </w:rPr>
            </w:pPr>
            <w:r w:rsidRPr="0003753C">
              <w:rPr>
                <w:rFonts w:asciiTheme="majorHAnsi" w:hAnsiTheme="majorHAnsi" w:cstheme="majorHAnsi"/>
                <w:bCs/>
                <w:i/>
                <w:iCs/>
                <w:lang w:val="en-US"/>
              </w:rPr>
              <w:t xml:space="preserve">Lecturer of </w:t>
            </w:r>
            <w:r w:rsidR="001B1C93" w:rsidRPr="0003753C">
              <w:rPr>
                <w:rFonts w:asciiTheme="majorHAnsi" w:hAnsiTheme="majorHAnsi" w:cstheme="majorHAnsi"/>
                <w:b/>
                <w:i/>
                <w:iCs/>
                <w:lang w:val="en-US"/>
              </w:rPr>
              <w:t>Cartography</w:t>
            </w:r>
            <w:r w:rsidR="00FB42BE" w:rsidRPr="0003753C">
              <w:rPr>
                <w:rFonts w:asciiTheme="majorHAnsi" w:hAnsiTheme="majorHAnsi" w:cstheme="majorHAnsi"/>
                <w:b/>
                <w:i/>
                <w:iCs/>
                <w:lang w:val="en-US"/>
              </w:rPr>
              <w:t xml:space="preserve"> </w:t>
            </w:r>
            <w:proofErr w:type="spellStart"/>
            <w:r w:rsidR="00FB42BE" w:rsidRPr="0003753C">
              <w:rPr>
                <w:rFonts w:asciiTheme="majorHAnsi" w:hAnsiTheme="majorHAnsi" w:cstheme="majorHAnsi"/>
                <w:b/>
                <w:i/>
                <w:iCs/>
                <w:lang w:val="en-US"/>
              </w:rPr>
              <w:t>Practicals</w:t>
            </w:r>
            <w:proofErr w:type="spellEnd"/>
            <w:r w:rsidRPr="0003753C">
              <w:rPr>
                <w:rFonts w:asciiTheme="majorHAnsi" w:hAnsiTheme="majorHAnsi" w:cstheme="majorHAnsi"/>
                <w:bCs/>
                <w:i/>
                <w:iCs/>
                <w:lang w:val="en-US"/>
              </w:rPr>
              <w:t xml:space="preserve">, Department of </w:t>
            </w:r>
            <w:r w:rsidR="00FB42BE" w:rsidRPr="0003753C">
              <w:rPr>
                <w:rFonts w:asciiTheme="majorHAnsi" w:hAnsiTheme="majorHAnsi" w:cstheme="majorHAnsi"/>
                <w:bCs/>
                <w:i/>
                <w:iCs/>
                <w:lang w:val="en-US"/>
              </w:rPr>
              <w:t>Geology</w:t>
            </w:r>
            <w:r w:rsidRPr="0003753C">
              <w:rPr>
                <w:rFonts w:asciiTheme="majorHAnsi" w:hAnsiTheme="majorHAnsi" w:cstheme="majorHAnsi"/>
                <w:bCs/>
                <w:i/>
                <w:iCs/>
                <w:lang w:val="en-US"/>
              </w:rPr>
              <w:t xml:space="preserve">, </w:t>
            </w:r>
            <w:r w:rsidRPr="00B04C29">
              <w:rPr>
                <w:rFonts w:asciiTheme="majorHAnsi" w:hAnsiTheme="majorHAnsi" w:cstheme="majorHAnsi"/>
                <w:bCs/>
                <w:i/>
                <w:iCs/>
                <w:u w:val="single"/>
                <w:lang w:val="en-US"/>
              </w:rPr>
              <w:t xml:space="preserve">University of </w:t>
            </w:r>
            <w:proofErr w:type="spellStart"/>
            <w:r w:rsidR="000B05CB" w:rsidRPr="00B04C29">
              <w:rPr>
                <w:rFonts w:asciiTheme="majorHAnsi" w:hAnsiTheme="majorHAnsi" w:cstheme="majorHAnsi"/>
                <w:bCs/>
                <w:i/>
                <w:iCs/>
                <w:u w:val="single"/>
                <w:lang w:val="en-US"/>
              </w:rPr>
              <w:t>Kasdi</w:t>
            </w:r>
            <w:proofErr w:type="spellEnd"/>
            <w:r w:rsidR="000B05CB" w:rsidRPr="00B04C29">
              <w:rPr>
                <w:rFonts w:asciiTheme="majorHAnsi" w:hAnsiTheme="majorHAnsi" w:cstheme="majorHAnsi"/>
                <w:bCs/>
                <w:i/>
                <w:iCs/>
                <w:u w:val="single"/>
                <w:lang w:val="en-US"/>
              </w:rPr>
              <w:t xml:space="preserve"> </w:t>
            </w:r>
            <w:proofErr w:type="spellStart"/>
            <w:r w:rsidR="000B05CB" w:rsidRPr="00B04C29">
              <w:rPr>
                <w:rFonts w:asciiTheme="majorHAnsi" w:hAnsiTheme="majorHAnsi" w:cstheme="majorHAnsi"/>
                <w:bCs/>
                <w:i/>
                <w:iCs/>
                <w:u w:val="single"/>
                <w:lang w:val="en-US"/>
              </w:rPr>
              <w:t>Merbah</w:t>
            </w:r>
            <w:proofErr w:type="spellEnd"/>
            <w:r w:rsidR="000B05CB" w:rsidRPr="00B04C29">
              <w:rPr>
                <w:rFonts w:asciiTheme="majorHAnsi" w:hAnsiTheme="majorHAnsi" w:cstheme="majorHAnsi"/>
                <w:bCs/>
                <w:i/>
                <w:iCs/>
                <w:u w:val="single"/>
                <w:lang w:val="en-US"/>
              </w:rPr>
              <w:t xml:space="preserve"> </w:t>
            </w:r>
            <w:r w:rsidR="00FB42BE" w:rsidRPr="00B04C29">
              <w:rPr>
                <w:rFonts w:asciiTheme="majorHAnsi" w:hAnsiTheme="majorHAnsi" w:cstheme="majorHAnsi"/>
                <w:bCs/>
                <w:i/>
                <w:iCs/>
                <w:u w:val="single"/>
                <w:lang w:val="en-US"/>
              </w:rPr>
              <w:t>Ouargla</w:t>
            </w:r>
          </w:p>
        </w:tc>
      </w:tr>
      <w:tr w:rsidR="00167F7C" w:rsidRPr="0003753C" w14:paraId="6D59B433" w14:textId="77777777" w:rsidTr="00037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A1A8E97" w14:textId="1330AAB5" w:rsidR="00167F7C" w:rsidRPr="0003753C" w:rsidRDefault="00167F7C" w:rsidP="006E1E87">
            <w:pPr>
              <w:jc w:val="both"/>
              <w:rPr>
                <w:rFonts w:cstheme="majorHAnsi"/>
                <w:bCs/>
              </w:rPr>
            </w:pPr>
            <w:r w:rsidRPr="0003753C">
              <w:rPr>
                <w:rFonts w:cstheme="majorHAnsi"/>
                <w:bCs/>
                <w:lang w:val="en-US"/>
              </w:rPr>
              <w:t xml:space="preserve">2018-2019             </w:t>
            </w:r>
          </w:p>
        </w:tc>
        <w:tc>
          <w:tcPr>
            <w:tcW w:w="8210" w:type="dxa"/>
          </w:tcPr>
          <w:p w14:paraId="429871FC" w14:textId="15DBC8EA" w:rsidR="00167F7C" w:rsidRPr="0003753C" w:rsidRDefault="00275DD6" w:rsidP="006E1E87">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
                <w:iCs/>
                <w:lang w:val="en-US"/>
              </w:rPr>
            </w:pPr>
            <w:r w:rsidRPr="0003753C">
              <w:rPr>
                <w:rFonts w:asciiTheme="majorHAnsi" w:hAnsiTheme="majorHAnsi" w:cstheme="majorHAnsi"/>
                <w:bCs/>
                <w:i/>
                <w:iCs/>
                <w:lang w:val="en-US"/>
              </w:rPr>
              <w:t xml:space="preserve">Lecturer of </w:t>
            </w:r>
            <w:r w:rsidR="001B1C93" w:rsidRPr="0003753C">
              <w:rPr>
                <w:rFonts w:asciiTheme="majorHAnsi" w:hAnsiTheme="majorHAnsi" w:cstheme="majorHAnsi"/>
                <w:b/>
                <w:i/>
                <w:iCs/>
                <w:lang w:val="en-US"/>
              </w:rPr>
              <w:t>Cartography</w:t>
            </w:r>
            <w:r w:rsidR="00FB42BE" w:rsidRPr="0003753C">
              <w:rPr>
                <w:rFonts w:asciiTheme="majorHAnsi" w:hAnsiTheme="majorHAnsi" w:cstheme="majorHAnsi"/>
                <w:b/>
                <w:i/>
                <w:iCs/>
                <w:lang w:val="en-US"/>
              </w:rPr>
              <w:t xml:space="preserve"> </w:t>
            </w:r>
            <w:proofErr w:type="spellStart"/>
            <w:r w:rsidR="00FB42BE" w:rsidRPr="0003753C">
              <w:rPr>
                <w:rFonts w:asciiTheme="majorHAnsi" w:hAnsiTheme="majorHAnsi" w:cstheme="majorHAnsi"/>
                <w:b/>
                <w:i/>
                <w:iCs/>
                <w:lang w:val="en-US"/>
              </w:rPr>
              <w:t>Practicals</w:t>
            </w:r>
            <w:proofErr w:type="spellEnd"/>
            <w:r w:rsidR="00FB42BE" w:rsidRPr="0003753C">
              <w:rPr>
                <w:rFonts w:asciiTheme="majorHAnsi" w:hAnsiTheme="majorHAnsi" w:cstheme="majorHAnsi"/>
                <w:bCs/>
                <w:i/>
                <w:iCs/>
                <w:lang w:val="en-US"/>
              </w:rPr>
              <w:t xml:space="preserve"> “</w:t>
            </w:r>
            <w:proofErr w:type="spellStart"/>
            <w:r w:rsidR="001B1C93" w:rsidRPr="0003753C">
              <w:rPr>
                <w:rFonts w:asciiTheme="majorHAnsi" w:hAnsiTheme="majorHAnsi" w:cstheme="majorHAnsi"/>
                <w:bCs/>
                <w:i/>
                <w:iCs/>
                <w:lang w:val="en-US"/>
              </w:rPr>
              <w:t>Géologie</w:t>
            </w:r>
            <w:proofErr w:type="spellEnd"/>
            <w:r w:rsidR="001B1C93" w:rsidRPr="0003753C">
              <w:rPr>
                <w:rFonts w:asciiTheme="majorHAnsi" w:hAnsiTheme="majorHAnsi" w:cstheme="majorHAnsi"/>
                <w:bCs/>
                <w:i/>
                <w:iCs/>
                <w:lang w:val="en-US"/>
              </w:rPr>
              <w:t xml:space="preserve"> de </w:t>
            </w:r>
            <w:proofErr w:type="spellStart"/>
            <w:r w:rsidR="001B1C93" w:rsidRPr="0003753C">
              <w:rPr>
                <w:rFonts w:asciiTheme="majorHAnsi" w:hAnsiTheme="majorHAnsi" w:cstheme="majorHAnsi"/>
                <w:bCs/>
                <w:i/>
                <w:iCs/>
                <w:lang w:val="en-US"/>
              </w:rPr>
              <w:t>I'Algérie</w:t>
            </w:r>
            <w:proofErr w:type="spellEnd"/>
            <w:r w:rsidR="00FB42BE" w:rsidRPr="0003753C">
              <w:rPr>
                <w:rFonts w:asciiTheme="majorHAnsi" w:hAnsiTheme="majorHAnsi" w:cstheme="majorHAnsi"/>
                <w:bCs/>
                <w:i/>
                <w:iCs/>
                <w:lang w:val="en-US"/>
              </w:rPr>
              <w:t>”</w:t>
            </w:r>
            <w:r w:rsidRPr="0003753C">
              <w:rPr>
                <w:rFonts w:asciiTheme="majorHAnsi" w:hAnsiTheme="majorHAnsi" w:cstheme="majorHAnsi"/>
                <w:bCs/>
                <w:i/>
                <w:iCs/>
                <w:lang w:val="en-US"/>
              </w:rPr>
              <w:t xml:space="preserve">, Department of </w:t>
            </w:r>
            <w:r w:rsidR="00FB42BE" w:rsidRPr="0003753C">
              <w:rPr>
                <w:rFonts w:asciiTheme="majorHAnsi" w:hAnsiTheme="majorHAnsi" w:cstheme="majorHAnsi"/>
                <w:bCs/>
                <w:i/>
                <w:iCs/>
                <w:lang w:val="en-US"/>
              </w:rPr>
              <w:t>Geology</w:t>
            </w:r>
            <w:r w:rsidRPr="0003753C">
              <w:rPr>
                <w:rFonts w:asciiTheme="majorHAnsi" w:hAnsiTheme="majorHAnsi" w:cstheme="majorHAnsi"/>
                <w:bCs/>
                <w:i/>
                <w:iCs/>
                <w:lang w:val="en-US"/>
              </w:rPr>
              <w:t xml:space="preserve">, </w:t>
            </w:r>
            <w:r w:rsidRPr="00B04C29">
              <w:rPr>
                <w:rFonts w:asciiTheme="majorHAnsi" w:hAnsiTheme="majorHAnsi" w:cstheme="majorHAnsi"/>
                <w:bCs/>
                <w:i/>
                <w:iCs/>
                <w:u w:val="single"/>
                <w:lang w:val="en-US"/>
              </w:rPr>
              <w:t xml:space="preserve">University of </w:t>
            </w:r>
            <w:proofErr w:type="spellStart"/>
            <w:r w:rsidR="000B05CB" w:rsidRPr="00B04C29">
              <w:rPr>
                <w:rFonts w:asciiTheme="majorHAnsi" w:hAnsiTheme="majorHAnsi" w:cstheme="majorHAnsi"/>
                <w:bCs/>
                <w:i/>
                <w:iCs/>
                <w:u w:val="single"/>
                <w:lang w:val="en-US"/>
              </w:rPr>
              <w:t>Kasdi</w:t>
            </w:r>
            <w:proofErr w:type="spellEnd"/>
            <w:r w:rsidR="000B05CB" w:rsidRPr="00B04C29">
              <w:rPr>
                <w:rFonts w:asciiTheme="majorHAnsi" w:hAnsiTheme="majorHAnsi" w:cstheme="majorHAnsi"/>
                <w:bCs/>
                <w:i/>
                <w:iCs/>
                <w:u w:val="single"/>
                <w:lang w:val="en-US"/>
              </w:rPr>
              <w:t xml:space="preserve"> </w:t>
            </w:r>
            <w:proofErr w:type="spellStart"/>
            <w:r w:rsidR="000B05CB" w:rsidRPr="00B04C29">
              <w:rPr>
                <w:rFonts w:asciiTheme="majorHAnsi" w:hAnsiTheme="majorHAnsi" w:cstheme="majorHAnsi"/>
                <w:bCs/>
                <w:i/>
                <w:iCs/>
                <w:u w:val="single"/>
                <w:lang w:val="en-US"/>
              </w:rPr>
              <w:t>Merbah</w:t>
            </w:r>
            <w:proofErr w:type="spellEnd"/>
            <w:r w:rsidR="000B05CB" w:rsidRPr="00B04C29">
              <w:rPr>
                <w:rFonts w:asciiTheme="majorHAnsi" w:hAnsiTheme="majorHAnsi" w:cstheme="majorHAnsi"/>
                <w:bCs/>
                <w:i/>
                <w:iCs/>
                <w:u w:val="single"/>
                <w:lang w:val="en-US"/>
              </w:rPr>
              <w:t xml:space="preserve"> </w:t>
            </w:r>
            <w:r w:rsidR="00FB42BE" w:rsidRPr="00B04C29">
              <w:rPr>
                <w:rFonts w:asciiTheme="majorHAnsi" w:hAnsiTheme="majorHAnsi" w:cstheme="majorHAnsi"/>
                <w:bCs/>
                <w:i/>
                <w:iCs/>
                <w:u w:val="single"/>
                <w:lang w:val="en-US"/>
              </w:rPr>
              <w:t>Ouargla</w:t>
            </w:r>
            <w:r w:rsidR="001B1C93" w:rsidRPr="0003753C">
              <w:rPr>
                <w:rFonts w:asciiTheme="majorHAnsi" w:hAnsiTheme="majorHAnsi" w:cstheme="majorHAnsi"/>
                <w:bCs/>
                <w:i/>
                <w:iCs/>
                <w:color w:val="FF0066"/>
                <w:lang w:val="en-US"/>
              </w:rPr>
              <w:t xml:space="preserve"> </w:t>
            </w:r>
          </w:p>
        </w:tc>
      </w:tr>
      <w:tr w:rsidR="00167F7C" w:rsidRPr="0003753C" w14:paraId="034F9893" w14:textId="77777777" w:rsidTr="0003753C">
        <w:tc>
          <w:tcPr>
            <w:cnfStyle w:val="001000000000" w:firstRow="0" w:lastRow="0" w:firstColumn="1" w:lastColumn="0" w:oddVBand="0" w:evenVBand="0" w:oddHBand="0" w:evenHBand="0" w:firstRowFirstColumn="0" w:firstRowLastColumn="0" w:lastRowFirstColumn="0" w:lastRowLastColumn="0"/>
            <w:tcW w:w="1418" w:type="dxa"/>
          </w:tcPr>
          <w:p w14:paraId="5D3D9F94" w14:textId="672A60B6" w:rsidR="00167F7C" w:rsidRPr="0003753C" w:rsidRDefault="00167F7C" w:rsidP="006E1E87">
            <w:pPr>
              <w:jc w:val="both"/>
              <w:rPr>
                <w:rFonts w:cstheme="majorHAnsi"/>
                <w:bCs/>
                <w:lang w:val="en-US"/>
              </w:rPr>
            </w:pPr>
            <w:r w:rsidRPr="0003753C">
              <w:rPr>
                <w:rFonts w:cstheme="majorHAnsi"/>
                <w:bCs/>
                <w:lang w:val="en-US"/>
              </w:rPr>
              <w:t xml:space="preserve">2016-2018       </w:t>
            </w:r>
          </w:p>
        </w:tc>
        <w:tc>
          <w:tcPr>
            <w:tcW w:w="8210" w:type="dxa"/>
          </w:tcPr>
          <w:p w14:paraId="201FE98D" w14:textId="31B8BF76" w:rsidR="00167F7C" w:rsidRPr="0003753C" w:rsidRDefault="00275DD6" w:rsidP="006E1E8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
                <w:iCs/>
                <w:lang w:val="en-US"/>
              </w:rPr>
            </w:pPr>
            <w:r w:rsidRPr="0003753C">
              <w:rPr>
                <w:rFonts w:asciiTheme="majorHAnsi" w:hAnsiTheme="majorHAnsi" w:cstheme="majorHAnsi"/>
                <w:bCs/>
                <w:i/>
                <w:iCs/>
                <w:lang w:val="en-US"/>
              </w:rPr>
              <w:t xml:space="preserve">Lecturer of </w:t>
            </w:r>
            <w:r w:rsidR="001B1C93" w:rsidRPr="0003753C">
              <w:rPr>
                <w:rFonts w:asciiTheme="majorHAnsi" w:hAnsiTheme="majorHAnsi" w:cstheme="majorHAnsi"/>
                <w:b/>
                <w:i/>
                <w:iCs/>
                <w:lang w:val="en-US"/>
              </w:rPr>
              <w:t>Paleontology</w:t>
            </w:r>
            <w:r w:rsidR="00FB42BE" w:rsidRPr="0003753C">
              <w:rPr>
                <w:rFonts w:asciiTheme="majorHAnsi" w:hAnsiTheme="majorHAnsi" w:cstheme="majorHAnsi"/>
                <w:b/>
                <w:i/>
                <w:iCs/>
                <w:lang w:val="en-US"/>
              </w:rPr>
              <w:t xml:space="preserve"> </w:t>
            </w:r>
            <w:proofErr w:type="spellStart"/>
            <w:r w:rsidR="00FB42BE" w:rsidRPr="0003753C">
              <w:rPr>
                <w:rFonts w:asciiTheme="majorHAnsi" w:hAnsiTheme="majorHAnsi" w:cstheme="majorHAnsi"/>
                <w:b/>
                <w:i/>
                <w:iCs/>
                <w:lang w:val="en-US"/>
              </w:rPr>
              <w:t>Practicals</w:t>
            </w:r>
            <w:proofErr w:type="spellEnd"/>
            <w:r w:rsidRPr="0003753C">
              <w:rPr>
                <w:rFonts w:asciiTheme="majorHAnsi" w:hAnsiTheme="majorHAnsi" w:cstheme="majorHAnsi"/>
                <w:bCs/>
                <w:i/>
                <w:iCs/>
                <w:lang w:val="en-US"/>
              </w:rPr>
              <w:t xml:space="preserve">, Department of </w:t>
            </w:r>
            <w:r w:rsidR="00FB42BE" w:rsidRPr="0003753C">
              <w:rPr>
                <w:rFonts w:asciiTheme="majorHAnsi" w:hAnsiTheme="majorHAnsi" w:cstheme="majorHAnsi"/>
                <w:bCs/>
                <w:i/>
                <w:iCs/>
                <w:lang w:val="en-US"/>
              </w:rPr>
              <w:t>Geology</w:t>
            </w:r>
            <w:r w:rsidRPr="0003753C">
              <w:rPr>
                <w:rFonts w:asciiTheme="majorHAnsi" w:hAnsiTheme="majorHAnsi" w:cstheme="majorHAnsi"/>
                <w:bCs/>
                <w:i/>
                <w:iCs/>
                <w:lang w:val="en-US"/>
              </w:rPr>
              <w:t xml:space="preserve">, </w:t>
            </w:r>
            <w:r w:rsidRPr="00B04C29">
              <w:rPr>
                <w:rFonts w:asciiTheme="majorHAnsi" w:hAnsiTheme="majorHAnsi" w:cstheme="majorHAnsi"/>
                <w:bCs/>
                <w:i/>
                <w:iCs/>
                <w:u w:val="single"/>
                <w:lang w:val="en-US"/>
              </w:rPr>
              <w:t xml:space="preserve">University of </w:t>
            </w:r>
            <w:proofErr w:type="spellStart"/>
            <w:r w:rsidR="000B05CB" w:rsidRPr="00B04C29">
              <w:rPr>
                <w:rFonts w:asciiTheme="majorHAnsi" w:hAnsiTheme="majorHAnsi" w:cstheme="majorHAnsi"/>
                <w:bCs/>
                <w:i/>
                <w:iCs/>
                <w:u w:val="single"/>
                <w:lang w:val="en-US"/>
              </w:rPr>
              <w:t>Kasdi</w:t>
            </w:r>
            <w:proofErr w:type="spellEnd"/>
            <w:r w:rsidR="000B05CB" w:rsidRPr="00B04C29">
              <w:rPr>
                <w:rFonts w:asciiTheme="majorHAnsi" w:hAnsiTheme="majorHAnsi" w:cstheme="majorHAnsi"/>
                <w:bCs/>
                <w:i/>
                <w:iCs/>
                <w:u w:val="single"/>
                <w:lang w:val="en-US"/>
              </w:rPr>
              <w:t xml:space="preserve"> </w:t>
            </w:r>
            <w:proofErr w:type="spellStart"/>
            <w:r w:rsidR="000B05CB" w:rsidRPr="00B04C29">
              <w:rPr>
                <w:rFonts w:asciiTheme="majorHAnsi" w:hAnsiTheme="majorHAnsi" w:cstheme="majorHAnsi"/>
                <w:bCs/>
                <w:i/>
                <w:iCs/>
                <w:u w:val="single"/>
                <w:lang w:val="en-US"/>
              </w:rPr>
              <w:t>Merbah</w:t>
            </w:r>
            <w:proofErr w:type="spellEnd"/>
            <w:r w:rsidR="000B05CB" w:rsidRPr="00B04C29">
              <w:rPr>
                <w:rFonts w:asciiTheme="majorHAnsi" w:hAnsiTheme="majorHAnsi" w:cstheme="majorHAnsi"/>
                <w:bCs/>
                <w:i/>
                <w:iCs/>
                <w:u w:val="single"/>
                <w:lang w:val="en-US"/>
              </w:rPr>
              <w:t xml:space="preserve"> </w:t>
            </w:r>
            <w:r w:rsidR="00FB42BE" w:rsidRPr="00B04C29">
              <w:rPr>
                <w:rFonts w:asciiTheme="majorHAnsi" w:hAnsiTheme="majorHAnsi" w:cstheme="majorHAnsi"/>
                <w:bCs/>
                <w:i/>
                <w:iCs/>
                <w:u w:val="single"/>
                <w:lang w:val="en-US"/>
              </w:rPr>
              <w:t>Ouargla</w:t>
            </w:r>
          </w:p>
        </w:tc>
      </w:tr>
    </w:tbl>
    <w:p w14:paraId="2562F8B2" w14:textId="77777777" w:rsidR="00167F7C" w:rsidRPr="006E1E87" w:rsidRDefault="00167F7C" w:rsidP="006E1E87">
      <w:pPr>
        <w:jc w:val="both"/>
        <w:rPr>
          <w:rFonts w:cstheme="minorHAnsi"/>
          <w:bCs/>
          <w:lang w:val="en-US"/>
        </w:rPr>
      </w:pPr>
    </w:p>
    <w:p w14:paraId="03AA94FD" w14:textId="51846008" w:rsidR="001F7BDA" w:rsidRDefault="001F7BDA" w:rsidP="006E1E87">
      <w:pPr>
        <w:jc w:val="both"/>
        <w:rPr>
          <w:rFonts w:cstheme="minorHAnsi"/>
          <w:b/>
          <w:bCs/>
          <w:lang w:val="en-US"/>
        </w:rPr>
      </w:pPr>
    </w:p>
    <w:p w14:paraId="3E533555" w14:textId="77777777" w:rsidR="00B65FAA" w:rsidRDefault="00B65FAA" w:rsidP="006E1E87">
      <w:pPr>
        <w:jc w:val="both"/>
        <w:rPr>
          <w:rFonts w:cstheme="minorHAnsi"/>
          <w:b/>
          <w:bCs/>
          <w:lang w:val="en-US"/>
        </w:rPr>
      </w:pPr>
    </w:p>
    <w:tbl>
      <w:tblPr>
        <w:tblStyle w:val="PlainTable5"/>
        <w:tblW w:w="0" w:type="auto"/>
        <w:tblLook w:val="04A0" w:firstRow="1" w:lastRow="0" w:firstColumn="1" w:lastColumn="0" w:noHBand="0" w:noVBand="1"/>
      </w:tblPr>
      <w:tblGrid>
        <w:gridCol w:w="9628"/>
      </w:tblGrid>
      <w:tr w:rsidR="003B5C6C" w14:paraId="478C4DD7" w14:textId="77777777" w:rsidTr="003B5C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tcPr>
          <w:p w14:paraId="3E225E66" w14:textId="3357A816" w:rsidR="003B5C6C" w:rsidRPr="003C5288" w:rsidRDefault="003B5C6C" w:rsidP="003C5288">
            <w:pPr>
              <w:jc w:val="both"/>
              <w:rPr>
                <w:rFonts w:cs="Calibri"/>
                <w:b/>
                <w:bCs/>
                <w:lang w:val="en-US"/>
              </w:rPr>
            </w:pPr>
            <w:r w:rsidRPr="006E1E87">
              <w:rPr>
                <w:rFonts w:cs="Calibri"/>
                <w:b/>
                <w:lang w:val="en-US"/>
              </w:rPr>
              <w:t>RESEARCH INTERESTS</w:t>
            </w:r>
          </w:p>
        </w:tc>
      </w:tr>
      <w:tr w:rsidR="003B5C6C" w14:paraId="5ECD2675" w14:textId="77777777" w:rsidTr="003B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C14635B" w14:textId="77777777" w:rsidR="003B5C6C" w:rsidRPr="00517B98" w:rsidRDefault="003B5C6C" w:rsidP="003B5C6C">
            <w:pPr>
              <w:jc w:val="both"/>
              <w:rPr>
                <w:rFonts w:cs="Calibri"/>
                <w:shd w:val="clear" w:color="auto" w:fill="FFFFFF"/>
                <w:lang w:val="en-US"/>
              </w:rPr>
            </w:pPr>
            <w:r w:rsidRPr="006E1E87">
              <w:rPr>
                <w:rFonts w:cs="Calibri"/>
                <w:shd w:val="clear" w:color="auto" w:fill="FFFFFF"/>
                <w:lang w:val="en-US"/>
              </w:rPr>
              <w:lastRenderedPageBreak/>
              <w:t xml:space="preserve">The focus of my research is water </w:t>
            </w:r>
            <w:proofErr w:type="spellStart"/>
            <w:r w:rsidRPr="006E1E87">
              <w:rPr>
                <w:rFonts w:cs="Calibri"/>
                <w:shd w:val="clear" w:color="auto" w:fill="FFFFFF"/>
                <w:lang w:val="en-US"/>
              </w:rPr>
              <w:t>hydrogeochemistry</w:t>
            </w:r>
            <w:proofErr w:type="spellEnd"/>
            <w:r w:rsidRPr="006E1E87">
              <w:rPr>
                <w:rFonts w:cs="Calibri"/>
                <w:shd w:val="clear" w:color="auto" w:fill="FFFFFF"/>
                <w:lang w:val="en-US"/>
              </w:rPr>
              <w:t xml:space="preserve">. I am also </w:t>
            </w:r>
            <w:r>
              <w:rPr>
                <w:rFonts w:cs="Calibri"/>
                <w:shd w:val="clear" w:color="auto" w:fill="FFFFFF"/>
                <w:lang w:val="en-US"/>
              </w:rPr>
              <w:t>interested</w:t>
            </w:r>
            <w:r w:rsidRPr="006E1E87">
              <w:rPr>
                <w:rFonts w:cs="Calibri"/>
                <w:shd w:val="clear" w:color="auto" w:fill="FFFFFF"/>
                <w:lang w:val="en-US"/>
              </w:rPr>
              <w:t xml:space="preserve"> in </w:t>
            </w:r>
            <w:proofErr w:type="spellStart"/>
            <w:r w:rsidRPr="006E1E87">
              <w:rPr>
                <w:rFonts w:cs="Calibri"/>
                <w:shd w:val="clear" w:color="auto" w:fill="FFFFFF"/>
                <w:lang w:val="en-US"/>
              </w:rPr>
              <w:t>geothermometry</w:t>
            </w:r>
            <w:proofErr w:type="spellEnd"/>
            <w:r w:rsidRPr="006E1E87">
              <w:rPr>
                <w:rFonts w:cs="Calibri"/>
                <w:shd w:val="clear" w:color="auto" w:fill="FFFFFF"/>
                <w:lang w:val="en-US"/>
              </w:rPr>
              <w:t xml:space="preserve"> and geochemistry of hydrothermal systems and groundwaters. </w:t>
            </w:r>
          </w:p>
          <w:p w14:paraId="1982A264" w14:textId="77777777" w:rsidR="003B5C6C" w:rsidRPr="006E1E87" w:rsidRDefault="003B5C6C" w:rsidP="003B5C6C">
            <w:pPr>
              <w:jc w:val="both"/>
              <w:rPr>
                <w:rFonts w:cs="Calibri"/>
                <w:shd w:val="clear" w:color="auto" w:fill="FFFFFF"/>
                <w:lang w:val="en-US"/>
              </w:rPr>
            </w:pPr>
            <w:r w:rsidRPr="006E1E87">
              <w:rPr>
                <w:rFonts w:cs="Calibri"/>
                <w:shd w:val="clear" w:color="auto" w:fill="FFFFFF"/>
                <w:lang w:val="en-US"/>
              </w:rPr>
              <w:t xml:space="preserve">1) </w:t>
            </w:r>
            <w:r w:rsidRPr="006E1E87">
              <w:rPr>
                <w:rFonts w:cs="Calibri"/>
                <w:b/>
                <w:u w:val="single"/>
                <w:shd w:val="clear" w:color="auto" w:fill="FFFFFF"/>
                <w:lang w:val="en-US"/>
              </w:rPr>
              <w:t>Geothermal energy exploration:</w:t>
            </w:r>
            <w:r w:rsidRPr="006E1E87">
              <w:rPr>
                <w:rFonts w:cs="Calibri"/>
                <w:shd w:val="clear" w:color="auto" w:fill="FFFFFF"/>
                <w:lang w:val="en-US"/>
              </w:rPr>
              <w:t xml:space="preserve"> Temperature estimation of </w:t>
            </w:r>
            <w:r w:rsidRPr="006E1E87">
              <w:rPr>
                <w:rFonts w:cs="Calibri"/>
                <w:b/>
                <w:u w:val="single"/>
                <w:shd w:val="clear" w:color="auto" w:fill="FFFFFF"/>
                <w:lang w:val="en-US"/>
              </w:rPr>
              <w:t>geothermal reservoirs</w:t>
            </w:r>
            <w:r w:rsidRPr="006E1E87">
              <w:rPr>
                <w:rFonts w:cs="Calibri"/>
                <w:b/>
                <w:shd w:val="clear" w:color="auto" w:fill="FFFFFF"/>
                <w:lang w:val="en-US"/>
              </w:rPr>
              <w:t xml:space="preserve">, </w:t>
            </w:r>
            <w:r w:rsidRPr="006E1E87">
              <w:rPr>
                <w:rFonts w:cs="Calibri"/>
                <w:shd w:val="clear" w:color="auto" w:fill="FFFFFF"/>
                <w:lang w:val="en-US"/>
              </w:rPr>
              <w:t>and chemical processes occurring in geological formations explaining the distribution of major and trace elements in water, and identifying the thermodynamics and kinetics of reactions governing water-rock interaction</w:t>
            </w:r>
            <w:r>
              <w:rPr>
                <w:rFonts w:cs="Calibri"/>
                <w:shd w:val="clear" w:color="auto" w:fill="FFFFFF"/>
                <w:lang w:val="en-US"/>
              </w:rPr>
              <w:t>.</w:t>
            </w:r>
          </w:p>
          <w:p w14:paraId="439C9CC3" w14:textId="77777777" w:rsidR="003B5C6C" w:rsidRDefault="003B5C6C" w:rsidP="003B5C6C">
            <w:pPr>
              <w:jc w:val="both"/>
              <w:rPr>
                <w:rFonts w:cs="Calibri"/>
                <w:shd w:val="clear" w:color="auto" w:fill="FFFFFF"/>
                <w:lang w:val="en-US"/>
              </w:rPr>
            </w:pPr>
            <w:r w:rsidRPr="006E1E87">
              <w:rPr>
                <w:rFonts w:cs="Calibri"/>
                <w:shd w:val="clear" w:color="auto" w:fill="FFFFFF"/>
                <w:lang w:val="en-US"/>
              </w:rPr>
              <w:t xml:space="preserve">2) </w:t>
            </w:r>
            <w:r w:rsidRPr="006E1E87">
              <w:rPr>
                <w:rFonts w:cs="Calibri"/>
                <w:b/>
                <w:u w:val="single"/>
                <w:shd w:val="clear" w:color="auto" w:fill="FFFFFF"/>
                <w:lang w:val="en-US"/>
              </w:rPr>
              <w:t xml:space="preserve">A survey of Stable isotopes </w:t>
            </w:r>
            <w:r w:rsidRPr="006E1E87">
              <w:rPr>
                <w:rFonts w:cs="Calibri"/>
                <w:shd w:val="clear" w:color="auto" w:fill="FFFFFF"/>
                <w:lang w:val="en-US"/>
              </w:rPr>
              <w:t>(δ</w:t>
            </w:r>
            <w:r w:rsidRPr="006E1E87">
              <w:rPr>
                <w:rFonts w:cs="Calibri"/>
                <w:shd w:val="clear" w:color="auto" w:fill="FFFFFF"/>
                <w:vertAlign w:val="superscript"/>
                <w:lang w:val="en-US"/>
              </w:rPr>
              <w:t>2</w:t>
            </w:r>
            <w:r w:rsidRPr="006E1E87">
              <w:rPr>
                <w:rFonts w:cs="Calibri"/>
                <w:shd w:val="clear" w:color="auto" w:fill="FFFFFF"/>
                <w:lang w:val="en-US"/>
              </w:rPr>
              <w:t>H, δ</w:t>
            </w:r>
            <w:r w:rsidRPr="006E1E87">
              <w:rPr>
                <w:rFonts w:cs="Calibri"/>
                <w:shd w:val="clear" w:color="auto" w:fill="FFFFFF"/>
                <w:vertAlign w:val="superscript"/>
                <w:lang w:val="en-US"/>
              </w:rPr>
              <w:t>18</w:t>
            </w:r>
            <w:r w:rsidRPr="006E1E87">
              <w:rPr>
                <w:rFonts w:cs="Calibri"/>
                <w:shd w:val="clear" w:color="auto" w:fill="FFFFFF"/>
                <w:lang w:val="en-US"/>
              </w:rPr>
              <w:t>O, δ</w:t>
            </w:r>
            <w:r w:rsidRPr="006E1E87">
              <w:rPr>
                <w:rFonts w:cs="Calibri"/>
                <w:shd w:val="clear" w:color="auto" w:fill="FFFFFF"/>
                <w:vertAlign w:val="superscript"/>
                <w:lang w:val="en-US"/>
              </w:rPr>
              <w:t>34</w:t>
            </w:r>
            <w:r w:rsidRPr="006E1E87">
              <w:rPr>
                <w:rFonts w:cs="Calibri"/>
                <w:shd w:val="clear" w:color="auto" w:fill="FFFFFF"/>
                <w:lang w:val="en-US"/>
              </w:rPr>
              <w:t>S and 87Sr/86Sr) to study the meteoric cycle, salinity and contaminants origins, and transport in water.</w:t>
            </w:r>
          </w:p>
          <w:p w14:paraId="6A36B4C9" w14:textId="77777777" w:rsidR="003B5C6C" w:rsidRDefault="003B5C6C" w:rsidP="003B5C6C">
            <w:pPr>
              <w:jc w:val="both"/>
              <w:rPr>
                <w:rFonts w:cstheme="minorHAnsi"/>
                <w:i w:val="0"/>
                <w:iCs w:val="0"/>
                <w:shd w:val="clear" w:color="auto" w:fill="FFFFFF"/>
                <w:lang w:val="en-US"/>
              </w:rPr>
            </w:pPr>
            <w:r w:rsidRPr="006E1E87">
              <w:rPr>
                <w:rFonts w:cstheme="minorHAnsi"/>
                <w:shd w:val="clear" w:color="auto" w:fill="FFFFFF"/>
                <w:lang w:val="en-US"/>
              </w:rPr>
              <w:t xml:space="preserve">Moreover, the aforementioned methods are also used to study </w:t>
            </w:r>
            <w:r w:rsidRPr="006E1E87">
              <w:rPr>
                <w:rFonts w:cstheme="minorHAnsi"/>
                <w:b/>
                <w:u w:val="single"/>
                <w:shd w:val="clear" w:color="auto" w:fill="FFFFFF"/>
                <w:lang w:val="en-US"/>
              </w:rPr>
              <w:t>the interactions between different end-members</w:t>
            </w:r>
            <w:r w:rsidRPr="006E1E87">
              <w:rPr>
                <w:rFonts w:cstheme="minorHAnsi"/>
                <w:b/>
                <w:shd w:val="clear" w:color="auto" w:fill="FFFFFF"/>
                <w:lang w:val="en-US"/>
              </w:rPr>
              <w:t xml:space="preserve"> </w:t>
            </w:r>
            <w:r w:rsidRPr="006E1E87">
              <w:rPr>
                <w:rFonts w:cstheme="minorHAnsi"/>
                <w:shd w:val="clear" w:color="auto" w:fill="FFFFFF"/>
                <w:lang w:val="en-US"/>
              </w:rPr>
              <w:t>(groundwaters, hot springs, lakes, rivers and oceans).</w:t>
            </w:r>
          </w:p>
          <w:p w14:paraId="7E2C2C29" w14:textId="77777777" w:rsidR="00AA60B4" w:rsidRDefault="00AA60B4" w:rsidP="00AA60B4">
            <w:pPr>
              <w:jc w:val="both"/>
              <w:rPr>
                <w:rFonts w:cstheme="minorHAnsi"/>
                <w:i w:val="0"/>
                <w:iCs w:val="0"/>
                <w:shd w:val="clear" w:color="auto" w:fill="FFFFFF"/>
              </w:rPr>
            </w:pPr>
          </w:p>
          <w:p w14:paraId="269CE78C" w14:textId="02688111" w:rsidR="00AA60B4" w:rsidRPr="006E1E87" w:rsidRDefault="00AA60B4" w:rsidP="00AA60B4">
            <w:pPr>
              <w:jc w:val="both"/>
              <w:rPr>
                <w:rFonts w:cstheme="minorHAnsi"/>
                <w:shd w:val="clear" w:color="auto" w:fill="FFFFFF"/>
                <w:lang w:val="en-US"/>
              </w:rPr>
            </w:pPr>
            <w:r w:rsidRPr="00AA60B4">
              <w:rPr>
                <w:rFonts w:cstheme="minorHAnsi"/>
                <w:shd w:val="clear" w:color="auto" w:fill="FFFFFF"/>
              </w:rPr>
              <w:t>My current project is the investigation of any traces of life in the Tanezrouft desert of Algeria. it is carried out by the characterization of evaporite samples taken from salt deposits. Analytical techniques include optical and electronic microscopy, confocal laser, and Raman spectroscopy.</w:t>
            </w:r>
          </w:p>
          <w:p w14:paraId="6C930253" w14:textId="77777777" w:rsidR="003B5C6C" w:rsidRDefault="003B5C6C" w:rsidP="006E1E87">
            <w:pPr>
              <w:jc w:val="both"/>
              <w:rPr>
                <w:rFonts w:cs="Calibri"/>
                <w:b/>
                <w:lang w:val="en-US"/>
              </w:rPr>
            </w:pPr>
          </w:p>
        </w:tc>
      </w:tr>
    </w:tbl>
    <w:p w14:paraId="0E29B24E" w14:textId="77777777" w:rsidR="00B40AB0" w:rsidRDefault="00B40AB0" w:rsidP="00517B98">
      <w:pPr>
        <w:jc w:val="both"/>
        <w:rPr>
          <w:b/>
          <w:lang w:val="en-US"/>
        </w:rPr>
      </w:pPr>
    </w:p>
    <w:tbl>
      <w:tblPr>
        <w:tblStyle w:val="PlainTable5"/>
        <w:tblW w:w="0" w:type="auto"/>
        <w:tblLook w:val="04A0" w:firstRow="1" w:lastRow="0" w:firstColumn="1" w:lastColumn="0" w:noHBand="0" w:noVBand="1"/>
      </w:tblPr>
      <w:tblGrid>
        <w:gridCol w:w="9628"/>
      </w:tblGrid>
      <w:tr w:rsidR="003C5288" w:rsidRPr="003C5288" w14:paraId="159422C5" w14:textId="77777777" w:rsidTr="003C528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tcPr>
          <w:p w14:paraId="3FFADA43" w14:textId="7B3F3C99" w:rsidR="003C5288" w:rsidRPr="003C5288" w:rsidRDefault="003C5288" w:rsidP="003C5288">
            <w:pPr>
              <w:jc w:val="both"/>
              <w:rPr>
                <w:rFonts w:cstheme="majorHAnsi"/>
                <w:b/>
                <w:szCs w:val="26"/>
                <w:lang w:val="en-US"/>
              </w:rPr>
            </w:pPr>
            <w:r w:rsidRPr="003C5288">
              <w:rPr>
                <w:rFonts w:cstheme="majorHAnsi"/>
                <w:b/>
                <w:szCs w:val="26"/>
                <w:lang w:val="en-US"/>
              </w:rPr>
              <w:t>PUBLICATIONS</w:t>
            </w:r>
          </w:p>
        </w:tc>
      </w:tr>
      <w:tr w:rsidR="003C5288" w:rsidRPr="003C5288" w14:paraId="6C016A9F" w14:textId="77777777" w:rsidTr="003C5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F1142BA" w14:textId="77777777" w:rsidR="00A321B4" w:rsidRPr="00D82D47" w:rsidRDefault="00A321B4" w:rsidP="00A321B4">
            <w:pPr>
              <w:autoSpaceDE w:val="0"/>
              <w:autoSpaceDN w:val="0"/>
              <w:adjustRightInd w:val="0"/>
              <w:jc w:val="both"/>
              <w:rPr>
                <w:lang w:val="en-US"/>
              </w:rPr>
            </w:pPr>
            <w:r w:rsidRPr="00D82D47">
              <w:t xml:space="preserve">Nezli, I.E., Kechiched, R., Mongelli, G., </w:t>
            </w:r>
            <w:r w:rsidRPr="00D82D47">
              <w:rPr>
                <w:b/>
                <w:bCs/>
              </w:rPr>
              <w:t>Abdelali, A</w:t>
            </w:r>
            <w:r w:rsidRPr="00D82D47">
              <w:t xml:space="preserve">., Nezli, A.R., Kouider, M.H., Benhamida, S.A., 2023. </w:t>
            </w:r>
            <w:r w:rsidRPr="00D82D47">
              <w:rPr>
                <w:lang w:val="en-US"/>
              </w:rPr>
              <w:t>REE and Y distribution and speciation in fossil water: The northwestern African Continental Intercalaire aquifer, Algerian Sahara. Chem. Geol. 121894. https://doi.org/10.1016/j.chemgeo.2023.121894</w:t>
            </w:r>
          </w:p>
          <w:p w14:paraId="6F069EA7" w14:textId="372CD40B" w:rsidR="003C5288" w:rsidRPr="003C5288" w:rsidRDefault="003C5288" w:rsidP="00517B98">
            <w:pPr>
              <w:autoSpaceDE w:val="0"/>
              <w:autoSpaceDN w:val="0"/>
              <w:adjustRightInd w:val="0"/>
              <w:jc w:val="both"/>
              <w:rPr>
                <w:rFonts w:cstheme="minorHAnsi"/>
                <w:b/>
                <w:lang w:val="en-US"/>
              </w:rPr>
            </w:pPr>
            <w:proofErr w:type="spellStart"/>
            <w:r w:rsidRPr="003C5288">
              <w:rPr>
                <w:rFonts w:cstheme="majorHAnsi"/>
                <w:b/>
                <w:szCs w:val="26"/>
                <w:lang w:val="en-US"/>
              </w:rPr>
              <w:t>Abdelali</w:t>
            </w:r>
            <w:proofErr w:type="spellEnd"/>
            <w:r w:rsidRPr="003C5288">
              <w:rPr>
                <w:rFonts w:cstheme="majorHAnsi"/>
                <w:b/>
                <w:szCs w:val="26"/>
                <w:lang w:val="en-US"/>
              </w:rPr>
              <w:t>, A</w:t>
            </w:r>
            <w:r w:rsidRPr="003C5288">
              <w:rPr>
                <w:rFonts w:cstheme="majorHAnsi"/>
                <w:szCs w:val="26"/>
                <w:lang w:val="en-US"/>
              </w:rPr>
              <w:t xml:space="preserve">., </w:t>
            </w:r>
            <w:proofErr w:type="spellStart"/>
            <w:r w:rsidRPr="003C5288">
              <w:rPr>
                <w:rFonts w:cstheme="majorHAnsi"/>
                <w:szCs w:val="26"/>
                <w:lang w:val="en-US"/>
              </w:rPr>
              <w:t>Nezli</w:t>
            </w:r>
            <w:proofErr w:type="spellEnd"/>
            <w:r w:rsidRPr="003C5288">
              <w:rPr>
                <w:rFonts w:cstheme="majorHAnsi"/>
                <w:szCs w:val="26"/>
                <w:lang w:val="en-US"/>
              </w:rPr>
              <w:t xml:space="preserve">, I.E., </w:t>
            </w:r>
            <w:proofErr w:type="spellStart"/>
            <w:r w:rsidRPr="003C5288">
              <w:rPr>
                <w:rFonts w:cstheme="majorHAnsi"/>
                <w:szCs w:val="26"/>
                <w:lang w:val="en-US"/>
              </w:rPr>
              <w:t>Kechiched</w:t>
            </w:r>
            <w:proofErr w:type="spellEnd"/>
            <w:r w:rsidRPr="003C5288">
              <w:rPr>
                <w:rFonts w:cstheme="majorHAnsi"/>
                <w:szCs w:val="26"/>
                <w:lang w:val="en-US"/>
              </w:rPr>
              <w:t xml:space="preserve">, R., </w:t>
            </w:r>
            <w:proofErr w:type="spellStart"/>
            <w:r w:rsidRPr="003C5288">
              <w:rPr>
                <w:rFonts w:cstheme="majorHAnsi"/>
                <w:szCs w:val="26"/>
                <w:lang w:val="en-US"/>
              </w:rPr>
              <w:t>Attalah</w:t>
            </w:r>
            <w:proofErr w:type="spellEnd"/>
            <w:r w:rsidRPr="003C5288">
              <w:rPr>
                <w:rFonts w:cstheme="majorHAnsi"/>
                <w:szCs w:val="26"/>
                <w:lang w:val="en-US"/>
              </w:rPr>
              <w:t xml:space="preserve">, S., Benhamida, S.A., Pang, Z., 2020. </w:t>
            </w:r>
            <w:proofErr w:type="spellStart"/>
            <w:r w:rsidRPr="003C5288">
              <w:rPr>
                <w:rFonts w:cstheme="majorHAnsi"/>
                <w:szCs w:val="26"/>
                <w:lang w:val="en-US"/>
              </w:rPr>
              <w:t>Geothermometry</w:t>
            </w:r>
            <w:proofErr w:type="spellEnd"/>
            <w:r w:rsidRPr="003C5288">
              <w:rPr>
                <w:rFonts w:cstheme="majorHAnsi"/>
                <w:szCs w:val="26"/>
                <w:lang w:val="en-US"/>
              </w:rPr>
              <w:t xml:space="preserve"> and geochemistry of groundwater in the Continental </w:t>
            </w:r>
            <w:proofErr w:type="spellStart"/>
            <w:r w:rsidRPr="003C5288">
              <w:rPr>
                <w:rFonts w:cstheme="majorHAnsi"/>
                <w:szCs w:val="26"/>
                <w:lang w:val="en-US"/>
              </w:rPr>
              <w:t>Intercalaire</w:t>
            </w:r>
            <w:proofErr w:type="spellEnd"/>
            <w:r w:rsidRPr="003C5288">
              <w:rPr>
                <w:rFonts w:cstheme="majorHAnsi"/>
                <w:szCs w:val="26"/>
                <w:lang w:val="en-US"/>
              </w:rPr>
              <w:t xml:space="preserve"> aquifer, southeastern Algeria: Insights from cations, silica and SO</w:t>
            </w:r>
            <w:r w:rsidRPr="003C5288">
              <w:rPr>
                <w:rFonts w:cstheme="majorHAnsi"/>
                <w:szCs w:val="26"/>
                <w:vertAlign w:val="subscript"/>
                <w:lang w:val="en-US"/>
              </w:rPr>
              <w:t>4</w:t>
            </w:r>
            <w:r w:rsidRPr="003C5288">
              <w:rPr>
                <w:rFonts w:cstheme="majorHAnsi"/>
                <w:szCs w:val="26"/>
                <w:lang w:val="en-US"/>
              </w:rPr>
              <w:t>–H</w:t>
            </w:r>
            <w:r w:rsidRPr="003C5288">
              <w:rPr>
                <w:rFonts w:cstheme="majorHAnsi"/>
                <w:szCs w:val="26"/>
                <w:vertAlign w:val="subscript"/>
                <w:lang w:val="en-US"/>
              </w:rPr>
              <w:t>2</w:t>
            </w:r>
            <w:r w:rsidRPr="003C5288">
              <w:rPr>
                <w:rFonts w:cstheme="majorHAnsi"/>
                <w:szCs w:val="26"/>
                <w:lang w:val="en-US"/>
              </w:rPr>
              <w:t xml:space="preserve">O isotope geothermometers. Applied Geochemistry 104492. </w:t>
            </w:r>
            <w:hyperlink r:id="rId9" w:history="1">
              <w:r w:rsidRPr="003C5288">
                <w:rPr>
                  <w:rStyle w:val="Hyperlink"/>
                  <w:rFonts w:cstheme="majorHAnsi"/>
                  <w:szCs w:val="26"/>
                  <w:lang w:val="en-US"/>
                </w:rPr>
                <w:t>https://doi.org/10.1016/j.apgeochem.2019.104492</w:t>
              </w:r>
            </w:hyperlink>
          </w:p>
        </w:tc>
      </w:tr>
      <w:tr w:rsidR="003C5288" w:rsidRPr="003C5288" w14:paraId="59772230" w14:textId="77777777" w:rsidTr="003C5288">
        <w:tc>
          <w:tcPr>
            <w:cnfStyle w:val="001000000000" w:firstRow="0" w:lastRow="0" w:firstColumn="1" w:lastColumn="0" w:oddVBand="0" w:evenVBand="0" w:oddHBand="0" w:evenHBand="0" w:firstRowFirstColumn="0" w:firstRowLastColumn="0" w:lastRowFirstColumn="0" w:lastRowLastColumn="0"/>
            <w:tcW w:w="9628" w:type="dxa"/>
          </w:tcPr>
          <w:p w14:paraId="18B8E347" w14:textId="77777777" w:rsidR="003C5288" w:rsidRPr="003C5288" w:rsidRDefault="003C5288" w:rsidP="003C5288">
            <w:pPr>
              <w:autoSpaceDE w:val="0"/>
              <w:autoSpaceDN w:val="0"/>
              <w:adjustRightInd w:val="0"/>
              <w:jc w:val="both"/>
              <w:rPr>
                <w:rFonts w:cstheme="majorHAnsi"/>
                <w:szCs w:val="26"/>
              </w:rPr>
            </w:pPr>
            <w:r w:rsidRPr="00EA3437">
              <w:rPr>
                <w:rFonts w:cstheme="majorHAnsi"/>
                <w:b/>
                <w:szCs w:val="26"/>
              </w:rPr>
              <w:t>Abdelali, A</w:t>
            </w:r>
            <w:r w:rsidRPr="00EA3437">
              <w:rPr>
                <w:rFonts w:cstheme="majorHAnsi"/>
                <w:szCs w:val="26"/>
              </w:rPr>
              <w:t xml:space="preserve">., Nezli, I.E., Benhamida, A.S., 2017. </w:t>
            </w:r>
            <w:proofErr w:type="spellStart"/>
            <w:r w:rsidRPr="003C5288">
              <w:rPr>
                <w:rFonts w:cstheme="majorHAnsi"/>
                <w:szCs w:val="26"/>
                <w:lang w:val="en-US"/>
              </w:rPr>
              <w:t>Geothermometry</w:t>
            </w:r>
            <w:proofErr w:type="spellEnd"/>
            <w:r w:rsidRPr="003C5288">
              <w:rPr>
                <w:rFonts w:cstheme="majorHAnsi"/>
                <w:szCs w:val="26"/>
                <w:lang w:val="en-US"/>
              </w:rPr>
              <w:t xml:space="preserve"> application to the Continental </w:t>
            </w:r>
            <w:proofErr w:type="spellStart"/>
            <w:r w:rsidRPr="003C5288">
              <w:rPr>
                <w:rFonts w:cstheme="majorHAnsi"/>
                <w:szCs w:val="26"/>
                <w:lang w:val="en-US"/>
              </w:rPr>
              <w:t>Intercalaire</w:t>
            </w:r>
            <w:proofErr w:type="spellEnd"/>
            <w:r w:rsidRPr="003C5288">
              <w:rPr>
                <w:rFonts w:cstheme="majorHAnsi"/>
                <w:szCs w:val="26"/>
                <w:lang w:val="en-US"/>
              </w:rPr>
              <w:t xml:space="preserve"> geothermal aquifer: a case study of Ouargla region. </w:t>
            </w:r>
            <w:r w:rsidRPr="003C5288">
              <w:rPr>
                <w:rFonts w:cstheme="majorHAnsi"/>
                <w:szCs w:val="26"/>
              </w:rPr>
              <w:t xml:space="preserve">Energy Procedia 119, 264–269. </w:t>
            </w:r>
            <w:r>
              <w:rPr>
                <w:rFonts w:cstheme="minorBidi"/>
              </w:rPr>
              <w:fldChar w:fldCharType="begin"/>
            </w:r>
            <w:r>
              <w:instrText>HYPERLINK "https://doi.org/10.1016/j.egypro.2017.07.079"</w:instrText>
            </w:r>
            <w:r>
              <w:rPr>
                <w:rFonts w:cstheme="minorBidi"/>
              </w:rPr>
              <w:fldChar w:fldCharType="separate"/>
            </w:r>
            <w:r w:rsidRPr="003C5288">
              <w:rPr>
                <w:rStyle w:val="Hyperlink"/>
                <w:rFonts w:cstheme="majorHAnsi"/>
                <w:szCs w:val="26"/>
              </w:rPr>
              <w:t>https://doi.org/10.1016/j.egypro.2017.07.079</w:t>
            </w:r>
            <w:r>
              <w:rPr>
                <w:rStyle w:val="Hyperlink"/>
                <w:rFonts w:cstheme="majorHAnsi"/>
                <w:szCs w:val="26"/>
              </w:rPr>
              <w:fldChar w:fldCharType="end"/>
            </w:r>
          </w:p>
          <w:p w14:paraId="0D643CA4" w14:textId="77777777" w:rsidR="003C5288" w:rsidRPr="003C5288" w:rsidRDefault="003C5288" w:rsidP="00517B98">
            <w:pPr>
              <w:autoSpaceDE w:val="0"/>
              <w:autoSpaceDN w:val="0"/>
              <w:adjustRightInd w:val="0"/>
              <w:jc w:val="both"/>
              <w:rPr>
                <w:rFonts w:cstheme="minorHAnsi"/>
                <w:b/>
                <w:lang w:val="en-US"/>
              </w:rPr>
            </w:pPr>
          </w:p>
        </w:tc>
      </w:tr>
    </w:tbl>
    <w:p w14:paraId="6182D472" w14:textId="77777777" w:rsidR="00764D32" w:rsidRDefault="00764D32" w:rsidP="00517B98">
      <w:pPr>
        <w:autoSpaceDE w:val="0"/>
        <w:autoSpaceDN w:val="0"/>
        <w:adjustRightInd w:val="0"/>
        <w:jc w:val="both"/>
        <w:rPr>
          <w:rFonts w:cstheme="minorHAnsi"/>
          <w:b/>
          <w:lang w:val="en-US"/>
        </w:rPr>
      </w:pPr>
    </w:p>
    <w:tbl>
      <w:tblPr>
        <w:tblStyle w:val="PlainTable5"/>
        <w:tblW w:w="0" w:type="auto"/>
        <w:tblLook w:val="04A0" w:firstRow="1" w:lastRow="0" w:firstColumn="1" w:lastColumn="0" w:noHBand="0" w:noVBand="1"/>
      </w:tblPr>
      <w:tblGrid>
        <w:gridCol w:w="9628"/>
      </w:tblGrid>
      <w:tr w:rsidR="003B5C6C" w:rsidRPr="004D169C" w14:paraId="41CF8381" w14:textId="77777777" w:rsidTr="003B5C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tcPr>
          <w:p w14:paraId="793A049A" w14:textId="76E123A9" w:rsidR="003B5C6C" w:rsidRPr="004D169C" w:rsidRDefault="003B5C6C" w:rsidP="00C72EDD">
            <w:pPr>
              <w:pStyle w:val="Sansinterligne1"/>
              <w:tabs>
                <w:tab w:val="left" w:pos="2040"/>
              </w:tabs>
              <w:jc w:val="both"/>
              <w:rPr>
                <w:rFonts w:asciiTheme="majorHAnsi" w:hAnsiTheme="majorHAnsi" w:cstheme="majorHAnsi"/>
                <w:lang w:val="en-US"/>
              </w:rPr>
            </w:pPr>
            <w:r w:rsidRPr="004D169C">
              <w:rPr>
                <w:rFonts w:asciiTheme="majorHAnsi" w:hAnsiTheme="majorHAnsi" w:cstheme="majorHAnsi"/>
                <w:b/>
                <w:lang w:val="en-US"/>
              </w:rPr>
              <w:t>PRESENTED CONFERENCES</w:t>
            </w:r>
          </w:p>
        </w:tc>
      </w:tr>
      <w:tr w:rsidR="00C72EDD" w:rsidRPr="004D169C" w14:paraId="25AF0B20" w14:textId="77777777" w:rsidTr="003B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B5C9E61" w14:textId="77777777" w:rsidR="00C72EDD" w:rsidRPr="004D169C" w:rsidRDefault="00C72EDD" w:rsidP="00C72EDD">
            <w:pPr>
              <w:pStyle w:val="Sansinterligne1"/>
              <w:tabs>
                <w:tab w:val="left" w:pos="2040"/>
              </w:tabs>
              <w:jc w:val="both"/>
              <w:rPr>
                <w:rFonts w:asciiTheme="majorHAnsi" w:hAnsiTheme="majorHAnsi" w:cstheme="majorHAnsi"/>
                <w:highlight w:val="yellow"/>
                <w:lang w:val="en-US"/>
              </w:rPr>
            </w:pPr>
            <w:r w:rsidRPr="004D169C">
              <w:rPr>
                <w:rFonts w:asciiTheme="majorHAnsi" w:hAnsiTheme="majorHAnsi" w:cstheme="majorHAnsi"/>
                <w:lang w:val="en-US"/>
              </w:rPr>
              <w:t>ORAL PRESENTATION ID: #34</w:t>
            </w:r>
          </w:p>
          <w:p w14:paraId="0B34DEE3" w14:textId="77777777" w:rsidR="00C72EDD" w:rsidRPr="004D169C" w:rsidRDefault="00C72EDD" w:rsidP="00C72EDD">
            <w:pPr>
              <w:pStyle w:val="ListParagraph"/>
              <w:numPr>
                <w:ilvl w:val="0"/>
                <w:numId w:val="8"/>
              </w:numPr>
              <w:tabs>
                <w:tab w:val="left" w:pos="360"/>
              </w:tabs>
              <w:ind w:left="0" w:firstLine="0"/>
              <w:jc w:val="both"/>
              <w:rPr>
                <w:rFonts w:eastAsia="Times New Roman" w:cstheme="majorHAnsi"/>
                <w:lang w:val="fr-DZ" w:eastAsia="fr-FR"/>
              </w:rPr>
            </w:pPr>
            <w:proofErr w:type="spellStart"/>
            <w:r w:rsidRPr="004D169C">
              <w:rPr>
                <w:rFonts w:cstheme="majorHAnsi"/>
                <w:b/>
                <w:lang w:val="en-US"/>
              </w:rPr>
              <w:t>Abdelali</w:t>
            </w:r>
            <w:proofErr w:type="spellEnd"/>
            <w:r w:rsidRPr="004D169C">
              <w:rPr>
                <w:rFonts w:cstheme="majorHAnsi"/>
                <w:b/>
                <w:lang w:val="en-US"/>
              </w:rPr>
              <w:t>, A</w:t>
            </w:r>
            <w:r w:rsidRPr="004D169C">
              <w:rPr>
                <w:rFonts w:cstheme="majorHAnsi"/>
                <w:lang w:val="en-US"/>
              </w:rPr>
              <w:t xml:space="preserve">., </w:t>
            </w:r>
            <w:proofErr w:type="spellStart"/>
            <w:r w:rsidRPr="004D169C">
              <w:rPr>
                <w:rFonts w:cstheme="majorHAnsi"/>
                <w:lang w:val="en-US"/>
              </w:rPr>
              <w:t>Nezli</w:t>
            </w:r>
            <w:proofErr w:type="spellEnd"/>
            <w:r w:rsidRPr="004D169C">
              <w:rPr>
                <w:rFonts w:cstheme="majorHAnsi"/>
                <w:lang w:val="en-US"/>
              </w:rPr>
              <w:t xml:space="preserve">, I.E., Benhamida, A.S., 2017. </w:t>
            </w:r>
            <w:proofErr w:type="spellStart"/>
            <w:r w:rsidRPr="004D169C">
              <w:rPr>
                <w:rFonts w:cstheme="majorHAnsi"/>
                <w:lang w:val="en-US"/>
              </w:rPr>
              <w:t>Geothermometry</w:t>
            </w:r>
            <w:proofErr w:type="spellEnd"/>
            <w:r w:rsidRPr="004D169C">
              <w:rPr>
                <w:rFonts w:cstheme="majorHAnsi"/>
                <w:lang w:val="en-US"/>
              </w:rPr>
              <w:t xml:space="preserve"> application to the Continental </w:t>
            </w:r>
            <w:proofErr w:type="spellStart"/>
            <w:r w:rsidRPr="004D169C">
              <w:rPr>
                <w:rFonts w:cstheme="majorHAnsi"/>
                <w:lang w:val="en-US"/>
              </w:rPr>
              <w:t>Intercalaire</w:t>
            </w:r>
            <w:proofErr w:type="spellEnd"/>
            <w:r w:rsidRPr="004D169C">
              <w:rPr>
                <w:rFonts w:cstheme="majorHAnsi"/>
                <w:lang w:val="en-US"/>
              </w:rPr>
              <w:t xml:space="preserve"> geothermal aquifer: a case study of Ouargla region. </w:t>
            </w:r>
            <w:r w:rsidRPr="00D82D47">
              <w:rPr>
                <w:rFonts w:eastAsia="Times New Roman" w:cstheme="majorHAnsi"/>
                <w:sz w:val="24"/>
                <w:lang w:val="en-US" w:eastAsia="fr-FR"/>
              </w:rPr>
              <w:t>The International Conference on Technologies and Materials for Renewable Energy, Environment and Sustainability</w:t>
            </w:r>
            <w:r w:rsidRPr="00D82D47">
              <w:rPr>
                <w:rFonts w:eastAsia="Times New Roman" w:cstheme="majorHAnsi"/>
                <w:lang w:val="en-US" w:eastAsia="fr-FR"/>
              </w:rPr>
              <w:t>.</w:t>
            </w:r>
            <w:r w:rsidRPr="004D169C">
              <w:rPr>
                <w:rFonts w:eastAsia="Times New Roman" w:cstheme="majorHAnsi"/>
                <w:lang w:val="en-US" w:eastAsia="fr-FR"/>
              </w:rPr>
              <w:t xml:space="preserve"> TMREES17-Spring Meeting.</w:t>
            </w:r>
            <w:r w:rsidRPr="004D169C">
              <w:rPr>
                <w:rFonts w:eastAsia="Times New Roman" w:cstheme="majorHAnsi"/>
                <w:lang w:val="fr-DZ" w:eastAsia="fr-FR"/>
              </w:rPr>
              <w:t xml:space="preserve"> Beirut, Lebanon. April 21 to 24-2017.</w:t>
            </w:r>
          </w:p>
          <w:p w14:paraId="33E6509B" w14:textId="77777777" w:rsidR="00C72EDD" w:rsidRPr="004D169C" w:rsidRDefault="00C72EDD" w:rsidP="006E1E87">
            <w:pPr>
              <w:pStyle w:val="Sansinterligne1"/>
              <w:tabs>
                <w:tab w:val="left" w:pos="2040"/>
              </w:tabs>
              <w:jc w:val="both"/>
              <w:rPr>
                <w:rFonts w:asciiTheme="majorHAnsi" w:hAnsiTheme="majorHAnsi" w:cstheme="majorHAnsi"/>
                <w:color w:val="FF0000"/>
                <w:highlight w:val="yellow"/>
              </w:rPr>
            </w:pPr>
          </w:p>
        </w:tc>
      </w:tr>
      <w:tr w:rsidR="00C72EDD" w:rsidRPr="004D169C" w14:paraId="1083D53B" w14:textId="77777777" w:rsidTr="003B5C6C">
        <w:tc>
          <w:tcPr>
            <w:cnfStyle w:val="001000000000" w:firstRow="0" w:lastRow="0" w:firstColumn="1" w:lastColumn="0" w:oddVBand="0" w:evenVBand="0" w:oddHBand="0" w:evenHBand="0" w:firstRowFirstColumn="0" w:firstRowLastColumn="0" w:lastRowFirstColumn="0" w:lastRowLastColumn="0"/>
            <w:tcW w:w="9628" w:type="dxa"/>
          </w:tcPr>
          <w:p w14:paraId="32540FA6" w14:textId="77777777" w:rsidR="00C72EDD" w:rsidRPr="004D169C" w:rsidRDefault="00C72EDD" w:rsidP="00C72EDD">
            <w:pPr>
              <w:pStyle w:val="ListParagraph"/>
              <w:tabs>
                <w:tab w:val="left" w:pos="360"/>
              </w:tabs>
              <w:ind w:left="0"/>
              <w:jc w:val="both"/>
              <w:rPr>
                <w:rFonts w:cstheme="majorHAnsi"/>
                <w:lang w:val="en-US"/>
              </w:rPr>
            </w:pPr>
            <w:r w:rsidRPr="004D169C">
              <w:rPr>
                <w:rFonts w:cstheme="majorHAnsi"/>
                <w:lang w:val="en-US"/>
              </w:rPr>
              <w:t>POSTER PRESENTATION ID: 261</w:t>
            </w:r>
          </w:p>
          <w:p w14:paraId="5DE931DD" w14:textId="77777777" w:rsidR="00C72EDD" w:rsidRPr="004D169C" w:rsidRDefault="00C72EDD" w:rsidP="00C72EDD">
            <w:pPr>
              <w:pStyle w:val="ListParagraph"/>
              <w:numPr>
                <w:ilvl w:val="0"/>
                <w:numId w:val="8"/>
              </w:numPr>
              <w:tabs>
                <w:tab w:val="left" w:pos="360"/>
              </w:tabs>
              <w:ind w:left="0" w:firstLine="0"/>
              <w:jc w:val="both"/>
              <w:rPr>
                <w:rFonts w:cstheme="majorHAnsi"/>
                <w:lang w:val="en-US"/>
              </w:rPr>
            </w:pPr>
            <w:proofErr w:type="spellStart"/>
            <w:r w:rsidRPr="004D169C">
              <w:rPr>
                <w:rFonts w:cstheme="majorHAnsi"/>
                <w:b/>
                <w:lang w:val="en-US"/>
              </w:rPr>
              <w:t>Abdelali</w:t>
            </w:r>
            <w:proofErr w:type="spellEnd"/>
            <w:r w:rsidRPr="004D169C">
              <w:rPr>
                <w:rFonts w:cstheme="majorHAnsi"/>
                <w:b/>
                <w:lang w:val="en-US"/>
              </w:rPr>
              <w:t>, A</w:t>
            </w:r>
            <w:r w:rsidRPr="004D169C">
              <w:rPr>
                <w:rFonts w:cstheme="majorHAnsi"/>
                <w:lang w:val="en-US"/>
              </w:rPr>
              <w:t xml:space="preserve">., </w:t>
            </w:r>
            <w:proofErr w:type="spellStart"/>
            <w:r w:rsidRPr="004D169C">
              <w:rPr>
                <w:rFonts w:cstheme="majorHAnsi"/>
                <w:lang w:val="en-US"/>
              </w:rPr>
              <w:t>Nezli</w:t>
            </w:r>
            <w:proofErr w:type="spellEnd"/>
            <w:r w:rsidRPr="004D169C">
              <w:rPr>
                <w:rFonts w:cstheme="majorHAnsi"/>
                <w:lang w:val="en-US"/>
              </w:rPr>
              <w:t xml:space="preserve">, I.E., 2016. APPLICATION OF CHEMICAL GEOTHERMOMETERS TO THE CONTINENTAL INTERCALAIRE AQUIFER IN SOUTHEASTERN ALGERIA. </w:t>
            </w:r>
            <w:r w:rsidRPr="004D169C">
              <w:rPr>
                <w:rFonts w:cstheme="majorHAnsi"/>
              </w:rPr>
              <w:t>International Conference on Integrated Environmental Management for Sustainable Development. Second Edition.</w:t>
            </w:r>
            <w:r w:rsidRPr="004D169C">
              <w:rPr>
                <w:rFonts w:cstheme="majorHAnsi"/>
                <w:lang w:val="en-US"/>
              </w:rPr>
              <w:t xml:space="preserve"> Sousse, Tunisia. October 27 to 30-2016. </w:t>
            </w:r>
          </w:p>
          <w:p w14:paraId="474A82AC" w14:textId="77777777" w:rsidR="00C72EDD" w:rsidRPr="004D169C" w:rsidRDefault="00C72EDD" w:rsidP="006E1E87">
            <w:pPr>
              <w:pStyle w:val="Sansinterligne1"/>
              <w:tabs>
                <w:tab w:val="left" w:pos="2040"/>
              </w:tabs>
              <w:jc w:val="both"/>
              <w:rPr>
                <w:rFonts w:asciiTheme="majorHAnsi" w:hAnsiTheme="majorHAnsi" w:cstheme="majorHAnsi"/>
                <w:color w:val="FF0000"/>
                <w:highlight w:val="yellow"/>
                <w:lang w:val="en-US"/>
              </w:rPr>
            </w:pPr>
          </w:p>
        </w:tc>
      </w:tr>
    </w:tbl>
    <w:p w14:paraId="22B63339" w14:textId="03F39CBC" w:rsidR="001F7BDA" w:rsidRPr="002C0720" w:rsidRDefault="001F7BDA" w:rsidP="006E1E87">
      <w:pPr>
        <w:pStyle w:val="Sansinterligne1"/>
        <w:tabs>
          <w:tab w:val="left" w:pos="2040"/>
        </w:tabs>
        <w:jc w:val="both"/>
        <w:rPr>
          <w:rFonts w:asciiTheme="minorHAnsi" w:hAnsiTheme="minorHAnsi" w:cstheme="minorHAnsi"/>
          <w:color w:val="FF0000"/>
          <w:highlight w:val="yellow"/>
          <w:lang w:val="en-US"/>
        </w:rPr>
      </w:pPr>
    </w:p>
    <w:tbl>
      <w:tblPr>
        <w:tblStyle w:val="PlainTable5"/>
        <w:tblW w:w="0" w:type="auto"/>
        <w:tblLook w:val="04A0" w:firstRow="1" w:lastRow="0" w:firstColumn="1" w:lastColumn="0" w:noHBand="0" w:noVBand="1"/>
      </w:tblPr>
      <w:tblGrid>
        <w:gridCol w:w="4390"/>
        <w:gridCol w:w="5238"/>
      </w:tblGrid>
      <w:tr w:rsidR="004D169C" w14:paraId="0F9D3174" w14:textId="77777777" w:rsidTr="004D16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2"/>
          </w:tcPr>
          <w:p w14:paraId="651C740E" w14:textId="334D30D8" w:rsidR="004D169C" w:rsidRPr="003C5288" w:rsidRDefault="004D169C" w:rsidP="003C5288">
            <w:pPr>
              <w:tabs>
                <w:tab w:val="left" w:pos="2268"/>
              </w:tabs>
              <w:jc w:val="both"/>
              <w:rPr>
                <w:rFonts w:cstheme="minorHAnsi"/>
                <w:b/>
                <w:lang w:val="en-US"/>
              </w:rPr>
            </w:pPr>
            <w:r w:rsidRPr="00B40AB0">
              <w:rPr>
                <w:rFonts w:cstheme="minorHAnsi"/>
                <w:b/>
                <w:lang w:val="en-US"/>
              </w:rPr>
              <w:lastRenderedPageBreak/>
              <w:t>ATTENDED WORKSHOP</w:t>
            </w:r>
          </w:p>
        </w:tc>
      </w:tr>
      <w:tr w:rsidR="004D169C" w14:paraId="4B49F340" w14:textId="77777777" w:rsidTr="004D1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2DF5E2A6" w14:textId="77777777" w:rsidR="004D169C" w:rsidRPr="00B40AB0" w:rsidRDefault="004D169C" w:rsidP="004D169C">
            <w:pPr>
              <w:tabs>
                <w:tab w:val="left" w:pos="2268"/>
              </w:tabs>
              <w:jc w:val="both"/>
              <w:rPr>
                <w:rFonts w:eastAsia="Times New Roman" w:cstheme="minorHAnsi"/>
                <w:b/>
                <w:bCs/>
                <w:lang w:val="en-US" w:eastAsia="it-IT"/>
              </w:rPr>
            </w:pPr>
            <w:r w:rsidRPr="00B40AB0">
              <w:rPr>
                <w:rFonts w:eastAsia="Times New Roman" w:cstheme="minorHAnsi"/>
                <w:lang w:val="en-US" w:eastAsia="it-IT"/>
              </w:rPr>
              <w:t xml:space="preserve">1st </w:t>
            </w:r>
            <w:proofErr w:type="spellStart"/>
            <w:r w:rsidRPr="00B40AB0">
              <w:rPr>
                <w:rFonts w:eastAsia="Times New Roman" w:cstheme="minorHAnsi"/>
                <w:lang w:val="en-US" w:eastAsia="it-IT"/>
              </w:rPr>
              <w:t>Europlanet</w:t>
            </w:r>
            <w:proofErr w:type="spellEnd"/>
            <w:r w:rsidRPr="00B40AB0">
              <w:rPr>
                <w:rFonts w:eastAsia="Times New Roman" w:cstheme="minorHAnsi"/>
                <w:lang w:val="en-US" w:eastAsia="it-IT"/>
              </w:rPr>
              <w:t xml:space="preserve"> Latin America Planetary Science Workshop-Connecting Earth with other Planets</w:t>
            </w:r>
            <w:r>
              <w:rPr>
                <w:rFonts w:eastAsia="Times New Roman" w:cstheme="minorHAnsi"/>
                <w:lang w:val="en-US" w:eastAsia="it-IT"/>
              </w:rPr>
              <w:t xml:space="preserve"> (online)</w:t>
            </w:r>
            <w:r w:rsidRPr="00B40AB0">
              <w:rPr>
                <w:rFonts w:eastAsia="Times New Roman" w:cstheme="minorHAnsi"/>
                <w:lang w:val="en-US" w:eastAsia="it-IT"/>
              </w:rPr>
              <w:t>. 31.10-</w:t>
            </w:r>
            <w:r>
              <w:rPr>
                <w:rFonts w:eastAsia="Times New Roman" w:cstheme="minorHAnsi"/>
                <w:lang w:val="en-US" w:eastAsia="it-IT"/>
              </w:rPr>
              <w:t>202</w:t>
            </w:r>
            <w:r w:rsidRPr="00B40AB0">
              <w:rPr>
                <w:rFonts w:eastAsia="Times New Roman" w:cstheme="minorHAnsi"/>
                <w:lang w:val="en-US" w:eastAsia="it-IT"/>
              </w:rPr>
              <w:t>3</w:t>
            </w:r>
            <w:r>
              <w:rPr>
                <w:rFonts w:eastAsia="Times New Roman" w:cstheme="minorHAnsi"/>
                <w:lang w:val="en-US" w:eastAsia="it-IT"/>
              </w:rPr>
              <w:t xml:space="preserve"> to 03.</w:t>
            </w:r>
            <w:r w:rsidRPr="00B40AB0">
              <w:rPr>
                <w:rFonts w:eastAsia="Times New Roman" w:cstheme="minorHAnsi"/>
                <w:lang w:val="en-US" w:eastAsia="it-IT"/>
              </w:rPr>
              <w:t>11.2023</w:t>
            </w:r>
            <w:r>
              <w:rPr>
                <w:rFonts w:eastAsia="Times New Roman" w:cstheme="minorHAnsi"/>
                <w:lang w:val="en-US" w:eastAsia="it-IT"/>
              </w:rPr>
              <w:t xml:space="preserve">, </w:t>
            </w:r>
            <w:r w:rsidRPr="00B40AB0">
              <w:rPr>
                <w:rFonts w:eastAsia="Times New Roman" w:cstheme="minorHAnsi"/>
                <w:lang w:val="en-US" w:eastAsia="it-IT"/>
              </w:rPr>
              <w:t>Buenos Aires, Argentina.</w:t>
            </w:r>
          </w:p>
          <w:p w14:paraId="1C7EE5FE" w14:textId="77777777" w:rsidR="004D169C" w:rsidRDefault="004D169C" w:rsidP="00637527">
            <w:pPr>
              <w:pStyle w:val="ListParagraph"/>
              <w:tabs>
                <w:tab w:val="left" w:pos="360"/>
              </w:tabs>
              <w:ind w:left="0"/>
              <w:jc w:val="both"/>
              <w:rPr>
                <w:rFonts w:cstheme="minorHAnsi"/>
                <w:color w:val="FF0000"/>
                <w:lang w:val="en-US"/>
              </w:rPr>
            </w:pPr>
          </w:p>
        </w:tc>
      </w:tr>
      <w:tr w:rsidR="004D169C" w:rsidRPr="004D169C" w14:paraId="2FA01D6E" w14:textId="77777777" w:rsidTr="004D169C">
        <w:tc>
          <w:tcPr>
            <w:cnfStyle w:val="001000000000" w:firstRow="0" w:lastRow="0" w:firstColumn="1" w:lastColumn="0" w:oddVBand="0" w:evenVBand="0" w:oddHBand="0" w:evenHBand="0" w:firstRowFirstColumn="0" w:firstRowLastColumn="0" w:lastRowFirstColumn="0" w:lastRowLastColumn="0"/>
            <w:tcW w:w="4390" w:type="dxa"/>
          </w:tcPr>
          <w:p w14:paraId="71593D6D" w14:textId="1AEDE3E9" w:rsidR="004D169C" w:rsidRPr="003C5288" w:rsidRDefault="004D169C" w:rsidP="003C5288">
            <w:pPr>
              <w:pStyle w:val="Sansinterligne1"/>
              <w:tabs>
                <w:tab w:val="left" w:pos="142"/>
              </w:tabs>
              <w:jc w:val="both"/>
              <w:rPr>
                <w:rFonts w:asciiTheme="majorHAnsi" w:hAnsiTheme="majorHAnsi" w:cstheme="majorHAnsi"/>
                <w:b/>
                <w:bCs/>
                <w:lang w:val="en-US"/>
              </w:rPr>
            </w:pPr>
            <w:r w:rsidRPr="004D169C">
              <w:rPr>
                <w:rFonts w:asciiTheme="majorHAnsi" w:hAnsiTheme="majorHAnsi" w:cstheme="majorHAnsi"/>
                <w:b/>
                <w:bCs/>
                <w:lang w:val="en-US"/>
              </w:rPr>
              <w:t>OTHER SKILLS</w:t>
            </w:r>
          </w:p>
        </w:tc>
        <w:tc>
          <w:tcPr>
            <w:tcW w:w="5238" w:type="dxa"/>
          </w:tcPr>
          <w:p w14:paraId="079664A7" w14:textId="77777777" w:rsidR="004D169C" w:rsidRPr="004D169C" w:rsidRDefault="004D169C" w:rsidP="006E1E87">
            <w:pPr>
              <w:jc w:val="both"/>
              <w:cnfStyle w:val="000000000000" w:firstRow="0" w:lastRow="0" w:firstColumn="0" w:lastColumn="0" w:oddVBand="0" w:evenVBand="0" w:oddHBand="0" w:evenHBand="0" w:firstRowFirstColumn="0" w:firstRowLastColumn="0" w:lastRowFirstColumn="0" w:lastRowLastColumn="0"/>
              <w:rPr>
                <w:rFonts w:cstheme="majorHAnsi"/>
                <w:bCs/>
                <w:lang w:val="en-US"/>
              </w:rPr>
            </w:pPr>
          </w:p>
        </w:tc>
      </w:tr>
      <w:tr w:rsidR="004D169C" w:rsidRPr="004D169C" w14:paraId="54A953B0" w14:textId="77777777" w:rsidTr="004D1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32B8E33" w14:textId="77777777" w:rsidR="004D169C" w:rsidRPr="004D169C" w:rsidRDefault="004D169C" w:rsidP="004D169C">
            <w:pPr>
              <w:pStyle w:val="Sansinterligne1"/>
              <w:tabs>
                <w:tab w:val="left" w:pos="142"/>
              </w:tabs>
              <w:ind w:right="65"/>
              <w:rPr>
                <w:rFonts w:asciiTheme="majorHAnsi" w:hAnsiTheme="majorHAnsi" w:cstheme="majorHAnsi"/>
                <w:b/>
                <w:iCs w:val="0"/>
                <w:u w:val="single"/>
                <w:lang w:val="en-US"/>
              </w:rPr>
            </w:pPr>
            <w:r w:rsidRPr="004D169C">
              <w:rPr>
                <w:rFonts w:asciiTheme="majorHAnsi" w:hAnsiTheme="majorHAnsi" w:cstheme="majorHAnsi"/>
                <w:b/>
                <w:u w:val="single"/>
                <w:lang w:val="en-US"/>
              </w:rPr>
              <w:t>Languages</w:t>
            </w:r>
          </w:p>
          <w:p w14:paraId="08FAECCF" w14:textId="77777777" w:rsidR="004D169C" w:rsidRPr="004D169C" w:rsidRDefault="004D169C" w:rsidP="004D169C">
            <w:pPr>
              <w:pStyle w:val="Sansinterligne1"/>
              <w:tabs>
                <w:tab w:val="left" w:pos="142"/>
              </w:tabs>
              <w:ind w:right="65"/>
              <w:rPr>
                <w:rFonts w:asciiTheme="majorHAnsi" w:hAnsiTheme="majorHAnsi" w:cstheme="majorHAnsi"/>
                <w:bCs/>
                <w:iCs w:val="0"/>
                <w:lang w:val="en-US"/>
              </w:rPr>
            </w:pPr>
            <w:r w:rsidRPr="004D169C">
              <w:rPr>
                <w:rFonts w:asciiTheme="majorHAnsi" w:hAnsiTheme="majorHAnsi" w:cstheme="majorHAnsi"/>
                <w:b/>
                <w:lang w:val="en-US"/>
              </w:rPr>
              <w:t>Arabic</w:t>
            </w:r>
            <w:r w:rsidRPr="004D169C">
              <w:rPr>
                <w:rFonts w:asciiTheme="majorHAnsi" w:hAnsiTheme="majorHAnsi" w:cstheme="majorHAnsi"/>
                <w:bCs/>
                <w:lang w:val="en-US"/>
              </w:rPr>
              <w:t>: fluent</w:t>
            </w:r>
          </w:p>
          <w:p w14:paraId="1D5B701B" w14:textId="77777777" w:rsidR="004D169C" w:rsidRPr="004D169C" w:rsidRDefault="004D169C" w:rsidP="004D169C">
            <w:pPr>
              <w:pStyle w:val="Sansinterligne1"/>
              <w:tabs>
                <w:tab w:val="left" w:pos="142"/>
              </w:tabs>
              <w:ind w:right="65"/>
              <w:rPr>
                <w:rFonts w:asciiTheme="majorHAnsi" w:hAnsiTheme="majorHAnsi" w:cstheme="majorHAnsi"/>
                <w:bCs/>
                <w:iCs w:val="0"/>
                <w:lang w:val="en-US"/>
              </w:rPr>
            </w:pPr>
            <w:r w:rsidRPr="004D169C">
              <w:rPr>
                <w:rFonts w:asciiTheme="majorHAnsi" w:hAnsiTheme="majorHAnsi" w:cstheme="majorHAnsi"/>
                <w:b/>
                <w:lang w:val="en-US"/>
              </w:rPr>
              <w:t>French</w:t>
            </w:r>
            <w:r w:rsidRPr="004D169C">
              <w:rPr>
                <w:rFonts w:asciiTheme="majorHAnsi" w:hAnsiTheme="majorHAnsi" w:cstheme="majorHAnsi"/>
                <w:bCs/>
                <w:lang w:val="en-US"/>
              </w:rPr>
              <w:t>: good</w:t>
            </w:r>
          </w:p>
          <w:p w14:paraId="2C95D8BB" w14:textId="0B07D46E" w:rsidR="004D169C" w:rsidRPr="003B6763" w:rsidRDefault="004D169C" w:rsidP="003B6763">
            <w:pPr>
              <w:pStyle w:val="Sansinterligne1"/>
              <w:tabs>
                <w:tab w:val="left" w:pos="142"/>
              </w:tabs>
              <w:ind w:right="65"/>
              <w:rPr>
                <w:rFonts w:asciiTheme="majorHAnsi" w:hAnsiTheme="majorHAnsi" w:cstheme="majorHAnsi"/>
                <w:bCs/>
                <w:iCs w:val="0"/>
                <w:lang w:val="en-US"/>
              </w:rPr>
            </w:pPr>
            <w:r w:rsidRPr="004D169C">
              <w:rPr>
                <w:rFonts w:asciiTheme="majorHAnsi" w:hAnsiTheme="majorHAnsi" w:cstheme="majorHAnsi"/>
                <w:b/>
                <w:lang w:val="en-US"/>
              </w:rPr>
              <w:t>English</w:t>
            </w:r>
            <w:r w:rsidRPr="004D169C">
              <w:rPr>
                <w:rFonts w:asciiTheme="majorHAnsi" w:hAnsiTheme="majorHAnsi" w:cstheme="majorHAnsi"/>
                <w:bCs/>
                <w:lang w:val="en-US"/>
              </w:rPr>
              <w:t>: very good</w:t>
            </w:r>
          </w:p>
        </w:tc>
        <w:tc>
          <w:tcPr>
            <w:tcW w:w="5238" w:type="dxa"/>
          </w:tcPr>
          <w:p w14:paraId="0891F291" w14:textId="424FBA58" w:rsidR="004D169C" w:rsidRPr="00B65FAA" w:rsidRDefault="004D169C" w:rsidP="004D169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000000" w:themeColor="text1"/>
                <w:u w:val="single"/>
                <w:lang w:val="en-US"/>
              </w:rPr>
            </w:pPr>
            <w:r w:rsidRPr="00B65FAA">
              <w:rPr>
                <w:rFonts w:asciiTheme="majorHAnsi" w:hAnsiTheme="majorHAnsi" w:cstheme="majorHAnsi"/>
                <w:b/>
                <w:i/>
                <w:color w:val="000000" w:themeColor="text1"/>
                <w:u w:val="single"/>
                <w:lang w:val="en-US"/>
              </w:rPr>
              <w:t>Software</w:t>
            </w:r>
          </w:p>
          <w:p w14:paraId="621363B0" w14:textId="77777777" w:rsidR="004D169C" w:rsidRPr="00B65FAA" w:rsidRDefault="004D169C" w:rsidP="004D169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
                <w:color w:val="000000" w:themeColor="text1"/>
                <w:lang w:val="en-US"/>
              </w:rPr>
            </w:pPr>
            <w:r w:rsidRPr="00B65FAA">
              <w:rPr>
                <w:rFonts w:asciiTheme="majorHAnsi" w:hAnsiTheme="majorHAnsi" w:cstheme="majorHAnsi"/>
                <w:b/>
                <w:i/>
                <w:color w:val="000000" w:themeColor="text1"/>
                <w:lang w:val="en-US"/>
              </w:rPr>
              <w:t>Microsoft Office:</w:t>
            </w:r>
            <w:r w:rsidRPr="00B65FAA">
              <w:rPr>
                <w:rFonts w:asciiTheme="majorHAnsi" w:hAnsiTheme="majorHAnsi" w:cstheme="majorHAnsi"/>
                <w:bCs/>
                <w:i/>
                <w:color w:val="000000" w:themeColor="text1"/>
                <w:lang w:val="en-US"/>
              </w:rPr>
              <w:t xml:space="preserve"> Word, Excel, PowerPoint</w:t>
            </w:r>
          </w:p>
          <w:p w14:paraId="0BA85AA0" w14:textId="5EBAAFD2" w:rsidR="004D169C" w:rsidRPr="004D169C" w:rsidRDefault="004D169C" w:rsidP="00D82D4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lang w:val="en-US"/>
              </w:rPr>
            </w:pPr>
            <w:proofErr w:type="spellStart"/>
            <w:r w:rsidRPr="00B65FAA">
              <w:rPr>
                <w:rFonts w:asciiTheme="majorHAnsi" w:hAnsiTheme="majorHAnsi" w:cstheme="majorHAnsi"/>
                <w:bCs/>
                <w:i/>
                <w:color w:val="000000" w:themeColor="text1"/>
                <w:lang w:val="en-US"/>
              </w:rPr>
              <w:t>Mapinfo</w:t>
            </w:r>
            <w:proofErr w:type="spellEnd"/>
            <w:r w:rsidRPr="00B65FAA">
              <w:rPr>
                <w:rFonts w:asciiTheme="majorHAnsi" w:hAnsiTheme="majorHAnsi" w:cstheme="majorHAnsi"/>
                <w:bCs/>
                <w:i/>
                <w:color w:val="000000" w:themeColor="text1"/>
                <w:lang w:val="en-US"/>
              </w:rPr>
              <w:t xml:space="preserve">, Surfer </w:t>
            </w:r>
            <w:r w:rsidRPr="00B65FAA">
              <w:rPr>
                <w:rFonts w:asciiTheme="majorHAnsi" w:hAnsiTheme="majorHAnsi" w:cstheme="majorHAnsi"/>
                <w:b/>
                <w:i/>
                <w:color w:val="000000" w:themeColor="text1"/>
                <w:lang w:val="en-US"/>
              </w:rPr>
              <w:t>(G.I. S mapping)</w:t>
            </w:r>
            <w:r w:rsidRPr="00B65FAA">
              <w:rPr>
                <w:rFonts w:asciiTheme="majorHAnsi" w:hAnsiTheme="majorHAnsi" w:cstheme="majorHAnsi"/>
                <w:bCs/>
                <w:i/>
                <w:color w:val="000000" w:themeColor="text1"/>
                <w:lang w:val="en-US"/>
              </w:rPr>
              <w:t xml:space="preserve">, </w:t>
            </w:r>
            <w:proofErr w:type="spellStart"/>
            <w:r w:rsidRPr="00B65FAA">
              <w:rPr>
                <w:rFonts w:asciiTheme="majorHAnsi" w:hAnsiTheme="majorHAnsi" w:cstheme="majorHAnsi"/>
                <w:bCs/>
                <w:i/>
                <w:color w:val="000000" w:themeColor="text1"/>
                <w:lang w:val="en-US"/>
              </w:rPr>
              <w:t>phreeqC</w:t>
            </w:r>
            <w:proofErr w:type="spellEnd"/>
            <w:r w:rsidRPr="00B65FAA">
              <w:rPr>
                <w:rFonts w:asciiTheme="majorHAnsi" w:hAnsiTheme="majorHAnsi" w:cstheme="majorHAnsi"/>
                <w:bCs/>
                <w:i/>
                <w:color w:val="000000" w:themeColor="text1"/>
                <w:lang w:val="en-US"/>
              </w:rPr>
              <w:t xml:space="preserve">, </w:t>
            </w:r>
            <w:proofErr w:type="spellStart"/>
            <w:r w:rsidRPr="00B65FAA">
              <w:rPr>
                <w:rFonts w:asciiTheme="majorHAnsi" w:hAnsiTheme="majorHAnsi" w:cstheme="majorHAnsi"/>
                <w:bCs/>
                <w:i/>
                <w:color w:val="000000" w:themeColor="text1"/>
                <w:lang w:val="en-US"/>
              </w:rPr>
              <w:t>Diagramme</w:t>
            </w:r>
            <w:proofErr w:type="spellEnd"/>
            <w:r w:rsidRPr="00B65FAA">
              <w:rPr>
                <w:rFonts w:asciiTheme="majorHAnsi" w:hAnsiTheme="majorHAnsi" w:cstheme="majorHAnsi"/>
                <w:bCs/>
                <w:i/>
                <w:color w:val="000000" w:themeColor="text1"/>
                <w:lang w:val="en-US"/>
              </w:rPr>
              <w:t xml:space="preserve">, AqQa </w:t>
            </w:r>
            <w:r w:rsidRPr="00B65FAA">
              <w:rPr>
                <w:rFonts w:asciiTheme="majorHAnsi" w:hAnsiTheme="majorHAnsi" w:cstheme="majorHAnsi"/>
                <w:b/>
                <w:i/>
                <w:color w:val="000000" w:themeColor="text1"/>
                <w:lang w:val="en-US"/>
              </w:rPr>
              <w:t>(Geochemical modeling)</w:t>
            </w:r>
          </w:p>
        </w:tc>
      </w:tr>
    </w:tbl>
    <w:p w14:paraId="7A5E04DE" w14:textId="77777777" w:rsidR="00275DD6" w:rsidRPr="00517B98" w:rsidRDefault="00275DD6">
      <w:pPr>
        <w:rPr>
          <w:bCs/>
          <w:iCs/>
          <w:color w:val="000000" w:themeColor="text1"/>
          <w:lang w:val="en-US"/>
        </w:rPr>
      </w:pPr>
    </w:p>
    <w:sectPr w:rsidR="00275DD6" w:rsidRPr="00517B98" w:rsidSect="003C5288">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C3F50"/>
    <w:multiLevelType w:val="hybridMultilevel"/>
    <w:tmpl w:val="478674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B74464"/>
    <w:multiLevelType w:val="hybridMultilevel"/>
    <w:tmpl w:val="5A6899A0"/>
    <w:lvl w:ilvl="0" w:tplc="9D36B070">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B14A07"/>
    <w:multiLevelType w:val="hybridMultilevel"/>
    <w:tmpl w:val="E93077CA"/>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55AEC"/>
    <w:multiLevelType w:val="hybridMultilevel"/>
    <w:tmpl w:val="7F545EE2"/>
    <w:lvl w:ilvl="0" w:tplc="BA249152">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CD3A14"/>
    <w:multiLevelType w:val="hybridMultilevel"/>
    <w:tmpl w:val="9910A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11107F"/>
    <w:multiLevelType w:val="hybridMultilevel"/>
    <w:tmpl w:val="073A7F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82A5445"/>
    <w:multiLevelType w:val="hybridMultilevel"/>
    <w:tmpl w:val="0878430A"/>
    <w:lvl w:ilvl="0" w:tplc="9A46F63C">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D00888"/>
    <w:multiLevelType w:val="hybridMultilevel"/>
    <w:tmpl w:val="3DFA2A7A"/>
    <w:lvl w:ilvl="0" w:tplc="782247C2">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82896753">
    <w:abstractNumId w:val="0"/>
  </w:num>
  <w:num w:numId="2" w16cid:durableId="601575989">
    <w:abstractNumId w:val="4"/>
  </w:num>
  <w:num w:numId="3" w16cid:durableId="59602313">
    <w:abstractNumId w:val="7"/>
  </w:num>
  <w:num w:numId="4" w16cid:durableId="1280527504">
    <w:abstractNumId w:val="1"/>
  </w:num>
  <w:num w:numId="5" w16cid:durableId="351953379">
    <w:abstractNumId w:val="3"/>
  </w:num>
  <w:num w:numId="6" w16cid:durableId="89931131">
    <w:abstractNumId w:val="6"/>
  </w:num>
  <w:num w:numId="7" w16cid:durableId="1519083903">
    <w:abstractNumId w:val="5"/>
  </w:num>
  <w:num w:numId="8" w16cid:durableId="52587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71"/>
    <w:rsid w:val="00024C67"/>
    <w:rsid w:val="0003753C"/>
    <w:rsid w:val="00070FEC"/>
    <w:rsid w:val="000A3080"/>
    <w:rsid w:val="000B05CB"/>
    <w:rsid w:val="00167F7C"/>
    <w:rsid w:val="001B1C93"/>
    <w:rsid w:val="001B6061"/>
    <w:rsid w:val="001C179C"/>
    <w:rsid w:val="001F7BDA"/>
    <w:rsid w:val="002364C8"/>
    <w:rsid w:val="00275DD6"/>
    <w:rsid w:val="002C0720"/>
    <w:rsid w:val="002F2D71"/>
    <w:rsid w:val="003026E2"/>
    <w:rsid w:val="003B5C6C"/>
    <w:rsid w:val="003B6763"/>
    <w:rsid w:val="003C0349"/>
    <w:rsid w:val="003C5288"/>
    <w:rsid w:val="00447CFE"/>
    <w:rsid w:val="004D169C"/>
    <w:rsid w:val="00501DC0"/>
    <w:rsid w:val="00517B98"/>
    <w:rsid w:val="00637527"/>
    <w:rsid w:val="006D4777"/>
    <w:rsid w:val="006E1E87"/>
    <w:rsid w:val="007200FF"/>
    <w:rsid w:val="00764D32"/>
    <w:rsid w:val="00814E63"/>
    <w:rsid w:val="008A4432"/>
    <w:rsid w:val="0090000D"/>
    <w:rsid w:val="00900B2A"/>
    <w:rsid w:val="00970C97"/>
    <w:rsid w:val="009E2404"/>
    <w:rsid w:val="00A321B4"/>
    <w:rsid w:val="00A6651A"/>
    <w:rsid w:val="00AA60B4"/>
    <w:rsid w:val="00B04C29"/>
    <w:rsid w:val="00B40AB0"/>
    <w:rsid w:val="00B65FAA"/>
    <w:rsid w:val="00BE700F"/>
    <w:rsid w:val="00BF7B24"/>
    <w:rsid w:val="00C72EDD"/>
    <w:rsid w:val="00CA620B"/>
    <w:rsid w:val="00CB4711"/>
    <w:rsid w:val="00D82D47"/>
    <w:rsid w:val="00E53661"/>
    <w:rsid w:val="00E56A4E"/>
    <w:rsid w:val="00E77D47"/>
    <w:rsid w:val="00E90E77"/>
    <w:rsid w:val="00EA3437"/>
    <w:rsid w:val="00EC60FE"/>
    <w:rsid w:val="00ED33C5"/>
    <w:rsid w:val="00FA761C"/>
    <w:rsid w:val="00FB42BE"/>
    <w:rsid w:val="00FC71F6"/>
    <w:rsid w:val="00FD19B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5A868"/>
  <w15:chartTrackingRefBased/>
  <w15:docId w15:val="{822ECEA5-01C9-6442-9794-773098B8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0AB0"/>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Heading3">
    <w:name w:val="heading 3"/>
    <w:basedOn w:val="Normal"/>
    <w:link w:val="Heading3Char"/>
    <w:uiPriority w:val="9"/>
    <w:qFormat/>
    <w:rsid w:val="00B40AB0"/>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2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F2D71"/>
    <w:rPr>
      <w:color w:val="0000FF"/>
      <w:u w:val="single"/>
    </w:rPr>
  </w:style>
  <w:style w:type="paragraph" w:styleId="ListParagraph">
    <w:name w:val="List Paragraph"/>
    <w:basedOn w:val="Normal"/>
    <w:uiPriority w:val="34"/>
    <w:qFormat/>
    <w:rsid w:val="002F2D71"/>
    <w:pPr>
      <w:ind w:left="720"/>
      <w:contextualSpacing/>
    </w:pPr>
  </w:style>
  <w:style w:type="character" w:styleId="CommentReference">
    <w:name w:val="annotation reference"/>
    <w:basedOn w:val="DefaultParagraphFont"/>
    <w:uiPriority w:val="99"/>
    <w:semiHidden/>
    <w:unhideWhenUsed/>
    <w:rsid w:val="00167F7C"/>
    <w:rPr>
      <w:sz w:val="16"/>
      <w:szCs w:val="16"/>
    </w:rPr>
  </w:style>
  <w:style w:type="paragraph" w:styleId="CommentText">
    <w:name w:val="annotation text"/>
    <w:basedOn w:val="Normal"/>
    <w:link w:val="CommentTextChar"/>
    <w:uiPriority w:val="99"/>
    <w:semiHidden/>
    <w:unhideWhenUsed/>
    <w:rsid w:val="00167F7C"/>
    <w:rPr>
      <w:sz w:val="20"/>
      <w:szCs w:val="20"/>
    </w:rPr>
  </w:style>
  <w:style w:type="character" w:customStyle="1" w:styleId="CommentTextChar">
    <w:name w:val="Comment Text Char"/>
    <w:basedOn w:val="DefaultParagraphFont"/>
    <w:link w:val="CommentText"/>
    <w:uiPriority w:val="99"/>
    <w:semiHidden/>
    <w:rsid w:val="00167F7C"/>
    <w:rPr>
      <w:sz w:val="20"/>
      <w:szCs w:val="20"/>
    </w:rPr>
  </w:style>
  <w:style w:type="paragraph" w:styleId="CommentSubject">
    <w:name w:val="annotation subject"/>
    <w:basedOn w:val="CommentText"/>
    <w:next w:val="CommentText"/>
    <w:link w:val="CommentSubjectChar"/>
    <w:uiPriority w:val="99"/>
    <w:semiHidden/>
    <w:unhideWhenUsed/>
    <w:rsid w:val="00167F7C"/>
    <w:rPr>
      <w:b/>
      <w:bCs/>
    </w:rPr>
  </w:style>
  <w:style w:type="character" w:customStyle="1" w:styleId="CommentSubjectChar">
    <w:name w:val="Comment Subject Char"/>
    <w:basedOn w:val="CommentTextChar"/>
    <w:link w:val="CommentSubject"/>
    <w:uiPriority w:val="99"/>
    <w:semiHidden/>
    <w:rsid w:val="00167F7C"/>
    <w:rPr>
      <w:b/>
      <w:bCs/>
      <w:sz w:val="20"/>
      <w:szCs w:val="20"/>
    </w:rPr>
  </w:style>
  <w:style w:type="paragraph" w:customStyle="1" w:styleId="Sansinterligne1">
    <w:name w:val="Sans interligne1"/>
    <w:uiPriority w:val="1"/>
    <w:qFormat/>
    <w:rsid w:val="001F7BDA"/>
    <w:rPr>
      <w:rFonts w:ascii="Times New Roman" w:eastAsia="Times New Roman" w:hAnsi="Times New Roman" w:cs="Times New Roman"/>
      <w:lang w:val="fr-FR" w:eastAsia="fr-FR"/>
    </w:rPr>
  </w:style>
  <w:style w:type="character" w:styleId="UnresolvedMention">
    <w:name w:val="Unresolved Mention"/>
    <w:basedOn w:val="DefaultParagraphFont"/>
    <w:uiPriority w:val="99"/>
    <w:semiHidden/>
    <w:unhideWhenUsed/>
    <w:rsid w:val="006E1E87"/>
    <w:rPr>
      <w:color w:val="605E5C"/>
      <w:shd w:val="clear" w:color="auto" w:fill="E1DFDD"/>
    </w:rPr>
  </w:style>
  <w:style w:type="character" w:customStyle="1" w:styleId="Heading2Char">
    <w:name w:val="Heading 2 Char"/>
    <w:basedOn w:val="DefaultParagraphFont"/>
    <w:link w:val="Heading2"/>
    <w:uiPriority w:val="9"/>
    <w:rsid w:val="00B40AB0"/>
    <w:rPr>
      <w:rFonts w:ascii="Times New Roman" w:eastAsia="Times New Roman" w:hAnsi="Times New Roman" w:cs="Times New Roman"/>
      <w:b/>
      <w:bCs/>
      <w:sz w:val="36"/>
      <w:szCs w:val="36"/>
      <w:lang w:eastAsia="it-IT"/>
    </w:rPr>
  </w:style>
  <w:style w:type="character" w:customStyle="1" w:styleId="Heading3Char">
    <w:name w:val="Heading 3 Char"/>
    <w:basedOn w:val="DefaultParagraphFont"/>
    <w:link w:val="Heading3"/>
    <w:uiPriority w:val="9"/>
    <w:rsid w:val="00B40AB0"/>
    <w:rPr>
      <w:rFonts w:ascii="Times New Roman" w:eastAsia="Times New Roman" w:hAnsi="Times New Roman" w:cs="Times New Roman"/>
      <w:b/>
      <w:bCs/>
      <w:sz w:val="27"/>
      <w:szCs w:val="27"/>
      <w:lang w:eastAsia="it-IT"/>
    </w:rPr>
  </w:style>
  <w:style w:type="paragraph" w:styleId="NormalWeb">
    <w:name w:val="Normal (Web)"/>
    <w:basedOn w:val="Normal"/>
    <w:uiPriority w:val="99"/>
    <w:semiHidden/>
    <w:unhideWhenUsed/>
    <w:rsid w:val="00B40AB0"/>
    <w:pPr>
      <w:spacing w:before="100" w:beforeAutospacing="1" w:after="100" w:afterAutospacing="1"/>
    </w:pPr>
    <w:rPr>
      <w:rFonts w:ascii="Times New Roman" w:eastAsia="Times New Roman" w:hAnsi="Times New Roman" w:cs="Times New Roman"/>
      <w:lang w:eastAsia="it-IT"/>
    </w:rPr>
  </w:style>
  <w:style w:type="paragraph" w:styleId="HTMLPreformatted">
    <w:name w:val="HTML Preformatted"/>
    <w:basedOn w:val="Normal"/>
    <w:link w:val="HTMLPreformattedChar"/>
    <w:uiPriority w:val="99"/>
    <w:semiHidden/>
    <w:unhideWhenUsed/>
    <w:rsid w:val="0063752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7527"/>
    <w:rPr>
      <w:rFonts w:ascii="Consolas" w:hAnsi="Consolas"/>
      <w:sz w:val="20"/>
      <w:szCs w:val="20"/>
    </w:rPr>
  </w:style>
  <w:style w:type="table" w:styleId="PlainTable5">
    <w:name w:val="Plain Table 5"/>
    <w:basedOn w:val="TableNormal"/>
    <w:uiPriority w:val="45"/>
    <w:rsid w:val="003B5C6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3B6763"/>
    <w:rPr>
      <w:color w:val="954F72" w:themeColor="followedHyperlink"/>
      <w:u w:val="single"/>
    </w:rPr>
  </w:style>
  <w:style w:type="paragraph" w:styleId="Bibliography">
    <w:name w:val="Bibliography"/>
    <w:basedOn w:val="Normal"/>
    <w:next w:val="Normal"/>
    <w:uiPriority w:val="37"/>
    <w:semiHidden/>
    <w:unhideWhenUsed/>
    <w:rsid w:val="00A3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914132">
      <w:bodyDiv w:val="1"/>
      <w:marLeft w:val="0"/>
      <w:marRight w:val="0"/>
      <w:marTop w:val="0"/>
      <w:marBottom w:val="0"/>
      <w:divBdr>
        <w:top w:val="none" w:sz="0" w:space="0" w:color="auto"/>
        <w:left w:val="none" w:sz="0" w:space="0" w:color="auto"/>
        <w:bottom w:val="none" w:sz="0" w:space="0" w:color="auto"/>
        <w:right w:val="none" w:sz="0" w:space="0" w:color="auto"/>
      </w:divBdr>
    </w:div>
    <w:div w:id="1241989920">
      <w:bodyDiv w:val="1"/>
      <w:marLeft w:val="0"/>
      <w:marRight w:val="0"/>
      <w:marTop w:val="0"/>
      <w:marBottom w:val="0"/>
      <w:divBdr>
        <w:top w:val="none" w:sz="0" w:space="0" w:color="auto"/>
        <w:left w:val="none" w:sz="0" w:space="0" w:color="auto"/>
        <w:bottom w:val="none" w:sz="0" w:space="0" w:color="auto"/>
        <w:right w:val="none" w:sz="0" w:space="0" w:color="auto"/>
      </w:divBdr>
    </w:div>
    <w:div w:id="160684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598-9943" TargetMode="External"/><Relationship Id="rId3" Type="http://schemas.openxmlformats.org/officeDocument/2006/relationships/styles" Target="styles.xml"/><Relationship Id="rId7" Type="http://schemas.openxmlformats.org/officeDocument/2006/relationships/hyperlink" Target="mailto:adelabdelali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apgeochem.2019.1044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78BC9-C244-4E6B-9914-DF951086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Pages>
  <Words>611</Words>
  <Characters>4212</Characters>
  <Application>Microsoft Office Word</Application>
  <DocSecurity>0</DocSecurity>
  <Lines>117</Lines>
  <Paragraphs>65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Cavalazzi</dc:creator>
  <cp:keywords/>
  <dc:description/>
  <cp:lastModifiedBy>ADEL ABDELALI</cp:lastModifiedBy>
  <cp:revision>23</cp:revision>
  <cp:lastPrinted>2023-12-15T21:41:00Z</cp:lastPrinted>
  <dcterms:created xsi:type="dcterms:W3CDTF">2023-10-20T15:38:00Z</dcterms:created>
  <dcterms:modified xsi:type="dcterms:W3CDTF">2024-05-19T18:09:00Z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dddc4705d279d89ebfa85f68c1960a0ade54f74067e1f9b120c175f21ddaedce</vt:lpwstr>
  </property>
</Properties>
</file>