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A" w:rsidRDefault="00B5649A" w:rsidP="00B5649A">
      <w:pPr>
        <w:rPr>
          <w:rFonts w:ascii="Times New Roman" w:hAnsi="Times New Roman" w:cs="Times New Roman"/>
          <w:b/>
          <w:i/>
          <w:sz w:val="40"/>
          <w:szCs w:val="40"/>
          <w:lang w:val="it-IT"/>
        </w:rPr>
      </w:pPr>
      <w:r w:rsidRPr="00324702">
        <w:rPr>
          <w:rFonts w:ascii="Times New Roman" w:hAnsi="Times New Roman" w:cs="Times New Roman"/>
          <w:b/>
          <w:i/>
          <w:noProof/>
          <w:sz w:val="40"/>
          <w:szCs w:val="40"/>
          <w:lang w:eastAsia="en-GB"/>
        </w:rPr>
        <w:drawing>
          <wp:anchor distT="0" distB="0" distL="114300" distR="114300" simplePos="0" relativeHeight="251659264" behindDoc="0" locked="0" layoutInCell="1" allowOverlap="1" wp14:anchorId="0CA83C5C" wp14:editId="2D204F0B">
            <wp:simplePos x="0" y="0"/>
            <wp:positionH relativeFrom="margin">
              <wp:posOffset>3877945</wp:posOffset>
            </wp:positionH>
            <wp:positionV relativeFrom="margin">
              <wp:posOffset>-180975</wp:posOffset>
            </wp:positionV>
            <wp:extent cx="1847850" cy="23336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tessera_Alessandra_Santangelo giust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7850" cy="2333625"/>
                    </a:xfrm>
                    <a:prstGeom prst="rect">
                      <a:avLst/>
                    </a:prstGeom>
                  </pic:spPr>
                </pic:pic>
              </a:graphicData>
            </a:graphic>
            <wp14:sizeRelH relativeFrom="margin">
              <wp14:pctWidth>0</wp14:pctWidth>
            </wp14:sizeRelH>
            <wp14:sizeRelV relativeFrom="margin">
              <wp14:pctHeight>0</wp14:pctHeight>
            </wp14:sizeRelV>
          </wp:anchor>
        </w:drawing>
      </w:r>
      <w:r w:rsidRPr="00324702">
        <w:rPr>
          <w:rFonts w:ascii="Times New Roman" w:hAnsi="Times New Roman" w:cs="Times New Roman"/>
          <w:b/>
          <w:i/>
          <w:sz w:val="40"/>
          <w:szCs w:val="40"/>
          <w:lang w:val="it-IT"/>
        </w:rPr>
        <w:t>Alessandra Santangelo</w:t>
      </w:r>
    </w:p>
    <w:p w:rsidR="00324702" w:rsidRPr="00324702" w:rsidRDefault="00324702" w:rsidP="00B5649A">
      <w:pPr>
        <w:rPr>
          <w:rFonts w:ascii="Times New Roman" w:hAnsi="Times New Roman" w:cs="Times New Roman"/>
          <w:b/>
          <w:i/>
          <w:sz w:val="24"/>
          <w:szCs w:val="24"/>
          <w:lang w:val="it-IT"/>
        </w:rPr>
      </w:pPr>
    </w:p>
    <w:p w:rsidR="00B5649A" w:rsidRPr="00324702" w:rsidRDefault="00B5649A" w:rsidP="00F03771">
      <w:pPr>
        <w:spacing w:after="0" w:line="240" w:lineRule="auto"/>
        <w:rPr>
          <w:rFonts w:ascii="Times New Roman" w:hAnsi="Times New Roman" w:cs="Times New Roman"/>
          <w:i/>
          <w:sz w:val="28"/>
          <w:szCs w:val="28"/>
          <w:lang w:val="it-IT"/>
        </w:rPr>
      </w:pPr>
      <w:r w:rsidRPr="00324702">
        <w:rPr>
          <w:rFonts w:ascii="Times New Roman" w:hAnsi="Times New Roman" w:cs="Times New Roman"/>
          <w:i/>
          <w:sz w:val="28"/>
          <w:szCs w:val="28"/>
          <w:lang w:val="it-IT"/>
        </w:rPr>
        <w:t>a</w:t>
      </w:r>
      <w:r w:rsidR="005D00CA">
        <w:rPr>
          <w:rFonts w:ascii="Times New Roman" w:hAnsi="Times New Roman" w:cs="Times New Roman"/>
          <w:i/>
          <w:sz w:val="28"/>
          <w:szCs w:val="28"/>
          <w:lang w:val="it-IT"/>
        </w:rPr>
        <w:t>.santangelo</w:t>
      </w:r>
      <w:r w:rsidRPr="00324702">
        <w:rPr>
          <w:rFonts w:ascii="Times New Roman" w:hAnsi="Times New Roman" w:cs="Times New Roman"/>
          <w:i/>
          <w:sz w:val="28"/>
          <w:szCs w:val="28"/>
          <w:lang w:val="it-IT"/>
        </w:rPr>
        <w:t>@</w:t>
      </w:r>
      <w:r w:rsidR="005D00CA">
        <w:rPr>
          <w:rFonts w:ascii="Times New Roman" w:hAnsi="Times New Roman" w:cs="Times New Roman"/>
          <w:i/>
          <w:sz w:val="28"/>
          <w:szCs w:val="28"/>
          <w:lang w:val="it-IT"/>
        </w:rPr>
        <w:t>unibo.it</w:t>
      </w:r>
    </w:p>
    <w:p w:rsidR="00B5649A" w:rsidRDefault="00B5649A" w:rsidP="00B5649A">
      <w:pPr>
        <w:pStyle w:val="Default"/>
      </w:pPr>
    </w:p>
    <w:p w:rsidR="00515834" w:rsidRDefault="00515834" w:rsidP="00B5649A">
      <w:pPr>
        <w:pStyle w:val="Default"/>
      </w:pPr>
    </w:p>
    <w:p w:rsidR="00515834" w:rsidRPr="00324702" w:rsidRDefault="00515834" w:rsidP="00B5649A">
      <w:pPr>
        <w:pStyle w:val="Default"/>
      </w:pPr>
    </w:p>
    <w:tbl>
      <w:tblPr>
        <w:tblStyle w:val="Grigliatabel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46"/>
        <w:gridCol w:w="1366"/>
        <w:gridCol w:w="1347"/>
        <w:gridCol w:w="1828"/>
      </w:tblGrid>
      <w:tr w:rsidR="00A43C33" w:rsidRPr="005D00CA" w:rsidTr="00A46B16">
        <w:tc>
          <w:tcPr>
            <w:tcW w:w="10314" w:type="dxa"/>
            <w:gridSpan w:val="5"/>
            <w:tcBorders>
              <w:top w:val="single" w:sz="4" w:space="0" w:color="auto"/>
              <w:left w:val="single" w:sz="4" w:space="0" w:color="auto"/>
              <w:bottom w:val="single" w:sz="4" w:space="0" w:color="auto"/>
              <w:right w:val="single" w:sz="4" w:space="0" w:color="auto"/>
            </w:tcBorders>
          </w:tcPr>
          <w:p w:rsidR="00A43C33" w:rsidRPr="00324702" w:rsidRDefault="00A43C33" w:rsidP="009F2E5B">
            <w:pPr>
              <w:tabs>
                <w:tab w:val="left" w:pos="0"/>
                <w:tab w:val="left" w:pos="9638"/>
              </w:tabs>
              <w:autoSpaceDN w:val="0"/>
              <w:adjustRightInd w:val="0"/>
              <w:jc w:val="both"/>
              <w:rPr>
                <w:rFonts w:ascii="Times New Roman" w:hAnsi="Times New Roman" w:cs="Times New Roman"/>
                <w:sz w:val="28"/>
                <w:szCs w:val="28"/>
                <w:lang w:val="it-IT"/>
              </w:rPr>
            </w:pPr>
            <w:r w:rsidRPr="00324702">
              <w:rPr>
                <w:rFonts w:ascii="Times New Roman" w:hAnsi="Times New Roman" w:cs="Times New Roman"/>
                <w:b/>
                <w:i/>
                <w:smallCaps/>
                <w:sz w:val="28"/>
                <w:szCs w:val="28"/>
                <w:lang w:val="it-IT"/>
              </w:rPr>
              <w:t>Istruzione e Formazione</w:t>
            </w:r>
          </w:p>
        </w:tc>
      </w:tr>
      <w:tr w:rsidR="000F3519" w:rsidRPr="00D3312D" w:rsidTr="00A43C33">
        <w:tc>
          <w:tcPr>
            <w:tcW w:w="3227" w:type="dxa"/>
            <w:tcBorders>
              <w:top w:val="single" w:sz="4" w:space="0" w:color="auto"/>
              <w:left w:val="single" w:sz="4" w:space="0" w:color="auto"/>
              <w:bottom w:val="single" w:sz="4" w:space="0" w:color="auto"/>
              <w:right w:val="single" w:sz="4" w:space="0" w:color="auto"/>
            </w:tcBorders>
          </w:tcPr>
          <w:p w:rsidR="000F3519" w:rsidRPr="00324702" w:rsidRDefault="00734622" w:rsidP="00B5649A">
            <w:pPr>
              <w:rPr>
                <w:rFonts w:ascii="Times New Roman" w:hAnsi="Times New Roman" w:cs="Times New Roman"/>
                <w:smallCaps/>
                <w:sz w:val="24"/>
                <w:szCs w:val="24"/>
                <w:lang w:val="it-IT"/>
              </w:rPr>
            </w:pPr>
            <w:r w:rsidRPr="00734622">
              <w:rPr>
                <w:rFonts w:ascii="Times New Roman" w:hAnsi="Times New Roman" w:cs="Times New Roman"/>
                <w:sz w:val="24"/>
                <w:szCs w:val="24"/>
                <w:lang w:val="it-IT"/>
              </w:rPr>
              <w:t>Febbraio 2017</w:t>
            </w:r>
          </w:p>
        </w:tc>
        <w:tc>
          <w:tcPr>
            <w:tcW w:w="7087" w:type="dxa"/>
            <w:gridSpan w:val="4"/>
            <w:tcBorders>
              <w:top w:val="single" w:sz="4" w:space="0" w:color="auto"/>
              <w:left w:val="single" w:sz="4" w:space="0" w:color="auto"/>
              <w:bottom w:val="single" w:sz="4" w:space="0" w:color="auto"/>
              <w:right w:val="single" w:sz="4" w:space="0" w:color="auto"/>
            </w:tcBorders>
          </w:tcPr>
          <w:p w:rsidR="000F3519" w:rsidRPr="00324702" w:rsidRDefault="00734622" w:rsidP="00734622">
            <w:pPr>
              <w:jc w:val="both"/>
              <w:rPr>
                <w:rFonts w:ascii="Times New Roman" w:hAnsi="Times New Roman" w:cs="Times New Roman"/>
                <w:smallCaps/>
                <w:sz w:val="24"/>
                <w:szCs w:val="24"/>
                <w:lang w:val="it-IT"/>
              </w:rPr>
            </w:pPr>
            <w:r w:rsidRPr="00734622">
              <w:rPr>
                <w:rFonts w:ascii="Times New Roman" w:hAnsi="Times New Roman" w:cs="Times New Roman"/>
                <w:sz w:val="24"/>
                <w:szCs w:val="24"/>
                <w:lang w:val="it-IT"/>
              </w:rPr>
              <w:t>Superato l’esame di Stato, consegue l’abilitazione all’esercizio della professione forense.</w:t>
            </w:r>
            <w:r>
              <w:rPr>
                <w:rFonts w:ascii="Times New Roman" w:hAnsi="Times New Roman" w:cs="Times New Roman"/>
                <w:smallCaps/>
                <w:sz w:val="24"/>
                <w:szCs w:val="24"/>
                <w:lang w:val="it-IT"/>
              </w:rPr>
              <w:t xml:space="preserve"> </w:t>
            </w:r>
          </w:p>
        </w:tc>
      </w:tr>
      <w:tr w:rsidR="003A4858" w:rsidRPr="00D3312D" w:rsidTr="00A43C33">
        <w:tc>
          <w:tcPr>
            <w:tcW w:w="3227" w:type="dxa"/>
            <w:tcBorders>
              <w:top w:val="single" w:sz="4" w:space="0" w:color="auto"/>
              <w:left w:val="single" w:sz="4" w:space="0" w:color="auto"/>
              <w:bottom w:val="single" w:sz="4" w:space="0" w:color="auto"/>
              <w:right w:val="single" w:sz="4" w:space="0" w:color="auto"/>
            </w:tcBorders>
          </w:tcPr>
          <w:p w:rsidR="00734622" w:rsidRPr="00324702" w:rsidRDefault="00734622" w:rsidP="00B5649A">
            <w:pPr>
              <w:rPr>
                <w:rFonts w:ascii="Times New Roman" w:hAnsi="Times New Roman" w:cs="Times New Roman"/>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3A4858" w:rsidRPr="00324702" w:rsidRDefault="003A4858" w:rsidP="00826047">
            <w:pPr>
              <w:jc w:val="both"/>
              <w:rPr>
                <w:rFonts w:ascii="Times New Roman" w:hAnsi="Times New Roman" w:cs="Times New Roman"/>
                <w:sz w:val="24"/>
                <w:szCs w:val="24"/>
                <w:lang w:val="it-IT"/>
              </w:rPr>
            </w:pPr>
          </w:p>
        </w:tc>
      </w:tr>
      <w:tr w:rsidR="00734622" w:rsidRPr="00D3312D" w:rsidTr="00A43C33">
        <w:tc>
          <w:tcPr>
            <w:tcW w:w="3227" w:type="dxa"/>
            <w:tcBorders>
              <w:top w:val="single" w:sz="4" w:space="0" w:color="auto"/>
              <w:left w:val="single" w:sz="4" w:space="0" w:color="auto"/>
              <w:bottom w:val="single" w:sz="4" w:space="0" w:color="auto"/>
              <w:right w:val="single" w:sz="4" w:space="0" w:color="auto"/>
            </w:tcBorders>
          </w:tcPr>
          <w:p w:rsidR="00734622" w:rsidRPr="00324702" w:rsidRDefault="004114E4" w:rsidP="00B5649A">
            <w:pPr>
              <w:rPr>
                <w:rFonts w:ascii="Times New Roman" w:hAnsi="Times New Roman" w:cs="Times New Roman"/>
                <w:sz w:val="24"/>
                <w:szCs w:val="24"/>
                <w:lang w:val="it-IT"/>
              </w:rPr>
            </w:pPr>
            <w:r>
              <w:rPr>
                <w:rFonts w:ascii="Times New Roman" w:hAnsi="Times New Roman" w:cs="Times New Roman"/>
                <w:sz w:val="24"/>
                <w:szCs w:val="24"/>
                <w:lang w:val="it-IT"/>
              </w:rPr>
              <w:t>Novembre</w:t>
            </w:r>
            <w:r w:rsidR="00734622">
              <w:rPr>
                <w:rFonts w:ascii="Times New Roman" w:hAnsi="Times New Roman" w:cs="Times New Roman"/>
                <w:sz w:val="24"/>
                <w:szCs w:val="24"/>
                <w:lang w:val="it-IT"/>
              </w:rPr>
              <w:t xml:space="preserve"> 2016</w:t>
            </w:r>
          </w:p>
        </w:tc>
        <w:tc>
          <w:tcPr>
            <w:tcW w:w="7087" w:type="dxa"/>
            <w:gridSpan w:val="4"/>
            <w:tcBorders>
              <w:top w:val="single" w:sz="4" w:space="0" w:color="auto"/>
              <w:left w:val="single" w:sz="4" w:space="0" w:color="auto"/>
              <w:bottom w:val="single" w:sz="4" w:space="0" w:color="auto"/>
              <w:right w:val="single" w:sz="4" w:space="0" w:color="auto"/>
            </w:tcBorders>
          </w:tcPr>
          <w:p w:rsidR="00734622" w:rsidRPr="00324702" w:rsidRDefault="00734622" w:rsidP="005D00CA">
            <w:pPr>
              <w:jc w:val="both"/>
              <w:rPr>
                <w:rFonts w:ascii="Times New Roman" w:hAnsi="Times New Roman" w:cs="Times New Roman"/>
                <w:sz w:val="24"/>
                <w:szCs w:val="24"/>
                <w:lang w:val="it-IT"/>
              </w:rPr>
            </w:pPr>
            <w:r>
              <w:rPr>
                <w:rFonts w:ascii="Times New Roman" w:hAnsi="Times New Roman" w:cs="Times New Roman"/>
                <w:sz w:val="24"/>
                <w:szCs w:val="24"/>
                <w:lang w:val="it-IT"/>
              </w:rPr>
              <w:t>Vince il bando di concorso per l’ammissione al corso di dottorato del XXXII ciclo</w:t>
            </w:r>
            <w:r w:rsidR="007A7596">
              <w:rPr>
                <w:rFonts w:ascii="Times New Roman" w:hAnsi="Times New Roman" w:cs="Times New Roman"/>
                <w:sz w:val="24"/>
                <w:szCs w:val="24"/>
                <w:lang w:val="it-IT"/>
              </w:rPr>
              <w:t>,</w:t>
            </w:r>
            <w:r>
              <w:rPr>
                <w:rFonts w:ascii="Times New Roman" w:hAnsi="Times New Roman" w:cs="Times New Roman"/>
                <w:sz w:val="24"/>
                <w:szCs w:val="24"/>
                <w:lang w:val="it-IT"/>
              </w:rPr>
              <w:t xml:space="preserve"> presso l’Università di Bologna – Alma Mater Studiorum</w:t>
            </w:r>
            <w:r w:rsidR="007A7596">
              <w:rPr>
                <w:rFonts w:ascii="Times New Roman" w:hAnsi="Times New Roman" w:cs="Times New Roman"/>
                <w:sz w:val="24"/>
                <w:szCs w:val="24"/>
                <w:lang w:val="it-IT"/>
              </w:rPr>
              <w:t>,</w:t>
            </w:r>
            <w:r>
              <w:rPr>
                <w:rFonts w:ascii="Times New Roman" w:hAnsi="Times New Roman" w:cs="Times New Roman"/>
                <w:sz w:val="24"/>
                <w:szCs w:val="24"/>
                <w:lang w:val="it-IT"/>
              </w:rPr>
              <w:t xml:space="preserve"> in </w:t>
            </w:r>
            <w:r w:rsidR="005D00CA">
              <w:rPr>
                <w:rFonts w:ascii="Times New Roman" w:hAnsi="Times New Roman" w:cs="Times New Roman"/>
                <w:sz w:val="24"/>
                <w:szCs w:val="24"/>
                <w:lang w:val="it-IT"/>
              </w:rPr>
              <w:t>scienze giuridiche (</w:t>
            </w:r>
            <w:r>
              <w:rPr>
                <w:rFonts w:ascii="Times New Roman" w:hAnsi="Times New Roman" w:cs="Times New Roman"/>
                <w:sz w:val="24"/>
                <w:szCs w:val="24"/>
                <w:lang w:val="it-IT"/>
              </w:rPr>
              <w:t>diritto penale</w:t>
            </w:r>
            <w:r w:rsidR="004114E4">
              <w:rPr>
                <w:rFonts w:ascii="Times New Roman" w:hAnsi="Times New Roman" w:cs="Times New Roman"/>
                <w:sz w:val="24"/>
                <w:szCs w:val="24"/>
                <w:lang w:val="it-IT"/>
              </w:rPr>
              <w:t xml:space="preserve"> </w:t>
            </w:r>
            <w:r w:rsidR="005D00CA">
              <w:rPr>
                <w:rFonts w:ascii="Times New Roman" w:hAnsi="Times New Roman" w:cs="Times New Roman"/>
                <w:sz w:val="24"/>
                <w:szCs w:val="24"/>
                <w:lang w:val="it-IT"/>
              </w:rPr>
              <w:t>– IUS-17), ottenendo</w:t>
            </w:r>
            <w:r w:rsidR="004114E4">
              <w:rPr>
                <w:rFonts w:ascii="Times New Roman" w:hAnsi="Times New Roman" w:cs="Times New Roman"/>
                <w:sz w:val="24"/>
                <w:szCs w:val="24"/>
                <w:lang w:val="it-IT"/>
              </w:rPr>
              <w:t xml:space="preserve"> una borsa di studio triennale</w:t>
            </w:r>
            <w:r>
              <w:rPr>
                <w:rFonts w:ascii="Times New Roman" w:hAnsi="Times New Roman" w:cs="Times New Roman"/>
                <w:sz w:val="24"/>
                <w:szCs w:val="24"/>
                <w:lang w:val="it-IT"/>
              </w:rPr>
              <w:t>.</w:t>
            </w:r>
          </w:p>
        </w:tc>
      </w:tr>
      <w:tr w:rsidR="00734622" w:rsidRPr="00D3312D" w:rsidTr="00A43C33">
        <w:tc>
          <w:tcPr>
            <w:tcW w:w="3227" w:type="dxa"/>
            <w:tcBorders>
              <w:top w:val="single" w:sz="4" w:space="0" w:color="auto"/>
              <w:left w:val="single" w:sz="4" w:space="0" w:color="auto"/>
              <w:bottom w:val="single" w:sz="4" w:space="0" w:color="auto"/>
              <w:right w:val="single" w:sz="4" w:space="0" w:color="auto"/>
            </w:tcBorders>
          </w:tcPr>
          <w:p w:rsidR="00734622" w:rsidRPr="00324702" w:rsidRDefault="00734622" w:rsidP="00B5649A">
            <w:pPr>
              <w:rPr>
                <w:rFonts w:ascii="Times New Roman" w:hAnsi="Times New Roman" w:cs="Times New Roman"/>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734622" w:rsidRPr="00324702" w:rsidRDefault="00734622" w:rsidP="00826047">
            <w:pPr>
              <w:jc w:val="both"/>
              <w:rPr>
                <w:rFonts w:ascii="Times New Roman" w:hAnsi="Times New Roman" w:cs="Times New Roman"/>
                <w:sz w:val="24"/>
                <w:szCs w:val="24"/>
                <w:lang w:val="it-IT"/>
              </w:rPr>
            </w:pPr>
          </w:p>
        </w:tc>
      </w:tr>
      <w:tr w:rsidR="00734622" w:rsidRPr="00D3312D" w:rsidTr="00A43C33">
        <w:tc>
          <w:tcPr>
            <w:tcW w:w="3227" w:type="dxa"/>
            <w:tcBorders>
              <w:top w:val="single" w:sz="4" w:space="0" w:color="auto"/>
              <w:left w:val="single" w:sz="4" w:space="0" w:color="auto"/>
              <w:bottom w:val="single" w:sz="4" w:space="0" w:color="auto"/>
              <w:right w:val="single" w:sz="4" w:space="0" w:color="auto"/>
            </w:tcBorders>
          </w:tcPr>
          <w:p w:rsidR="00734622" w:rsidRPr="00324702" w:rsidRDefault="00734622" w:rsidP="00B5649A">
            <w:pPr>
              <w:rPr>
                <w:rFonts w:ascii="Times New Roman" w:hAnsi="Times New Roman" w:cs="Times New Roman"/>
                <w:sz w:val="24"/>
                <w:szCs w:val="24"/>
                <w:lang w:val="it-IT"/>
              </w:rPr>
            </w:pPr>
            <w:r w:rsidRPr="00324702">
              <w:rPr>
                <w:rFonts w:ascii="Times New Roman" w:hAnsi="Times New Roman" w:cs="Times New Roman"/>
                <w:sz w:val="24"/>
                <w:szCs w:val="24"/>
                <w:lang w:val="it-IT"/>
              </w:rPr>
              <w:t>Giugno 2015</w:t>
            </w:r>
          </w:p>
        </w:tc>
        <w:tc>
          <w:tcPr>
            <w:tcW w:w="7087" w:type="dxa"/>
            <w:gridSpan w:val="4"/>
            <w:tcBorders>
              <w:top w:val="single" w:sz="4" w:space="0" w:color="auto"/>
              <w:left w:val="single" w:sz="4" w:space="0" w:color="auto"/>
              <w:bottom w:val="single" w:sz="4" w:space="0" w:color="auto"/>
              <w:right w:val="single" w:sz="4" w:space="0" w:color="auto"/>
            </w:tcBorders>
          </w:tcPr>
          <w:p w:rsidR="00734622" w:rsidRPr="004114E4" w:rsidRDefault="00734622" w:rsidP="00D3312D">
            <w:pPr>
              <w:tabs>
                <w:tab w:val="left" w:pos="0"/>
                <w:tab w:val="left" w:pos="9638"/>
              </w:tabs>
              <w:autoSpaceDN w:val="0"/>
              <w:adjustRightInd w:val="0"/>
              <w:jc w:val="both"/>
              <w:rPr>
                <w:rFonts w:ascii="Times New Roman" w:hAnsi="Times New Roman" w:cs="Times New Roman"/>
                <w:i/>
                <w:sz w:val="24"/>
                <w:szCs w:val="24"/>
                <w:lang w:val="it-IT"/>
              </w:rPr>
            </w:pPr>
            <w:r w:rsidRPr="00324702">
              <w:rPr>
                <w:rFonts w:ascii="Times New Roman" w:hAnsi="Times New Roman" w:cs="Times New Roman"/>
                <w:sz w:val="24"/>
                <w:szCs w:val="24"/>
                <w:lang w:val="it-IT"/>
              </w:rPr>
              <w:t xml:space="preserve">Consegue il Diploma di specializzazione presso la </w:t>
            </w:r>
            <w:proofErr w:type="spellStart"/>
            <w:r w:rsidRPr="00324702">
              <w:rPr>
                <w:rFonts w:ascii="Times New Roman" w:hAnsi="Times New Roman" w:cs="Times New Roman"/>
                <w:sz w:val="24"/>
                <w:szCs w:val="24"/>
                <w:lang w:val="it-IT"/>
              </w:rPr>
              <w:t>s.s.p.l</w:t>
            </w:r>
            <w:proofErr w:type="spellEnd"/>
            <w:r w:rsidRPr="00324702">
              <w:rPr>
                <w:rFonts w:ascii="Times New Roman" w:hAnsi="Times New Roman" w:cs="Times New Roman"/>
                <w:sz w:val="24"/>
                <w:szCs w:val="24"/>
                <w:lang w:val="it-IT"/>
              </w:rPr>
              <w:t>. “E. Redenti”,</w:t>
            </w:r>
            <w:r>
              <w:rPr>
                <w:rFonts w:ascii="Times New Roman" w:hAnsi="Times New Roman" w:cs="Times New Roman"/>
                <w:sz w:val="24"/>
                <w:szCs w:val="24"/>
                <w:lang w:val="it-IT"/>
              </w:rPr>
              <w:t xml:space="preserve"> </w:t>
            </w:r>
            <w:r w:rsidR="00D3312D">
              <w:rPr>
                <w:rFonts w:ascii="Times New Roman" w:hAnsi="Times New Roman" w:cs="Times New Roman"/>
                <w:sz w:val="24"/>
                <w:szCs w:val="24"/>
                <w:lang w:val="it-IT"/>
              </w:rPr>
              <w:t>t</w:t>
            </w:r>
            <w:r w:rsidRPr="00324702">
              <w:rPr>
                <w:rFonts w:ascii="Times New Roman" w:hAnsi="Times New Roman" w:cs="Times New Roman"/>
                <w:sz w:val="24"/>
                <w:szCs w:val="24"/>
                <w:lang w:val="it-IT"/>
              </w:rPr>
              <w:t>esi di specializzazione,</w:t>
            </w:r>
            <w:r>
              <w:rPr>
                <w:rFonts w:ascii="Times New Roman" w:hAnsi="Times New Roman" w:cs="Times New Roman"/>
                <w:sz w:val="24"/>
                <w:szCs w:val="24"/>
                <w:lang w:val="it-IT"/>
              </w:rPr>
              <w:t xml:space="preserve"> in diritto penale</w:t>
            </w:r>
            <w:r w:rsidR="00D3312D">
              <w:rPr>
                <w:rFonts w:ascii="Times New Roman" w:hAnsi="Times New Roman" w:cs="Times New Roman"/>
                <w:sz w:val="24"/>
                <w:szCs w:val="24"/>
                <w:lang w:val="it-IT"/>
              </w:rPr>
              <w:t>.</w:t>
            </w:r>
          </w:p>
        </w:tc>
      </w:tr>
      <w:tr w:rsidR="00734622" w:rsidRPr="00D3312D" w:rsidTr="00A43C33">
        <w:tc>
          <w:tcPr>
            <w:tcW w:w="3227" w:type="dxa"/>
            <w:tcBorders>
              <w:top w:val="single" w:sz="4" w:space="0" w:color="auto"/>
              <w:left w:val="single" w:sz="4" w:space="0" w:color="auto"/>
              <w:bottom w:val="single" w:sz="4" w:space="0" w:color="auto"/>
              <w:right w:val="single" w:sz="4" w:space="0" w:color="auto"/>
            </w:tcBorders>
          </w:tcPr>
          <w:p w:rsidR="00734622" w:rsidRPr="00324702" w:rsidRDefault="00734622" w:rsidP="00B5649A">
            <w:pPr>
              <w:rPr>
                <w:rFonts w:ascii="Times New Roman" w:hAnsi="Times New Roman" w:cs="Times New Roman"/>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734622" w:rsidRPr="00324702" w:rsidRDefault="00734622" w:rsidP="00826047">
            <w:pPr>
              <w:jc w:val="both"/>
              <w:rPr>
                <w:rFonts w:ascii="Times New Roman" w:hAnsi="Times New Roman" w:cs="Times New Roman"/>
                <w:sz w:val="24"/>
                <w:szCs w:val="24"/>
                <w:lang w:val="it-IT"/>
              </w:rPr>
            </w:pPr>
          </w:p>
        </w:tc>
      </w:tr>
      <w:tr w:rsidR="00744B34" w:rsidRPr="00D3312D" w:rsidTr="00A43C33">
        <w:tc>
          <w:tcPr>
            <w:tcW w:w="3227" w:type="dxa"/>
            <w:tcBorders>
              <w:top w:val="single" w:sz="4" w:space="0" w:color="auto"/>
              <w:left w:val="single" w:sz="4" w:space="0" w:color="auto"/>
              <w:bottom w:val="single" w:sz="4" w:space="0" w:color="auto"/>
              <w:right w:val="single" w:sz="4" w:space="0" w:color="auto"/>
            </w:tcBorders>
          </w:tcPr>
          <w:p w:rsidR="00744B34" w:rsidRPr="00324702" w:rsidRDefault="00744B34" w:rsidP="00B5649A">
            <w:pPr>
              <w:rPr>
                <w:rFonts w:ascii="Times New Roman" w:hAnsi="Times New Roman" w:cs="Times New Roman"/>
                <w:sz w:val="24"/>
                <w:szCs w:val="24"/>
                <w:lang w:val="it-IT"/>
              </w:rPr>
            </w:pPr>
            <w:r w:rsidRPr="00324702">
              <w:rPr>
                <w:rFonts w:ascii="Times New Roman" w:hAnsi="Times New Roman" w:cs="Times New Roman"/>
                <w:sz w:val="24"/>
                <w:szCs w:val="24"/>
                <w:lang w:val="it-IT"/>
              </w:rPr>
              <w:t>Ottobre</w:t>
            </w:r>
            <w:r w:rsidRPr="00324702">
              <w:rPr>
                <w:rFonts w:ascii="Times New Roman" w:hAnsi="Times New Roman" w:cs="Times New Roman"/>
                <w:sz w:val="24"/>
                <w:szCs w:val="24"/>
                <w:lang w:val="en-US"/>
              </w:rPr>
              <w:t xml:space="preserve"> 2013</w:t>
            </w:r>
          </w:p>
        </w:tc>
        <w:tc>
          <w:tcPr>
            <w:tcW w:w="7087" w:type="dxa"/>
            <w:gridSpan w:val="4"/>
            <w:tcBorders>
              <w:top w:val="single" w:sz="4" w:space="0" w:color="auto"/>
              <w:left w:val="single" w:sz="4" w:space="0" w:color="auto"/>
              <w:bottom w:val="single" w:sz="4" w:space="0" w:color="auto"/>
              <w:right w:val="single" w:sz="4" w:space="0" w:color="auto"/>
            </w:tcBorders>
          </w:tcPr>
          <w:p w:rsidR="00744B34" w:rsidRPr="00324702" w:rsidRDefault="00744B34" w:rsidP="00D3312D">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Consegue la Laurea magistrale in Giurisprudenza presso l’Università di Bologna - Alma Mater Studiorum,</w:t>
            </w:r>
            <w:r w:rsidR="00324702" w:rsidRPr="00324702">
              <w:rPr>
                <w:rFonts w:ascii="Times New Roman" w:hAnsi="Times New Roman" w:cs="Times New Roman"/>
                <w:sz w:val="24"/>
                <w:szCs w:val="24"/>
                <w:lang w:val="it-IT"/>
              </w:rPr>
              <w:t xml:space="preserve"> </w:t>
            </w:r>
            <w:r w:rsidR="00D3312D">
              <w:rPr>
                <w:rFonts w:ascii="Times New Roman" w:hAnsi="Times New Roman" w:cs="Times New Roman"/>
                <w:sz w:val="24"/>
                <w:szCs w:val="24"/>
                <w:lang w:val="it-IT"/>
              </w:rPr>
              <w:t>t</w:t>
            </w:r>
            <w:r w:rsidRPr="00324702">
              <w:rPr>
                <w:rFonts w:ascii="Times New Roman" w:hAnsi="Times New Roman" w:cs="Times New Roman"/>
                <w:sz w:val="24"/>
                <w:szCs w:val="24"/>
                <w:lang w:val="it-IT"/>
              </w:rPr>
              <w:t>esi di Laurea</w:t>
            </w:r>
            <w:r w:rsidR="007A7596">
              <w:rPr>
                <w:rFonts w:ascii="Times New Roman" w:hAnsi="Times New Roman" w:cs="Times New Roman"/>
                <w:sz w:val="24"/>
                <w:szCs w:val="24"/>
                <w:lang w:val="it-IT"/>
              </w:rPr>
              <w:t>,</w:t>
            </w:r>
            <w:r w:rsidRPr="00324702">
              <w:rPr>
                <w:rFonts w:ascii="Times New Roman" w:hAnsi="Times New Roman" w:cs="Times New Roman"/>
                <w:sz w:val="24"/>
                <w:szCs w:val="24"/>
                <w:lang w:val="it-IT"/>
              </w:rPr>
              <w:t xml:space="preserve"> in diritto amministrativo.</w:t>
            </w:r>
          </w:p>
        </w:tc>
      </w:tr>
      <w:tr w:rsidR="00744B34" w:rsidRPr="00D3312D" w:rsidTr="00A43C33">
        <w:tc>
          <w:tcPr>
            <w:tcW w:w="3227" w:type="dxa"/>
            <w:tcBorders>
              <w:top w:val="single" w:sz="4" w:space="0" w:color="auto"/>
              <w:left w:val="single" w:sz="4" w:space="0" w:color="auto"/>
              <w:bottom w:val="single" w:sz="4" w:space="0" w:color="auto"/>
              <w:right w:val="single" w:sz="4" w:space="0" w:color="auto"/>
            </w:tcBorders>
          </w:tcPr>
          <w:p w:rsidR="00744B34" w:rsidRPr="00324702" w:rsidRDefault="00744B34" w:rsidP="00B5649A">
            <w:pPr>
              <w:rPr>
                <w:rFonts w:ascii="Times New Roman" w:hAnsi="Times New Roman" w:cs="Times New Roman"/>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744B34" w:rsidRPr="00324702" w:rsidRDefault="00744B34" w:rsidP="00744B34">
            <w:pPr>
              <w:jc w:val="both"/>
              <w:rPr>
                <w:rFonts w:ascii="Times New Roman" w:hAnsi="Times New Roman" w:cs="Times New Roman"/>
                <w:sz w:val="24"/>
                <w:szCs w:val="24"/>
                <w:lang w:val="it-IT"/>
              </w:rPr>
            </w:pPr>
          </w:p>
        </w:tc>
      </w:tr>
      <w:tr w:rsidR="00B5649A" w:rsidRPr="00D3312D" w:rsidTr="00A43C33">
        <w:tc>
          <w:tcPr>
            <w:tcW w:w="3227" w:type="dxa"/>
            <w:tcBorders>
              <w:top w:val="single" w:sz="4" w:space="0" w:color="auto"/>
              <w:left w:val="single" w:sz="4" w:space="0" w:color="auto"/>
              <w:bottom w:val="single" w:sz="4" w:space="0" w:color="auto"/>
              <w:right w:val="single" w:sz="4" w:space="0" w:color="auto"/>
            </w:tcBorders>
          </w:tcPr>
          <w:p w:rsidR="00B5649A" w:rsidRPr="00324702" w:rsidRDefault="00B5649A" w:rsidP="00B5649A">
            <w:pPr>
              <w:rPr>
                <w:rFonts w:ascii="Times New Roman" w:hAnsi="Times New Roman" w:cs="Times New Roman"/>
                <w:smallCaps/>
                <w:sz w:val="24"/>
                <w:szCs w:val="24"/>
                <w:lang w:val="it-IT"/>
              </w:rPr>
            </w:pPr>
            <w:r w:rsidRPr="00324702">
              <w:rPr>
                <w:rFonts w:ascii="Times New Roman" w:hAnsi="Times New Roman" w:cs="Times New Roman"/>
                <w:sz w:val="24"/>
                <w:szCs w:val="24"/>
                <w:lang w:val="it-IT"/>
              </w:rPr>
              <w:t>Settembre 2012 - Settembre 2013</w:t>
            </w:r>
          </w:p>
        </w:tc>
        <w:tc>
          <w:tcPr>
            <w:tcW w:w="7087" w:type="dxa"/>
            <w:gridSpan w:val="4"/>
            <w:tcBorders>
              <w:top w:val="single" w:sz="4" w:space="0" w:color="auto"/>
              <w:left w:val="single" w:sz="4" w:space="0" w:color="auto"/>
              <w:bottom w:val="single" w:sz="4" w:space="0" w:color="auto"/>
              <w:right w:val="single" w:sz="4" w:space="0" w:color="auto"/>
            </w:tcBorders>
          </w:tcPr>
          <w:p w:rsidR="00515834" w:rsidRPr="00515834" w:rsidRDefault="003A4858" w:rsidP="00D3312D">
            <w:pPr>
              <w:jc w:val="both"/>
              <w:rPr>
                <w:rFonts w:ascii="Times New Roman" w:hAnsi="Times New Roman" w:cs="Times New Roman"/>
                <w:smallCaps/>
                <w:sz w:val="24"/>
                <w:szCs w:val="24"/>
                <w:lang w:val="it-IT"/>
              </w:rPr>
            </w:pPr>
            <w:r w:rsidRPr="00324702">
              <w:rPr>
                <w:rFonts w:ascii="Times New Roman" w:hAnsi="Times New Roman" w:cs="Times New Roman"/>
                <w:sz w:val="24"/>
                <w:szCs w:val="24"/>
                <w:lang w:val="it-IT"/>
              </w:rPr>
              <w:t xml:space="preserve">Ottiene presso il </w:t>
            </w:r>
            <w:proofErr w:type="spellStart"/>
            <w:r w:rsidRPr="00324702">
              <w:rPr>
                <w:rFonts w:ascii="Times New Roman" w:hAnsi="Times New Roman" w:cs="Times New Roman"/>
                <w:i/>
                <w:sz w:val="24"/>
                <w:szCs w:val="24"/>
                <w:lang w:val="it-IT"/>
              </w:rPr>
              <w:t>King’s</w:t>
            </w:r>
            <w:proofErr w:type="spellEnd"/>
            <w:r w:rsidRPr="00324702">
              <w:rPr>
                <w:rFonts w:ascii="Times New Roman" w:hAnsi="Times New Roman" w:cs="Times New Roman"/>
                <w:i/>
                <w:sz w:val="24"/>
                <w:szCs w:val="24"/>
                <w:lang w:val="it-IT"/>
              </w:rPr>
              <w:t xml:space="preserve"> College </w:t>
            </w:r>
            <w:proofErr w:type="spellStart"/>
            <w:r w:rsidRPr="00324702">
              <w:rPr>
                <w:rFonts w:ascii="Times New Roman" w:hAnsi="Times New Roman" w:cs="Times New Roman"/>
                <w:i/>
                <w:sz w:val="24"/>
                <w:szCs w:val="24"/>
                <w:lang w:val="it-IT"/>
              </w:rPr>
              <w:t>London</w:t>
            </w:r>
            <w:proofErr w:type="spellEnd"/>
            <w:r w:rsidRPr="00324702">
              <w:rPr>
                <w:rFonts w:ascii="Times New Roman" w:hAnsi="Times New Roman" w:cs="Times New Roman"/>
                <w:sz w:val="24"/>
                <w:szCs w:val="24"/>
                <w:lang w:val="it-IT"/>
              </w:rPr>
              <w:t xml:space="preserve"> un</w:t>
            </w:r>
            <w:r w:rsidR="00EE196F" w:rsidRPr="00324702">
              <w:rPr>
                <w:rFonts w:ascii="Times New Roman" w:hAnsi="Times New Roman" w:cs="Times New Roman"/>
                <w:sz w:val="24"/>
                <w:szCs w:val="24"/>
                <w:lang w:val="it-IT"/>
              </w:rPr>
              <w:t xml:space="preserve"> </w:t>
            </w:r>
            <w:r w:rsidR="00B5649A" w:rsidRPr="00324702">
              <w:rPr>
                <w:rFonts w:ascii="Times New Roman" w:hAnsi="Times New Roman" w:cs="Times New Roman"/>
                <w:i/>
                <w:sz w:val="24"/>
                <w:szCs w:val="24"/>
                <w:lang w:val="it-IT"/>
              </w:rPr>
              <w:t>Master</w:t>
            </w:r>
            <w:r w:rsidR="009F2E5B" w:rsidRPr="00324702">
              <w:rPr>
                <w:rFonts w:ascii="Times New Roman" w:hAnsi="Times New Roman" w:cs="Times New Roman"/>
                <w:i/>
                <w:sz w:val="24"/>
                <w:szCs w:val="24"/>
                <w:lang w:val="it-IT"/>
              </w:rPr>
              <w:t xml:space="preserve"> </w:t>
            </w:r>
            <w:proofErr w:type="spellStart"/>
            <w:r w:rsidR="009F2E5B" w:rsidRPr="00324702">
              <w:rPr>
                <w:rFonts w:ascii="Times New Roman" w:hAnsi="Times New Roman" w:cs="Times New Roman"/>
                <w:i/>
                <w:sz w:val="24"/>
                <w:szCs w:val="24"/>
                <w:lang w:val="it-IT"/>
              </w:rPr>
              <w:t>Degree</w:t>
            </w:r>
            <w:proofErr w:type="spellEnd"/>
            <w:r w:rsidR="009F2E5B" w:rsidRPr="00324702">
              <w:rPr>
                <w:rFonts w:ascii="Times New Roman" w:hAnsi="Times New Roman" w:cs="Times New Roman"/>
                <w:sz w:val="24"/>
                <w:szCs w:val="24"/>
                <w:lang w:val="it-IT"/>
              </w:rPr>
              <w:t xml:space="preserve"> di secondo livello, con specializzazione in </w:t>
            </w:r>
            <w:proofErr w:type="spellStart"/>
            <w:r w:rsidR="00B5649A" w:rsidRPr="00324702">
              <w:rPr>
                <w:rFonts w:ascii="Times New Roman" w:hAnsi="Times New Roman" w:cs="Times New Roman"/>
                <w:i/>
                <w:sz w:val="24"/>
                <w:szCs w:val="24"/>
                <w:lang w:val="it-IT"/>
              </w:rPr>
              <w:t>Europea</w:t>
            </w:r>
            <w:r w:rsidR="006A0137" w:rsidRPr="00324702">
              <w:rPr>
                <w:rFonts w:ascii="Times New Roman" w:hAnsi="Times New Roman" w:cs="Times New Roman"/>
                <w:i/>
                <w:sz w:val="24"/>
                <w:szCs w:val="24"/>
                <w:lang w:val="it-IT"/>
              </w:rPr>
              <w:t>n</w:t>
            </w:r>
            <w:proofErr w:type="spellEnd"/>
            <w:r w:rsidR="006A0137" w:rsidRPr="00324702">
              <w:rPr>
                <w:rFonts w:ascii="Times New Roman" w:hAnsi="Times New Roman" w:cs="Times New Roman"/>
                <w:i/>
                <w:sz w:val="24"/>
                <w:szCs w:val="24"/>
                <w:lang w:val="it-IT"/>
              </w:rPr>
              <w:t xml:space="preserve"> Law</w:t>
            </w:r>
            <w:r w:rsidR="00B5649A" w:rsidRPr="00324702">
              <w:rPr>
                <w:rFonts w:ascii="Times New Roman" w:hAnsi="Times New Roman" w:cs="Times New Roman"/>
                <w:smallCaps/>
                <w:sz w:val="24"/>
                <w:szCs w:val="24"/>
                <w:lang w:val="it-IT"/>
              </w:rPr>
              <w:t>.</w:t>
            </w:r>
          </w:p>
        </w:tc>
      </w:tr>
      <w:tr w:rsidR="008B2DCD" w:rsidRPr="00D3312D" w:rsidTr="00A43C33">
        <w:tc>
          <w:tcPr>
            <w:tcW w:w="3227" w:type="dxa"/>
            <w:tcBorders>
              <w:top w:val="single" w:sz="4" w:space="0" w:color="auto"/>
              <w:left w:val="single" w:sz="4" w:space="0" w:color="auto"/>
              <w:bottom w:val="single" w:sz="4" w:space="0" w:color="auto"/>
              <w:right w:val="single" w:sz="4" w:space="0" w:color="auto"/>
            </w:tcBorders>
          </w:tcPr>
          <w:p w:rsidR="008B2DCD" w:rsidRPr="00515834" w:rsidRDefault="008B2DCD" w:rsidP="00B5649A">
            <w:pPr>
              <w:rPr>
                <w:rFonts w:ascii="Times New Roman" w:hAnsi="Times New Roman" w:cs="Times New Roman"/>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8B2DCD" w:rsidRPr="00515834" w:rsidRDefault="008B2DCD" w:rsidP="00826047">
            <w:pPr>
              <w:jc w:val="both"/>
              <w:rPr>
                <w:rFonts w:ascii="Times New Roman" w:hAnsi="Times New Roman" w:cs="Times New Roman"/>
                <w:sz w:val="24"/>
                <w:szCs w:val="24"/>
                <w:lang w:val="it-IT"/>
              </w:rPr>
            </w:pPr>
          </w:p>
        </w:tc>
      </w:tr>
      <w:tr w:rsidR="00B5649A" w:rsidRPr="00D3312D" w:rsidTr="00A43C33">
        <w:tc>
          <w:tcPr>
            <w:tcW w:w="3227" w:type="dxa"/>
            <w:tcBorders>
              <w:top w:val="single" w:sz="4" w:space="0" w:color="auto"/>
              <w:left w:val="single" w:sz="4" w:space="0" w:color="auto"/>
              <w:bottom w:val="single" w:sz="4" w:space="0" w:color="auto"/>
              <w:right w:val="single" w:sz="4" w:space="0" w:color="auto"/>
            </w:tcBorders>
          </w:tcPr>
          <w:p w:rsidR="00B5649A" w:rsidRPr="00324702" w:rsidRDefault="00B5649A" w:rsidP="00B5649A">
            <w:pPr>
              <w:rPr>
                <w:rFonts w:ascii="Times New Roman" w:hAnsi="Times New Roman" w:cs="Times New Roman"/>
                <w:sz w:val="24"/>
                <w:szCs w:val="24"/>
                <w:lang w:val="it-IT"/>
              </w:rPr>
            </w:pPr>
            <w:r w:rsidRPr="00324702">
              <w:rPr>
                <w:rFonts w:ascii="Times New Roman" w:hAnsi="Times New Roman" w:cs="Times New Roman"/>
                <w:sz w:val="24"/>
                <w:szCs w:val="24"/>
                <w:lang w:val="it-IT"/>
              </w:rPr>
              <w:t>Maggio 2013 e Febbraio 2011</w:t>
            </w:r>
          </w:p>
        </w:tc>
        <w:tc>
          <w:tcPr>
            <w:tcW w:w="7087" w:type="dxa"/>
            <w:gridSpan w:val="4"/>
            <w:tcBorders>
              <w:top w:val="single" w:sz="4" w:space="0" w:color="auto"/>
              <w:left w:val="single" w:sz="4" w:space="0" w:color="auto"/>
              <w:bottom w:val="single" w:sz="4" w:space="0" w:color="auto"/>
              <w:right w:val="single" w:sz="4" w:space="0" w:color="auto"/>
            </w:tcBorders>
          </w:tcPr>
          <w:p w:rsidR="00EE196F" w:rsidRPr="00324702" w:rsidRDefault="00D7042A" w:rsidP="00D3312D">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V</w:t>
            </w:r>
            <w:r w:rsidR="00B5649A" w:rsidRPr="00324702">
              <w:rPr>
                <w:rFonts w:ascii="Times New Roman" w:hAnsi="Times New Roman" w:cs="Times New Roman"/>
                <w:sz w:val="24"/>
                <w:szCs w:val="24"/>
                <w:lang w:val="it-IT"/>
              </w:rPr>
              <w:t>ince il bando promosso dall’Università di Bologna -</w:t>
            </w:r>
            <w:r w:rsidR="0034225C" w:rsidRPr="00324702">
              <w:rPr>
                <w:rFonts w:ascii="Times New Roman" w:hAnsi="Times New Roman" w:cs="Times New Roman"/>
                <w:sz w:val="24"/>
                <w:szCs w:val="24"/>
                <w:lang w:val="it-IT"/>
              </w:rPr>
              <w:t xml:space="preserve"> </w:t>
            </w:r>
            <w:r w:rsidR="00B5649A" w:rsidRPr="00324702">
              <w:rPr>
                <w:rFonts w:ascii="Times New Roman" w:hAnsi="Times New Roman" w:cs="Times New Roman"/>
                <w:sz w:val="24"/>
                <w:szCs w:val="24"/>
                <w:lang w:val="it-IT"/>
              </w:rPr>
              <w:t>Alma Mater Studiorum</w:t>
            </w:r>
            <w:r w:rsidR="00CB037F" w:rsidRPr="00324702">
              <w:rPr>
                <w:rFonts w:ascii="Times New Roman" w:hAnsi="Times New Roman" w:cs="Times New Roman"/>
                <w:sz w:val="24"/>
                <w:szCs w:val="24"/>
                <w:lang w:val="it-IT"/>
              </w:rPr>
              <w:t>,</w:t>
            </w:r>
            <w:r w:rsidR="00D3312D">
              <w:rPr>
                <w:rFonts w:ascii="Times New Roman" w:hAnsi="Times New Roman" w:cs="Times New Roman"/>
                <w:sz w:val="24"/>
                <w:szCs w:val="24"/>
                <w:lang w:val="it-IT"/>
              </w:rPr>
              <w:t xml:space="preserve"> per solo merito</w:t>
            </w:r>
            <w:r w:rsidR="00B5649A" w:rsidRPr="00324702">
              <w:rPr>
                <w:rFonts w:ascii="Times New Roman" w:hAnsi="Times New Roman" w:cs="Times New Roman"/>
                <w:sz w:val="24"/>
                <w:szCs w:val="24"/>
                <w:lang w:val="it-IT"/>
              </w:rPr>
              <w:t>.</w:t>
            </w:r>
          </w:p>
        </w:tc>
      </w:tr>
      <w:tr w:rsidR="00B5649A" w:rsidRPr="00D3312D" w:rsidTr="00A43C33">
        <w:tc>
          <w:tcPr>
            <w:tcW w:w="3227" w:type="dxa"/>
            <w:tcBorders>
              <w:top w:val="single" w:sz="4" w:space="0" w:color="auto"/>
              <w:left w:val="single" w:sz="4" w:space="0" w:color="auto"/>
              <w:bottom w:val="single" w:sz="4" w:space="0" w:color="auto"/>
              <w:right w:val="single" w:sz="4" w:space="0" w:color="auto"/>
            </w:tcBorders>
          </w:tcPr>
          <w:p w:rsidR="00B5649A" w:rsidRPr="00324702" w:rsidRDefault="00B5649A" w:rsidP="00B5649A">
            <w:pPr>
              <w:rPr>
                <w:rFonts w:ascii="Times New Roman" w:hAnsi="Times New Roman" w:cs="Times New Roman"/>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EE196F" w:rsidRPr="00324702" w:rsidRDefault="00EE196F" w:rsidP="00A43C33">
            <w:pPr>
              <w:jc w:val="both"/>
              <w:rPr>
                <w:rFonts w:ascii="Times New Roman" w:hAnsi="Times New Roman" w:cs="Times New Roman"/>
                <w:sz w:val="24"/>
                <w:szCs w:val="24"/>
                <w:lang w:val="it-IT"/>
              </w:rPr>
            </w:pPr>
          </w:p>
        </w:tc>
      </w:tr>
      <w:tr w:rsidR="00B5649A" w:rsidRPr="00D3312D" w:rsidTr="004114E4">
        <w:trPr>
          <w:trHeight w:val="616"/>
        </w:trPr>
        <w:tc>
          <w:tcPr>
            <w:tcW w:w="3227" w:type="dxa"/>
            <w:tcBorders>
              <w:top w:val="single" w:sz="4" w:space="0" w:color="auto"/>
              <w:left w:val="single" w:sz="4" w:space="0" w:color="auto"/>
              <w:bottom w:val="single" w:sz="4" w:space="0" w:color="auto"/>
              <w:right w:val="single" w:sz="4" w:space="0" w:color="auto"/>
            </w:tcBorders>
          </w:tcPr>
          <w:p w:rsidR="00B5649A" w:rsidRPr="00324702" w:rsidRDefault="00877E31" w:rsidP="00B5649A">
            <w:pPr>
              <w:rPr>
                <w:rFonts w:ascii="Times New Roman" w:hAnsi="Times New Roman" w:cs="Times New Roman"/>
                <w:sz w:val="24"/>
                <w:szCs w:val="24"/>
                <w:lang w:val="it-IT"/>
              </w:rPr>
            </w:pPr>
            <w:r w:rsidRPr="00324702">
              <w:rPr>
                <w:rFonts w:ascii="Times New Roman" w:hAnsi="Times New Roman" w:cs="Times New Roman"/>
                <w:sz w:val="24"/>
                <w:szCs w:val="24"/>
                <w:lang w:val="it-IT"/>
              </w:rPr>
              <w:t xml:space="preserve">Settembre 2003 </w:t>
            </w:r>
            <w:r w:rsidR="00EE196F" w:rsidRPr="00324702">
              <w:rPr>
                <w:rFonts w:ascii="Times New Roman" w:hAnsi="Times New Roman" w:cs="Times New Roman"/>
                <w:sz w:val="24"/>
                <w:szCs w:val="24"/>
                <w:lang w:val="it-IT"/>
              </w:rPr>
              <w:t xml:space="preserve">- </w:t>
            </w:r>
            <w:r w:rsidRPr="00324702">
              <w:rPr>
                <w:rFonts w:ascii="Times New Roman" w:hAnsi="Times New Roman" w:cs="Times New Roman"/>
                <w:sz w:val="24"/>
                <w:szCs w:val="24"/>
                <w:lang w:val="it-IT"/>
              </w:rPr>
              <w:t>Giugno 2008</w:t>
            </w:r>
          </w:p>
        </w:tc>
        <w:tc>
          <w:tcPr>
            <w:tcW w:w="7087" w:type="dxa"/>
            <w:gridSpan w:val="4"/>
            <w:tcBorders>
              <w:top w:val="single" w:sz="4" w:space="0" w:color="auto"/>
              <w:left w:val="single" w:sz="4" w:space="0" w:color="auto"/>
              <w:bottom w:val="single" w:sz="4" w:space="0" w:color="auto"/>
              <w:right w:val="single" w:sz="4" w:space="0" w:color="auto"/>
            </w:tcBorders>
          </w:tcPr>
          <w:p w:rsidR="00C10575" w:rsidRPr="00324702" w:rsidRDefault="00D7042A" w:rsidP="00D3312D">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C</w:t>
            </w:r>
            <w:r w:rsidR="00877E31" w:rsidRPr="00324702">
              <w:rPr>
                <w:rFonts w:ascii="Times New Roman" w:hAnsi="Times New Roman" w:cs="Times New Roman"/>
                <w:sz w:val="24"/>
                <w:szCs w:val="24"/>
                <w:lang w:val="it-IT"/>
              </w:rPr>
              <w:t>onsegue il Diploma di Liceo Classico presso l’istituto Marco Minghetti.</w:t>
            </w:r>
          </w:p>
        </w:tc>
      </w:tr>
      <w:tr w:rsidR="00A43C33" w:rsidRPr="00324702" w:rsidTr="00964482">
        <w:trPr>
          <w:trHeight w:val="354"/>
        </w:trPr>
        <w:tc>
          <w:tcPr>
            <w:tcW w:w="10314" w:type="dxa"/>
            <w:gridSpan w:val="5"/>
            <w:tcBorders>
              <w:top w:val="single" w:sz="4" w:space="0" w:color="auto"/>
              <w:left w:val="single" w:sz="4" w:space="0" w:color="auto"/>
              <w:bottom w:val="single" w:sz="4" w:space="0" w:color="auto"/>
              <w:right w:val="single" w:sz="4" w:space="0" w:color="auto"/>
            </w:tcBorders>
          </w:tcPr>
          <w:p w:rsidR="00A43C33" w:rsidRPr="00CF02A3" w:rsidRDefault="00A43C33" w:rsidP="00826047">
            <w:pPr>
              <w:jc w:val="both"/>
              <w:rPr>
                <w:rFonts w:ascii="Times New Roman" w:hAnsi="Times New Roman" w:cs="Times New Roman"/>
                <w:sz w:val="28"/>
                <w:szCs w:val="28"/>
                <w:lang w:val="it-IT"/>
              </w:rPr>
            </w:pPr>
            <w:r w:rsidRPr="00CF02A3">
              <w:rPr>
                <w:rFonts w:ascii="Times New Roman" w:hAnsi="Times New Roman" w:cs="Times New Roman"/>
                <w:b/>
                <w:i/>
                <w:smallCaps/>
                <w:sz w:val="28"/>
                <w:szCs w:val="28"/>
                <w:lang w:val="it-IT"/>
              </w:rPr>
              <w:t>Pubblicazioni e Seminari</w:t>
            </w:r>
          </w:p>
        </w:tc>
      </w:tr>
      <w:tr w:rsidR="00964482" w:rsidRPr="00D3312D" w:rsidTr="00700772">
        <w:trPr>
          <w:trHeight w:val="1059"/>
        </w:trPr>
        <w:tc>
          <w:tcPr>
            <w:tcW w:w="10314" w:type="dxa"/>
            <w:gridSpan w:val="5"/>
            <w:tcBorders>
              <w:top w:val="single" w:sz="4" w:space="0" w:color="auto"/>
              <w:left w:val="single" w:sz="4" w:space="0" w:color="auto"/>
              <w:bottom w:val="single" w:sz="4" w:space="0" w:color="auto"/>
              <w:right w:val="single" w:sz="4" w:space="0" w:color="auto"/>
            </w:tcBorders>
          </w:tcPr>
          <w:p w:rsidR="00964482" w:rsidRPr="00113FC2" w:rsidRDefault="00113FC2" w:rsidP="00826047">
            <w:pPr>
              <w:jc w:val="both"/>
              <w:rPr>
                <w:rFonts w:ascii="Times New Roman" w:hAnsi="Times New Roman" w:cs="Times New Roman"/>
                <w:sz w:val="24"/>
                <w:szCs w:val="24"/>
                <w:lang w:val="it-IT"/>
              </w:rPr>
            </w:pPr>
            <w:r w:rsidRPr="00113FC2">
              <w:rPr>
                <w:rFonts w:ascii="Times New Roman" w:hAnsi="Times New Roman" w:cs="Times New Roman"/>
                <w:i/>
                <w:sz w:val="24"/>
                <w:szCs w:val="24"/>
                <w:lang w:val="it-IT"/>
              </w:rPr>
              <w:t>Profili attuali della soggezione del giudice alla “legge” e della vincolatività del precedente</w:t>
            </w:r>
            <w:r>
              <w:rPr>
                <w:rFonts w:ascii="Times New Roman" w:hAnsi="Times New Roman" w:cs="Times New Roman"/>
                <w:sz w:val="24"/>
                <w:szCs w:val="24"/>
                <w:lang w:val="it-IT"/>
              </w:rPr>
              <w:t>, in corso di pubblica</w:t>
            </w:r>
            <w:r w:rsidRPr="00113FC2">
              <w:rPr>
                <w:rFonts w:ascii="Times New Roman" w:hAnsi="Times New Roman" w:cs="Times New Roman"/>
                <w:sz w:val="24"/>
                <w:szCs w:val="24"/>
                <w:lang w:val="it-IT"/>
              </w:rPr>
              <w:t>z</w:t>
            </w:r>
            <w:r>
              <w:rPr>
                <w:rFonts w:ascii="Times New Roman" w:hAnsi="Times New Roman" w:cs="Times New Roman"/>
                <w:sz w:val="24"/>
                <w:szCs w:val="24"/>
                <w:lang w:val="it-IT"/>
              </w:rPr>
              <w:t>i</w:t>
            </w:r>
            <w:r w:rsidRPr="00113FC2">
              <w:rPr>
                <w:rFonts w:ascii="Times New Roman" w:hAnsi="Times New Roman" w:cs="Times New Roman"/>
                <w:sz w:val="24"/>
                <w:szCs w:val="24"/>
                <w:lang w:val="it-IT"/>
              </w:rPr>
              <w:t xml:space="preserve">one in </w:t>
            </w:r>
            <w:r w:rsidRPr="00113FC2">
              <w:rPr>
                <w:rFonts w:ascii="Times New Roman" w:hAnsi="Times New Roman" w:cs="Times New Roman"/>
                <w:i/>
                <w:sz w:val="24"/>
                <w:szCs w:val="24"/>
                <w:lang w:val="it-IT"/>
              </w:rPr>
              <w:t xml:space="preserve">Dir. </w:t>
            </w:r>
            <w:proofErr w:type="spellStart"/>
            <w:r w:rsidRPr="00113FC2">
              <w:rPr>
                <w:rFonts w:ascii="Times New Roman" w:hAnsi="Times New Roman" w:cs="Times New Roman"/>
                <w:i/>
                <w:sz w:val="24"/>
                <w:szCs w:val="24"/>
                <w:lang w:val="it-IT"/>
              </w:rPr>
              <w:t>pen</w:t>
            </w:r>
            <w:proofErr w:type="spellEnd"/>
            <w:r w:rsidRPr="00113FC2">
              <w:rPr>
                <w:rFonts w:ascii="Times New Roman" w:hAnsi="Times New Roman" w:cs="Times New Roman"/>
                <w:i/>
                <w:sz w:val="24"/>
                <w:szCs w:val="24"/>
                <w:lang w:val="it-IT"/>
              </w:rPr>
              <w:t xml:space="preserve">. </w:t>
            </w:r>
            <w:proofErr w:type="spellStart"/>
            <w:r w:rsidRPr="00113FC2">
              <w:rPr>
                <w:rFonts w:ascii="Times New Roman" w:hAnsi="Times New Roman" w:cs="Times New Roman"/>
                <w:i/>
                <w:sz w:val="24"/>
                <w:szCs w:val="24"/>
                <w:lang w:val="it-IT"/>
              </w:rPr>
              <w:t>cont</w:t>
            </w:r>
            <w:proofErr w:type="spellEnd"/>
            <w:r>
              <w:rPr>
                <w:rFonts w:ascii="Times New Roman" w:hAnsi="Times New Roman" w:cs="Times New Roman"/>
                <w:sz w:val="24"/>
                <w:szCs w:val="24"/>
                <w:lang w:val="it-IT"/>
              </w:rPr>
              <w:t xml:space="preserve">. </w:t>
            </w:r>
            <w:r w:rsidR="00D3312D">
              <w:rPr>
                <w:rFonts w:ascii="Times New Roman" w:hAnsi="Times New Roman" w:cs="Times New Roman"/>
                <w:sz w:val="24"/>
                <w:szCs w:val="24"/>
                <w:lang w:val="it-IT"/>
              </w:rPr>
              <w:t xml:space="preserve">– </w:t>
            </w:r>
            <w:proofErr w:type="spellStart"/>
            <w:r w:rsidR="00D3312D" w:rsidRPr="00D3312D">
              <w:rPr>
                <w:rFonts w:ascii="Times New Roman" w:hAnsi="Times New Roman" w:cs="Times New Roman"/>
                <w:i/>
                <w:sz w:val="24"/>
                <w:szCs w:val="24"/>
                <w:lang w:val="it-IT"/>
              </w:rPr>
              <w:t>Riv</w:t>
            </w:r>
            <w:proofErr w:type="spellEnd"/>
            <w:r w:rsidR="00D3312D" w:rsidRPr="00D3312D">
              <w:rPr>
                <w:rFonts w:ascii="Times New Roman" w:hAnsi="Times New Roman" w:cs="Times New Roman"/>
                <w:i/>
                <w:sz w:val="24"/>
                <w:szCs w:val="24"/>
                <w:lang w:val="it-IT"/>
              </w:rPr>
              <w:t>. Trim.</w:t>
            </w:r>
          </w:p>
        </w:tc>
      </w:tr>
      <w:tr w:rsidR="00113FC2" w:rsidRPr="00324702" w:rsidTr="00700772">
        <w:trPr>
          <w:trHeight w:val="1059"/>
        </w:trPr>
        <w:tc>
          <w:tcPr>
            <w:tcW w:w="10314" w:type="dxa"/>
            <w:gridSpan w:val="5"/>
            <w:tcBorders>
              <w:top w:val="single" w:sz="4" w:space="0" w:color="auto"/>
              <w:left w:val="single" w:sz="4" w:space="0" w:color="auto"/>
              <w:bottom w:val="single" w:sz="4" w:space="0" w:color="auto"/>
              <w:right w:val="single" w:sz="4" w:space="0" w:color="auto"/>
            </w:tcBorders>
          </w:tcPr>
          <w:p w:rsidR="00113FC2" w:rsidRPr="00324702" w:rsidRDefault="00113FC2" w:rsidP="00826047">
            <w:pPr>
              <w:jc w:val="both"/>
              <w:rPr>
                <w:rFonts w:ascii="Times New Roman" w:hAnsi="Times New Roman" w:cs="Times New Roman"/>
                <w:i/>
                <w:sz w:val="24"/>
                <w:szCs w:val="24"/>
                <w:lang w:val="en-US"/>
              </w:rPr>
            </w:pPr>
            <w:proofErr w:type="spellStart"/>
            <w:r w:rsidRPr="00D3312D">
              <w:rPr>
                <w:rFonts w:ascii="Times New Roman" w:hAnsi="Times New Roman" w:cs="Times New Roman"/>
                <w:i/>
                <w:sz w:val="24"/>
                <w:szCs w:val="24"/>
                <w:lang w:val="it-IT"/>
              </w:rPr>
              <w:t>Delegation</w:t>
            </w:r>
            <w:proofErr w:type="spellEnd"/>
            <w:r w:rsidRPr="00D3312D">
              <w:rPr>
                <w:rFonts w:ascii="Times New Roman" w:hAnsi="Times New Roman" w:cs="Times New Roman"/>
                <w:i/>
                <w:sz w:val="24"/>
                <w:szCs w:val="24"/>
                <w:lang w:val="it-IT"/>
              </w:rPr>
              <w:t xml:space="preserve"> of </w:t>
            </w:r>
            <w:proofErr w:type="spellStart"/>
            <w:r w:rsidRPr="00D3312D">
              <w:rPr>
                <w:rFonts w:ascii="Times New Roman" w:hAnsi="Times New Roman" w:cs="Times New Roman"/>
                <w:i/>
                <w:sz w:val="24"/>
                <w:szCs w:val="24"/>
                <w:lang w:val="it-IT"/>
              </w:rPr>
              <w:t>power</w:t>
            </w:r>
            <w:proofErr w:type="spellEnd"/>
            <w:r w:rsidRPr="00D3312D">
              <w:rPr>
                <w:rFonts w:ascii="Times New Roman" w:hAnsi="Times New Roman" w:cs="Times New Roman"/>
                <w:i/>
                <w:sz w:val="24"/>
                <w:szCs w:val="24"/>
                <w:lang w:val="it-IT"/>
              </w:rPr>
              <w:t xml:space="preserve"> to private parties: the </w:t>
            </w:r>
            <w:proofErr w:type="spellStart"/>
            <w:r w:rsidRPr="00D3312D">
              <w:rPr>
                <w:rFonts w:ascii="Times New Roman" w:hAnsi="Times New Roman" w:cs="Times New Roman"/>
                <w:i/>
                <w:sz w:val="24"/>
                <w:szCs w:val="24"/>
                <w:lang w:val="it-IT"/>
              </w:rPr>
              <w:t>issue</w:t>
            </w:r>
            <w:proofErr w:type="spellEnd"/>
            <w:r w:rsidRPr="00D3312D">
              <w:rPr>
                <w:rFonts w:ascii="Times New Roman" w:hAnsi="Times New Roman" w:cs="Times New Roman"/>
                <w:i/>
                <w:sz w:val="24"/>
                <w:szCs w:val="24"/>
                <w:lang w:val="it-IT"/>
              </w:rPr>
              <w:t xml:space="preserve"> of standardisation, </w:t>
            </w:r>
            <w:r w:rsidRPr="00D3312D">
              <w:rPr>
                <w:rFonts w:ascii="Times New Roman" w:hAnsi="Times New Roman" w:cs="Times New Roman"/>
                <w:sz w:val="24"/>
                <w:szCs w:val="24"/>
                <w:lang w:val="it-IT"/>
              </w:rPr>
              <w:t xml:space="preserve">in </w:t>
            </w:r>
            <w:r w:rsidRPr="00D3312D">
              <w:rPr>
                <w:rFonts w:ascii="Times New Roman" w:hAnsi="Times New Roman" w:cs="Times New Roman"/>
                <w:i/>
                <w:sz w:val="24"/>
                <w:szCs w:val="24"/>
                <w:lang w:val="it-IT"/>
              </w:rPr>
              <w:t>Diritto dell’economia</w:t>
            </w:r>
            <w:r w:rsidRPr="00D3312D">
              <w:rPr>
                <w:rFonts w:ascii="Times New Roman" w:hAnsi="Times New Roman" w:cs="Times New Roman"/>
                <w:sz w:val="24"/>
                <w:szCs w:val="24"/>
                <w:lang w:val="it-IT"/>
              </w:rPr>
              <w:t xml:space="preserve"> (Mucchi Ed.), vol. 27, n. 85 (3 </w:t>
            </w:r>
            <w:r w:rsidRPr="00324702">
              <w:rPr>
                <w:rFonts w:ascii="Times New Roman" w:hAnsi="Times New Roman" w:cs="Times New Roman"/>
                <w:sz w:val="24"/>
                <w:szCs w:val="24"/>
                <w:lang w:val="en-US"/>
              </w:rPr>
              <w:t>- 2014), pp. 623-647</w:t>
            </w:r>
            <w:r>
              <w:rPr>
                <w:rFonts w:ascii="Times New Roman" w:hAnsi="Times New Roman" w:cs="Times New Roman"/>
                <w:sz w:val="24"/>
                <w:szCs w:val="24"/>
                <w:lang w:val="en-US"/>
              </w:rPr>
              <w:t>.</w:t>
            </w:r>
          </w:p>
        </w:tc>
      </w:tr>
      <w:tr w:rsidR="00964482" w:rsidRPr="00D3312D" w:rsidTr="00964482">
        <w:trPr>
          <w:trHeight w:val="332"/>
        </w:trPr>
        <w:tc>
          <w:tcPr>
            <w:tcW w:w="3227" w:type="dxa"/>
            <w:tcBorders>
              <w:top w:val="single" w:sz="4" w:space="0" w:color="auto"/>
              <w:left w:val="single" w:sz="4" w:space="0" w:color="auto"/>
              <w:bottom w:val="single" w:sz="4" w:space="0" w:color="auto"/>
              <w:right w:val="single" w:sz="4" w:space="0" w:color="auto"/>
            </w:tcBorders>
          </w:tcPr>
          <w:p w:rsidR="00964482" w:rsidRPr="00734622" w:rsidRDefault="005D06E5" w:rsidP="00113FC2">
            <w:pPr>
              <w:rPr>
                <w:rFonts w:ascii="Times New Roman" w:hAnsi="Times New Roman" w:cs="Times New Roman"/>
                <w:i/>
                <w:smallCaps/>
                <w:sz w:val="24"/>
                <w:szCs w:val="24"/>
                <w:lang w:val="en-US"/>
              </w:rPr>
            </w:pPr>
            <w:r w:rsidRPr="005D06E5">
              <w:rPr>
                <w:rFonts w:ascii="Times New Roman" w:hAnsi="Times New Roman" w:cs="Times New Roman"/>
                <w:sz w:val="24"/>
                <w:szCs w:val="24"/>
                <w:lang w:val="it-IT"/>
              </w:rPr>
              <w:t>5 Giugno 2018</w:t>
            </w:r>
          </w:p>
        </w:tc>
        <w:tc>
          <w:tcPr>
            <w:tcW w:w="7087" w:type="dxa"/>
            <w:gridSpan w:val="4"/>
            <w:tcBorders>
              <w:top w:val="single" w:sz="4" w:space="0" w:color="auto"/>
              <w:left w:val="single" w:sz="4" w:space="0" w:color="auto"/>
              <w:bottom w:val="single" w:sz="4" w:space="0" w:color="auto"/>
              <w:right w:val="single" w:sz="4" w:space="0" w:color="auto"/>
            </w:tcBorders>
          </w:tcPr>
          <w:p w:rsidR="00964482" w:rsidRPr="005D06E5" w:rsidRDefault="005D06E5" w:rsidP="00D3312D">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Partecipa con una relazione </w:t>
            </w:r>
            <w:r w:rsidRPr="005D06E5">
              <w:rPr>
                <w:rFonts w:ascii="Times New Roman" w:hAnsi="Times New Roman" w:cs="Times New Roman"/>
                <w:i/>
                <w:sz w:val="24"/>
                <w:szCs w:val="24"/>
                <w:lang w:val="it-IT"/>
              </w:rPr>
              <w:t>Riflessioni sul c.d. “caso Cappato”</w:t>
            </w:r>
            <w:r>
              <w:rPr>
                <w:rFonts w:ascii="Times New Roman" w:hAnsi="Times New Roman" w:cs="Times New Roman"/>
                <w:i/>
                <w:sz w:val="24"/>
                <w:szCs w:val="24"/>
                <w:lang w:val="it-IT"/>
              </w:rPr>
              <w:t xml:space="preserve"> </w:t>
            </w:r>
            <w:r>
              <w:rPr>
                <w:rFonts w:ascii="Times New Roman" w:hAnsi="Times New Roman" w:cs="Times New Roman"/>
                <w:sz w:val="24"/>
                <w:szCs w:val="24"/>
                <w:lang w:val="it-IT"/>
              </w:rPr>
              <w:t xml:space="preserve">alle </w:t>
            </w:r>
            <w:r w:rsidRPr="005D06E5">
              <w:rPr>
                <w:rFonts w:ascii="Times New Roman" w:hAnsi="Times New Roman" w:cs="Times New Roman"/>
                <w:i/>
                <w:sz w:val="24"/>
                <w:szCs w:val="24"/>
                <w:lang w:val="it-IT"/>
              </w:rPr>
              <w:t>Quinte giornate di studi penalistici</w:t>
            </w:r>
            <w:r>
              <w:rPr>
                <w:rFonts w:ascii="Times New Roman" w:hAnsi="Times New Roman" w:cs="Times New Roman"/>
                <w:i/>
                <w:sz w:val="24"/>
                <w:szCs w:val="24"/>
                <w:lang w:val="it-IT"/>
              </w:rPr>
              <w:t xml:space="preserve"> per dottorandi</w:t>
            </w:r>
            <w:r>
              <w:rPr>
                <w:rFonts w:ascii="Times New Roman" w:hAnsi="Times New Roman" w:cs="Times New Roman"/>
                <w:sz w:val="24"/>
                <w:szCs w:val="24"/>
                <w:lang w:val="it-IT"/>
              </w:rPr>
              <w:t>, organizzate a Poiano</w:t>
            </w:r>
            <w:r w:rsidR="00B45F21">
              <w:rPr>
                <w:rFonts w:ascii="Times New Roman" w:hAnsi="Times New Roman" w:cs="Times New Roman"/>
                <w:sz w:val="24"/>
                <w:szCs w:val="24"/>
                <w:lang w:val="it-IT"/>
              </w:rPr>
              <w:t>,</w:t>
            </w:r>
            <w:r>
              <w:rPr>
                <w:rFonts w:ascii="Times New Roman" w:hAnsi="Times New Roman" w:cs="Times New Roman"/>
                <w:sz w:val="24"/>
                <w:szCs w:val="24"/>
                <w:lang w:val="it-IT"/>
              </w:rPr>
              <w:t xml:space="preserve"> Garda (</w:t>
            </w:r>
            <w:r w:rsidR="00B45F21">
              <w:rPr>
                <w:rFonts w:ascii="Times New Roman" w:hAnsi="Times New Roman" w:cs="Times New Roman"/>
                <w:sz w:val="24"/>
                <w:szCs w:val="24"/>
                <w:lang w:val="it-IT"/>
              </w:rPr>
              <w:t>4 - 6</w:t>
            </w:r>
            <w:r>
              <w:rPr>
                <w:rFonts w:ascii="Times New Roman" w:hAnsi="Times New Roman" w:cs="Times New Roman"/>
                <w:sz w:val="24"/>
                <w:szCs w:val="24"/>
                <w:lang w:val="it-IT"/>
              </w:rPr>
              <w:t xml:space="preserve"> giugno 2018)</w:t>
            </w:r>
            <w:r w:rsidR="00D3312D">
              <w:rPr>
                <w:rFonts w:ascii="Times New Roman" w:hAnsi="Times New Roman" w:cs="Times New Roman"/>
                <w:sz w:val="24"/>
                <w:szCs w:val="24"/>
                <w:lang w:val="it-IT"/>
              </w:rPr>
              <w:t>.</w:t>
            </w:r>
          </w:p>
        </w:tc>
      </w:tr>
      <w:tr w:rsidR="005D06E5" w:rsidRPr="00D3312D" w:rsidTr="00964482">
        <w:trPr>
          <w:trHeight w:val="332"/>
        </w:trPr>
        <w:tc>
          <w:tcPr>
            <w:tcW w:w="3227" w:type="dxa"/>
            <w:tcBorders>
              <w:top w:val="single" w:sz="4" w:space="0" w:color="auto"/>
              <w:left w:val="single" w:sz="4" w:space="0" w:color="auto"/>
              <w:bottom w:val="single" w:sz="4" w:space="0" w:color="auto"/>
              <w:right w:val="single" w:sz="4" w:space="0" w:color="auto"/>
            </w:tcBorders>
          </w:tcPr>
          <w:p w:rsidR="005D06E5" w:rsidRDefault="005D06E5" w:rsidP="00113FC2">
            <w:pPr>
              <w:rPr>
                <w:rFonts w:ascii="Times New Roman" w:hAnsi="Times New Roman" w:cs="Times New Roman"/>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5D06E5" w:rsidRPr="00734622" w:rsidRDefault="005D06E5" w:rsidP="005357F2">
            <w:pPr>
              <w:jc w:val="both"/>
              <w:rPr>
                <w:rFonts w:ascii="Times New Roman" w:hAnsi="Times New Roman" w:cs="Times New Roman"/>
                <w:sz w:val="24"/>
                <w:szCs w:val="24"/>
                <w:lang w:val="it-IT"/>
              </w:rPr>
            </w:pPr>
          </w:p>
        </w:tc>
      </w:tr>
      <w:tr w:rsidR="005D06E5" w:rsidRPr="00D3312D" w:rsidTr="00964482">
        <w:trPr>
          <w:trHeight w:val="332"/>
        </w:trPr>
        <w:tc>
          <w:tcPr>
            <w:tcW w:w="3227" w:type="dxa"/>
            <w:tcBorders>
              <w:top w:val="single" w:sz="4" w:space="0" w:color="auto"/>
              <w:left w:val="single" w:sz="4" w:space="0" w:color="auto"/>
              <w:bottom w:val="single" w:sz="4" w:space="0" w:color="auto"/>
              <w:right w:val="single" w:sz="4" w:space="0" w:color="auto"/>
            </w:tcBorders>
          </w:tcPr>
          <w:p w:rsidR="005D06E5" w:rsidRDefault="005D06E5" w:rsidP="00113FC2">
            <w:pPr>
              <w:rPr>
                <w:rFonts w:ascii="Times New Roman" w:hAnsi="Times New Roman" w:cs="Times New Roman"/>
                <w:sz w:val="24"/>
                <w:szCs w:val="24"/>
                <w:lang w:val="it-IT"/>
              </w:rPr>
            </w:pPr>
            <w:r>
              <w:rPr>
                <w:rFonts w:ascii="Times New Roman" w:hAnsi="Times New Roman" w:cs="Times New Roman"/>
                <w:sz w:val="24"/>
                <w:szCs w:val="24"/>
                <w:lang w:val="it-IT"/>
              </w:rPr>
              <w:t xml:space="preserve">7 - 8 </w:t>
            </w:r>
            <w:r w:rsidRPr="00734622">
              <w:rPr>
                <w:rFonts w:ascii="Times New Roman" w:hAnsi="Times New Roman" w:cs="Times New Roman"/>
                <w:sz w:val="24"/>
                <w:szCs w:val="24"/>
                <w:lang w:val="it-IT"/>
              </w:rPr>
              <w:t>Ma</w:t>
            </w:r>
            <w:r>
              <w:rPr>
                <w:rFonts w:ascii="Times New Roman" w:hAnsi="Times New Roman" w:cs="Times New Roman"/>
                <w:sz w:val="24"/>
                <w:szCs w:val="24"/>
                <w:lang w:val="it-IT"/>
              </w:rPr>
              <w:t>ggio</w:t>
            </w:r>
            <w:r w:rsidRPr="00734622">
              <w:rPr>
                <w:rFonts w:ascii="Times New Roman" w:hAnsi="Times New Roman" w:cs="Times New Roman"/>
                <w:sz w:val="24"/>
                <w:szCs w:val="24"/>
                <w:lang w:val="it-IT"/>
              </w:rPr>
              <w:t xml:space="preserve"> 201</w:t>
            </w:r>
            <w:r>
              <w:rPr>
                <w:rFonts w:ascii="Times New Roman" w:hAnsi="Times New Roman" w:cs="Times New Roman"/>
                <w:sz w:val="24"/>
                <w:szCs w:val="24"/>
                <w:lang w:val="it-IT"/>
              </w:rPr>
              <w:t>8</w:t>
            </w:r>
          </w:p>
        </w:tc>
        <w:tc>
          <w:tcPr>
            <w:tcW w:w="7087" w:type="dxa"/>
            <w:gridSpan w:val="4"/>
            <w:tcBorders>
              <w:top w:val="single" w:sz="4" w:space="0" w:color="auto"/>
              <w:left w:val="single" w:sz="4" w:space="0" w:color="auto"/>
              <w:bottom w:val="single" w:sz="4" w:space="0" w:color="auto"/>
              <w:right w:val="single" w:sz="4" w:space="0" w:color="auto"/>
            </w:tcBorders>
          </w:tcPr>
          <w:p w:rsidR="005D06E5" w:rsidRPr="00734622" w:rsidRDefault="005D06E5" w:rsidP="005357F2">
            <w:pPr>
              <w:jc w:val="both"/>
              <w:rPr>
                <w:rFonts w:ascii="Times New Roman" w:hAnsi="Times New Roman" w:cs="Times New Roman"/>
                <w:sz w:val="24"/>
                <w:szCs w:val="24"/>
                <w:lang w:val="it-IT"/>
              </w:rPr>
            </w:pPr>
            <w:r w:rsidRPr="00734622">
              <w:rPr>
                <w:rFonts w:ascii="Times New Roman" w:hAnsi="Times New Roman" w:cs="Times New Roman"/>
                <w:sz w:val="24"/>
                <w:szCs w:val="24"/>
                <w:lang w:val="it-IT"/>
              </w:rPr>
              <w:t>Tiene due seminari presso</w:t>
            </w:r>
            <w:r>
              <w:rPr>
                <w:rFonts w:ascii="Times New Roman" w:hAnsi="Times New Roman" w:cs="Times New Roman"/>
                <w:sz w:val="24"/>
                <w:szCs w:val="24"/>
                <w:lang w:val="it-IT"/>
              </w:rPr>
              <w:t xml:space="preserve"> la Scuola di Scienze politiche, Università di </w:t>
            </w:r>
            <w:r>
              <w:rPr>
                <w:rFonts w:ascii="Times New Roman" w:hAnsi="Times New Roman" w:cs="Times New Roman"/>
                <w:sz w:val="24"/>
                <w:szCs w:val="24"/>
                <w:lang w:val="it-IT"/>
              </w:rPr>
              <w:lastRenderedPageBreak/>
              <w:t xml:space="preserve">Bologna, nell’ambito del corso integrato di Diritto penale, dal titolo </w:t>
            </w:r>
            <w:r w:rsidRPr="00113FC2">
              <w:rPr>
                <w:rFonts w:ascii="Times New Roman" w:hAnsi="Times New Roman" w:cs="Times New Roman"/>
                <w:i/>
                <w:sz w:val="24"/>
                <w:szCs w:val="24"/>
                <w:lang w:val="it-IT"/>
              </w:rPr>
              <w:t>Il fatto tipico e l’antigiuridicità</w:t>
            </w:r>
            <w:r>
              <w:rPr>
                <w:rFonts w:ascii="Times New Roman" w:hAnsi="Times New Roman" w:cs="Times New Roman"/>
                <w:sz w:val="24"/>
                <w:szCs w:val="24"/>
                <w:lang w:val="it-IT"/>
              </w:rPr>
              <w:t xml:space="preserve"> e </w:t>
            </w:r>
            <w:r w:rsidRPr="00113FC2">
              <w:rPr>
                <w:rFonts w:ascii="Times New Roman" w:hAnsi="Times New Roman" w:cs="Times New Roman"/>
                <w:i/>
                <w:sz w:val="24"/>
                <w:szCs w:val="24"/>
                <w:lang w:val="it-IT"/>
              </w:rPr>
              <w:t>Il dolo e la colpa</w:t>
            </w:r>
            <w:r>
              <w:rPr>
                <w:rFonts w:ascii="Times New Roman" w:hAnsi="Times New Roman" w:cs="Times New Roman"/>
                <w:sz w:val="24"/>
                <w:szCs w:val="24"/>
                <w:lang w:val="it-IT"/>
              </w:rPr>
              <w:t>.</w:t>
            </w:r>
          </w:p>
        </w:tc>
      </w:tr>
      <w:tr w:rsidR="005357F2" w:rsidRPr="00D3312D" w:rsidTr="00964482">
        <w:trPr>
          <w:trHeight w:val="332"/>
        </w:trPr>
        <w:tc>
          <w:tcPr>
            <w:tcW w:w="3227" w:type="dxa"/>
            <w:tcBorders>
              <w:top w:val="single" w:sz="4" w:space="0" w:color="auto"/>
              <w:left w:val="single" w:sz="4" w:space="0" w:color="auto"/>
              <w:bottom w:val="single" w:sz="4" w:space="0" w:color="auto"/>
              <w:right w:val="single" w:sz="4" w:space="0" w:color="auto"/>
            </w:tcBorders>
          </w:tcPr>
          <w:p w:rsidR="005357F2" w:rsidRDefault="005357F2" w:rsidP="00113FC2">
            <w:pPr>
              <w:rPr>
                <w:rFonts w:ascii="Times New Roman" w:hAnsi="Times New Roman" w:cs="Times New Roman"/>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5357F2" w:rsidRPr="00734622" w:rsidRDefault="005357F2" w:rsidP="00113FC2">
            <w:pPr>
              <w:jc w:val="both"/>
              <w:rPr>
                <w:rFonts w:ascii="Times New Roman" w:hAnsi="Times New Roman" w:cs="Times New Roman"/>
                <w:sz w:val="24"/>
                <w:szCs w:val="24"/>
                <w:lang w:val="it-IT"/>
              </w:rPr>
            </w:pPr>
          </w:p>
        </w:tc>
      </w:tr>
      <w:tr w:rsidR="005357F2" w:rsidRPr="00D3312D" w:rsidTr="00964482">
        <w:trPr>
          <w:trHeight w:val="332"/>
        </w:trPr>
        <w:tc>
          <w:tcPr>
            <w:tcW w:w="3227" w:type="dxa"/>
            <w:tcBorders>
              <w:top w:val="single" w:sz="4" w:space="0" w:color="auto"/>
              <w:left w:val="single" w:sz="4" w:space="0" w:color="auto"/>
              <w:bottom w:val="single" w:sz="4" w:space="0" w:color="auto"/>
              <w:right w:val="single" w:sz="4" w:space="0" w:color="auto"/>
            </w:tcBorders>
          </w:tcPr>
          <w:p w:rsidR="005357F2" w:rsidRDefault="005357F2" w:rsidP="00113FC2">
            <w:pPr>
              <w:rPr>
                <w:rFonts w:ascii="Times New Roman" w:hAnsi="Times New Roman" w:cs="Times New Roman"/>
                <w:sz w:val="24"/>
                <w:szCs w:val="24"/>
                <w:lang w:val="it-IT"/>
              </w:rPr>
            </w:pPr>
            <w:r>
              <w:rPr>
                <w:rFonts w:ascii="Times New Roman" w:hAnsi="Times New Roman" w:cs="Times New Roman"/>
                <w:sz w:val="24"/>
                <w:szCs w:val="24"/>
                <w:lang w:val="it-IT"/>
              </w:rPr>
              <w:t>27 Marzo 2018</w:t>
            </w:r>
          </w:p>
        </w:tc>
        <w:tc>
          <w:tcPr>
            <w:tcW w:w="7087" w:type="dxa"/>
            <w:gridSpan w:val="4"/>
            <w:tcBorders>
              <w:top w:val="single" w:sz="4" w:space="0" w:color="auto"/>
              <w:left w:val="single" w:sz="4" w:space="0" w:color="auto"/>
              <w:bottom w:val="single" w:sz="4" w:space="0" w:color="auto"/>
              <w:right w:val="single" w:sz="4" w:space="0" w:color="auto"/>
            </w:tcBorders>
          </w:tcPr>
          <w:p w:rsidR="005357F2" w:rsidRPr="005357F2" w:rsidRDefault="005357F2" w:rsidP="005357F2">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Tiene un seminario di formazione su </w:t>
            </w:r>
            <w:r w:rsidRPr="005357F2">
              <w:rPr>
                <w:rFonts w:ascii="Times New Roman" w:hAnsi="Times New Roman" w:cs="Times New Roman"/>
                <w:i/>
                <w:sz w:val="24"/>
                <w:szCs w:val="24"/>
                <w:lang w:val="it-IT"/>
              </w:rPr>
              <w:t xml:space="preserve">Il caso </w:t>
            </w:r>
            <w:proofErr w:type="spellStart"/>
            <w:r w:rsidRPr="005357F2">
              <w:rPr>
                <w:rFonts w:ascii="Times New Roman" w:hAnsi="Times New Roman" w:cs="Times New Roman"/>
                <w:i/>
                <w:sz w:val="24"/>
                <w:szCs w:val="24"/>
                <w:lang w:val="it-IT"/>
              </w:rPr>
              <w:t>Thyssenkrupp</w:t>
            </w:r>
            <w:proofErr w:type="spellEnd"/>
            <w:r>
              <w:rPr>
                <w:rFonts w:ascii="Times New Roman" w:hAnsi="Times New Roman" w:cs="Times New Roman"/>
                <w:sz w:val="24"/>
                <w:szCs w:val="24"/>
                <w:lang w:val="it-IT"/>
              </w:rPr>
              <w:t xml:space="preserve"> nell’ambito del corso </w:t>
            </w:r>
            <w:r w:rsidRPr="005357F2">
              <w:rPr>
                <w:rFonts w:ascii="Times New Roman" w:hAnsi="Times New Roman" w:cs="Times New Roman"/>
                <w:i/>
                <w:sz w:val="24"/>
                <w:szCs w:val="24"/>
                <w:lang w:val="it-IT"/>
              </w:rPr>
              <w:t>Diritto penale del lavoro</w:t>
            </w:r>
            <w:r>
              <w:rPr>
                <w:rFonts w:ascii="Times New Roman" w:hAnsi="Times New Roman" w:cs="Times New Roman"/>
                <w:sz w:val="24"/>
                <w:szCs w:val="24"/>
                <w:lang w:val="it-IT"/>
              </w:rPr>
              <w:t>, presso l’Università di Modena e di Reggio Emilia (sede di Modena).</w:t>
            </w:r>
          </w:p>
        </w:tc>
      </w:tr>
      <w:tr w:rsidR="00734622" w:rsidRPr="00D3312D" w:rsidTr="00964482">
        <w:trPr>
          <w:trHeight w:val="332"/>
        </w:trPr>
        <w:tc>
          <w:tcPr>
            <w:tcW w:w="3227" w:type="dxa"/>
            <w:tcBorders>
              <w:top w:val="single" w:sz="4" w:space="0" w:color="auto"/>
              <w:left w:val="single" w:sz="4" w:space="0" w:color="auto"/>
              <w:bottom w:val="single" w:sz="4" w:space="0" w:color="auto"/>
              <w:right w:val="single" w:sz="4" w:space="0" w:color="auto"/>
            </w:tcBorders>
          </w:tcPr>
          <w:p w:rsidR="00734622" w:rsidRPr="00734622" w:rsidRDefault="00734622" w:rsidP="00A43C33">
            <w:pPr>
              <w:rPr>
                <w:rFonts w:ascii="Times New Roman" w:hAnsi="Times New Roman" w:cs="Times New Roman"/>
                <w:b/>
                <w:i/>
                <w:smallCaps/>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734622" w:rsidRPr="00734622" w:rsidRDefault="00734622" w:rsidP="00826047">
            <w:pPr>
              <w:jc w:val="both"/>
              <w:rPr>
                <w:rFonts w:ascii="Times New Roman" w:hAnsi="Times New Roman" w:cs="Times New Roman"/>
                <w:sz w:val="24"/>
                <w:szCs w:val="24"/>
                <w:lang w:val="it-IT"/>
              </w:rPr>
            </w:pPr>
          </w:p>
        </w:tc>
      </w:tr>
      <w:tr w:rsidR="00113FC2" w:rsidRPr="00D3312D" w:rsidTr="00964482">
        <w:trPr>
          <w:trHeight w:val="332"/>
        </w:trPr>
        <w:tc>
          <w:tcPr>
            <w:tcW w:w="3227" w:type="dxa"/>
            <w:tcBorders>
              <w:top w:val="single" w:sz="4" w:space="0" w:color="auto"/>
              <w:left w:val="single" w:sz="4" w:space="0" w:color="auto"/>
              <w:bottom w:val="single" w:sz="4" w:space="0" w:color="auto"/>
              <w:right w:val="single" w:sz="4" w:space="0" w:color="auto"/>
            </w:tcBorders>
          </w:tcPr>
          <w:p w:rsidR="00113FC2" w:rsidRPr="00734622" w:rsidRDefault="005357F2" w:rsidP="00A43C33">
            <w:pPr>
              <w:rPr>
                <w:rFonts w:ascii="Times New Roman" w:hAnsi="Times New Roman" w:cs="Times New Roman"/>
                <w:b/>
                <w:i/>
                <w:smallCaps/>
                <w:sz w:val="24"/>
                <w:szCs w:val="24"/>
                <w:lang w:val="it-IT"/>
              </w:rPr>
            </w:pPr>
            <w:r w:rsidRPr="005357F2">
              <w:rPr>
                <w:rFonts w:ascii="Times New Roman" w:hAnsi="Times New Roman" w:cs="Times New Roman"/>
                <w:sz w:val="24"/>
                <w:szCs w:val="24"/>
                <w:lang w:val="it-IT"/>
              </w:rPr>
              <w:t>19 Gennaio 2018</w:t>
            </w:r>
          </w:p>
        </w:tc>
        <w:tc>
          <w:tcPr>
            <w:tcW w:w="7087" w:type="dxa"/>
            <w:gridSpan w:val="4"/>
            <w:tcBorders>
              <w:top w:val="single" w:sz="4" w:space="0" w:color="auto"/>
              <w:left w:val="single" w:sz="4" w:space="0" w:color="auto"/>
              <w:bottom w:val="single" w:sz="4" w:space="0" w:color="auto"/>
              <w:right w:val="single" w:sz="4" w:space="0" w:color="auto"/>
            </w:tcBorders>
          </w:tcPr>
          <w:p w:rsidR="00113FC2" w:rsidRPr="005357F2" w:rsidRDefault="005357F2" w:rsidP="00826047">
            <w:pPr>
              <w:jc w:val="both"/>
              <w:rPr>
                <w:rFonts w:ascii="Times New Roman" w:hAnsi="Times New Roman" w:cs="Times New Roman"/>
                <w:sz w:val="24"/>
                <w:szCs w:val="24"/>
                <w:lang w:val="it-IT"/>
              </w:rPr>
            </w:pPr>
            <w:r>
              <w:rPr>
                <w:rFonts w:ascii="Times New Roman" w:hAnsi="Times New Roman" w:cs="Times New Roman"/>
                <w:sz w:val="24"/>
                <w:szCs w:val="24"/>
                <w:lang w:val="it-IT"/>
              </w:rPr>
              <w:t>Partecipa con una relazione dal titolo</w:t>
            </w:r>
            <w:r w:rsidRPr="00113FC2">
              <w:rPr>
                <w:rFonts w:ascii="Times New Roman" w:hAnsi="Times New Roman" w:cs="Times New Roman"/>
                <w:i/>
                <w:sz w:val="24"/>
                <w:szCs w:val="24"/>
                <w:lang w:val="it-IT"/>
              </w:rPr>
              <w:t xml:space="preserve"> Profili attuali della soggezione del giudice alla “legge” e della vincolatività del precedente</w:t>
            </w:r>
            <w:r>
              <w:rPr>
                <w:rFonts w:ascii="Times New Roman" w:hAnsi="Times New Roman" w:cs="Times New Roman"/>
                <w:i/>
                <w:sz w:val="24"/>
                <w:szCs w:val="24"/>
                <w:lang w:val="it-IT"/>
              </w:rPr>
              <w:t xml:space="preserve"> </w:t>
            </w:r>
            <w:r w:rsidRPr="005357F2">
              <w:rPr>
                <w:rFonts w:ascii="Times New Roman" w:hAnsi="Times New Roman" w:cs="Times New Roman"/>
                <w:sz w:val="24"/>
                <w:szCs w:val="24"/>
                <w:lang w:val="it-IT"/>
              </w:rPr>
              <w:t>al</w:t>
            </w:r>
            <w:r>
              <w:rPr>
                <w:rFonts w:ascii="Times New Roman" w:hAnsi="Times New Roman" w:cs="Times New Roman"/>
                <w:sz w:val="24"/>
                <w:szCs w:val="24"/>
                <w:lang w:val="it-IT"/>
              </w:rPr>
              <w:t xml:space="preserve"> Convegno AIDP – Gruppo italiano, tenutosi presso l’Università di Bologna sul tema </w:t>
            </w:r>
            <w:r w:rsidRPr="005357F2">
              <w:rPr>
                <w:rFonts w:ascii="Times New Roman" w:hAnsi="Times New Roman" w:cs="Times New Roman"/>
                <w:i/>
                <w:sz w:val="24"/>
                <w:szCs w:val="24"/>
                <w:lang w:val="it-IT"/>
              </w:rPr>
              <w:t>La dimensione attuale della separazione dei poteri in materia penale</w:t>
            </w:r>
            <w:r>
              <w:rPr>
                <w:rFonts w:ascii="Times New Roman" w:hAnsi="Times New Roman" w:cs="Times New Roman"/>
                <w:i/>
                <w:sz w:val="24"/>
                <w:szCs w:val="24"/>
                <w:lang w:val="it-IT"/>
              </w:rPr>
              <w:t>.</w:t>
            </w:r>
          </w:p>
        </w:tc>
      </w:tr>
      <w:tr w:rsidR="00113FC2" w:rsidRPr="00D3312D" w:rsidTr="00964482">
        <w:trPr>
          <w:trHeight w:val="332"/>
        </w:trPr>
        <w:tc>
          <w:tcPr>
            <w:tcW w:w="3227" w:type="dxa"/>
            <w:tcBorders>
              <w:top w:val="single" w:sz="4" w:space="0" w:color="auto"/>
              <w:left w:val="single" w:sz="4" w:space="0" w:color="auto"/>
              <w:bottom w:val="single" w:sz="4" w:space="0" w:color="auto"/>
              <w:right w:val="single" w:sz="4" w:space="0" w:color="auto"/>
            </w:tcBorders>
          </w:tcPr>
          <w:p w:rsidR="00113FC2" w:rsidRPr="00734622" w:rsidRDefault="00113FC2" w:rsidP="00A43C33">
            <w:pPr>
              <w:rPr>
                <w:rFonts w:ascii="Times New Roman" w:hAnsi="Times New Roman" w:cs="Times New Roman"/>
                <w:b/>
                <w:i/>
                <w:smallCaps/>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113FC2" w:rsidRPr="00734622" w:rsidRDefault="00113FC2" w:rsidP="00826047">
            <w:pPr>
              <w:jc w:val="both"/>
              <w:rPr>
                <w:rFonts w:ascii="Times New Roman" w:hAnsi="Times New Roman" w:cs="Times New Roman"/>
                <w:sz w:val="24"/>
                <w:szCs w:val="24"/>
                <w:lang w:val="it-IT"/>
              </w:rPr>
            </w:pPr>
          </w:p>
        </w:tc>
      </w:tr>
      <w:tr w:rsidR="005D06E5" w:rsidRPr="005D00CA" w:rsidTr="00E64F30">
        <w:trPr>
          <w:trHeight w:val="332"/>
        </w:trPr>
        <w:tc>
          <w:tcPr>
            <w:tcW w:w="10314" w:type="dxa"/>
            <w:gridSpan w:val="5"/>
            <w:tcBorders>
              <w:top w:val="single" w:sz="4" w:space="0" w:color="auto"/>
              <w:left w:val="single" w:sz="4" w:space="0" w:color="auto"/>
              <w:bottom w:val="single" w:sz="4" w:space="0" w:color="auto"/>
              <w:right w:val="single" w:sz="4" w:space="0" w:color="auto"/>
            </w:tcBorders>
          </w:tcPr>
          <w:p w:rsidR="005D06E5" w:rsidRPr="00734622" w:rsidRDefault="00B45F21" w:rsidP="00B45F21">
            <w:pPr>
              <w:jc w:val="both"/>
              <w:rPr>
                <w:rFonts w:ascii="Times New Roman" w:hAnsi="Times New Roman" w:cs="Times New Roman"/>
                <w:sz w:val="24"/>
                <w:szCs w:val="24"/>
                <w:lang w:val="it-IT"/>
              </w:rPr>
            </w:pPr>
            <w:r>
              <w:rPr>
                <w:rFonts w:ascii="Times New Roman" w:hAnsi="Times New Roman" w:cs="Times New Roman"/>
                <w:b/>
                <w:i/>
                <w:smallCaps/>
                <w:sz w:val="28"/>
                <w:szCs w:val="28"/>
                <w:lang w:val="it-IT"/>
              </w:rPr>
              <w:t>Altri</w:t>
            </w:r>
            <w:r w:rsidR="005D06E5" w:rsidRPr="005D06E5">
              <w:rPr>
                <w:rFonts w:ascii="Times New Roman" w:hAnsi="Times New Roman" w:cs="Times New Roman"/>
                <w:b/>
                <w:i/>
                <w:smallCaps/>
                <w:sz w:val="28"/>
                <w:szCs w:val="28"/>
                <w:lang w:val="it-IT"/>
              </w:rPr>
              <w:t xml:space="preserve"> Incarichi</w:t>
            </w:r>
          </w:p>
        </w:tc>
      </w:tr>
      <w:tr w:rsidR="005D06E5" w:rsidRPr="00D3312D" w:rsidTr="005D06E5">
        <w:trPr>
          <w:trHeight w:val="332"/>
        </w:trPr>
        <w:tc>
          <w:tcPr>
            <w:tcW w:w="3227" w:type="dxa"/>
            <w:tcBorders>
              <w:top w:val="single" w:sz="4" w:space="0" w:color="auto"/>
              <w:left w:val="single" w:sz="4" w:space="0" w:color="auto"/>
              <w:bottom w:val="single" w:sz="4" w:space="0" w:color="auto"/>
              <w:right w:val="single" w:sz="4" w:space="0" w:color="auto"/>
            </w:tcBorders>
          </w:tcPr>
          <w:p w:rsidR="005D06E5" w:rsidRPr="005D06E5" w:rsidRDefault="00B45F21" w:rsidP="00B45F21">
            <w:pPr>
              <w:rPr>
                <w:rFonts w:ascii="Times New Roman" w:hAnsi="Times New Roman" w:cs="Times New Roman"/>
                <w:b/>
                <w:i/>
                <w:smallCaps/>
                <w:sz w:val="28"/>
                <w:szCs w:val="28"/>
                <w:lang w:val="it-IT"/>
              </w:rPr>
            </w:pPr>
            <w:r w:rsidRPr="00B45F21">
              <w:rPr>
                <w:rFonts w:ascii="Times New Roman" w:hAnsi="Times New Roman" w:cs="Times New Roman"/>
                <w:sz w:val="24"/>
                <w:szCs w:val="24"/>
                <w:lang w:val="it-IT"/>
              </w:rPr>
              <w:t>14 Dicembre 2017</w:t>
            </w:r>
          </w:p>
        </w:tc>
        <w:tc>
          <w:tcPr>
            <w:tcW w:w="7087" w:type="dxa"/>
            <w:gridSpan w:val="4"/>
            <w:tcBorders>
              <w:top w:val="single" w:sz="4" w:space="0" w:color="auto"/>
              <w:left w:val="single" w:sz="4" w:space="0" w:color="auto"/>
              <w:bottom w:val="single" w:sz="4" w:space="0" w:color="auto"/>
              <w:right w:val="single" w:sz="4" w:space="0" w:color="auto"/>
            </w:tcBorders>
          </w:tcPr>
          <w:p w:rsidR="005D06E5" w:rsidRPr="00B45F21" w:rsidRDefault="00B45F21" w:rsidP="00B45F21">
            <w:pPr>
              <w:spacing w:before="100" w:beforeAutospacing="1" w:after="100" w:afterAutospacing="1"/>
              <w:jc w:val="both"/>
              <w:rPr>
                <w:rFonts w:ascii="Times New Roman" w:hAnsi="Times New Roman" w:cs="Times New Roman"/>
                <w:sz w:val="24"/>
                <w:szCs w:val="24"/>
                <w:lang w:val="it-IT"/>
              </w:rPr>
            </w:pPr>
            <w:r w:rsidRPr="00B45F21">
              <w:rPr>
                <w:rFonts w:ascii="Times New Roman" w:hAnsi="Times New Roman" w:cs="Times New Roman"/>
                <w:sz w:val="24"/>
                <w:szCs w:val="24"/>
                <w:lang w:val="it-IT"/>
              </w:rPr>
              <w:t xml:space="preserve">Nominata </w:t>
            </w:r>
            <w:r>
              <w:rPr>
                <w:rFonts w:ascii="Times New Roman" w:hAnsi="Times New Roman" w:cs="Times New Roman"/>
                <w:sz w:val="24"/>
                <w:szCs w:val="24"/>
                <w:lang w:val="it-IT"/>
              </w:rPr>
              <w:t>dal Ministro della Giustizia membro della Segreteria Scientifica del “</w:t>
            </w:r>
            <w:r w:rsidRPr="00B45F21">
              <w:rPr>
                <w:rFonts w:ascii="Times New Roman" w:hAnsi="Times New Roman" w:cs="Times New Roman"/>
                <w:sz w:val="24"/>
                <w:szCs w:val="24"/>
                <w:lang w:val="it-IT"/>
              </w:rPr>
              <w:t>Gruppo di lavoro incaricato di provvedere alla ricognizione, all’analisi ed all’approfondimento delle disposizioni, di matrice europea, al fine di provvedere alla predisposizione dei decreti legislativi di cui alla legge di delegazione europea 2016-2017, in modo da garantire il tempestivo recepimento ed adeguamento dell’ordinamento interno alle prescrizioni europee in materia di protezione dei dati personali</w:t>
            </w:r>
            <w:r>
              <w:rPr>
                <w:rFonts w:ascii="Times New Roman" w:hAnsi="Times New Roman" w:cs="Times New Roman"/>
                <w:sz w:val="24"/>
                <w:szCs w:val="24"/>
                <w:lang w:val="it-IT"/>
              </w:rPr>
              <w:t>”</w:t>
            </w:r>
            <w:r w:rsidRPr="00B45F21">
              <w:rPr>
                <w:rFonts w:ascii="Times New Roman" w:hAnsi="Times New Roman" w:cs="Times New Roman"/>
                <w:sz w:val="24"/>
                <w:szCs w:val="24"/>
                <w:lang w:val="it-IT"/>
              </w:rPr>
              <w:t xml:space="preserve"> (D.M. 14.12.2017)</w:t>
            </w:r>
            <w:r>
              <w:rPr>
                <w:rFonts w:ascii="Times New Roman" w:hAnsi="Times New Roman" w:cs="Times New Roman"/>
                <w:sz w:val="24"/>
                <w:szCs w:val="24"/>
                <w:lang w:val="it-IT"/>
              </w:rPr>
              <w:t>.</w:t>
            </w:r>
          </w:p>
        </w:tc>
      </w:tr>
      <w:tr w:rsidR="00B45F21" w:rsidRPr="00D3312D" w:rsidTr="005D06E5">
        <w:trPr>
          <w:trHeight w:val="332"/>
        </w:trPr>
        <w:tc>
          <w:tcPr>
            <w:tcW w:w="3227" w:type="dxa"/>
            <w:tcBorders>
              <w:top w:val="single" w:sz="4" w:space="0" w:color="auto"/>
              <w:left w:val="single" w:sz="4" w:space="0" w:color="auto"/>
              <w:bottom w:val="single" w:sz="4" w:space="0" w:color="auto"/>
              <w:right w:val="single" w:sz="4" w:space="0" w:color="auto"/>
            </w:tcBorders>
          </w:tcPr>
          <w:p w:rsidR="00B45F21" w:rsidRPr="00B45F21" w:rsidRDefault="00B45F21" w:rsidP="00B45F21">
            <w:pPr>
              <w:rPr>
                <w:rFonts w:ascii="Times New Roman" w:hAnsi="Times New Roman" w:cs="Times New Roman"/>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B45F21" w:rsidRPr="00B45F21" w:rsidRDefault="00B45F21" w:rsidP="00B45F21">
            <w:pPr>
              <w:spacing w:before="100" w:beforeAutospacing="1" w:after="100" w:afterAutospacing="1"/>
              <w:jc w:val="both"/>
              <w:rPr>
                <w:rFonts w:ascii="Times New Roman" w:hAnsi="Times New Roman" w:cs="Times New Roman"/>
                <w:sz w:val="24"/>
                <w:szCs w:val="24"/>
                <w:lang w:val="it-IT"/>
              </w:rPr>
            </w:pPr>
          </w:p>
        </w:tc>
      </w:tr>
      <w:tr w:rsidR="00BF024D" w:rsidRPr="00324702" w:rsidTr="000F3519">
        <w:tc>
          <w:tcPr>
            <w:tcW w:w="10314" w:type="dxa"/>
            <w:gridSpan w:val="5"/>
            <w:tcBorders>
              <w:top w:val="single" w:sz="4" w:space="0" w:color="auto"/>
              <w:left w:val="single" w:sz="4" w:space="0" w:color="auto"/>
              <w:bottom w:val="single" w:sz="4" w:space="0" w:color="auto"/>
              <w:right w:val="single" w:sz="4" w:space="0" w:color="auto"/>
            </w:tcBorders>
          </w:tcPr>
          <w:p w:rsidR="00BF024D" w:rsidRPr="00CF02A3" w:rsidRDefault="00BF024D" w:rsidP="00826047">
            <w:pPr>
              <w:jc w:val="both"/>
              <w:rPr>
                <w:rFonts w:ascii="Times New Roman" w:hAnsi="Times New Roman" w:cs="Times New Roman"/>
                <w:b/>
                <w:i/>
                <w:smallCaps/>
                <w:sz w:val="28"/>
                <w:szCs w:val="28"/>
                <w:lang w:val="it-IT"/>
              </w:rPr>
            </w:pPr>
            <w:bookmarkStart w:id="0" w:name="_GoBack"/>
            <w:bookmarkEnd w:id="0"/>
            <w:r w:rsidRPr="00CF02A3">
              <w:rPr>
                <w:rFonts w:ascii="Times New Roman" w:hAnsi="Times New Roman" w:cs="Times New Roman"/>
                <w:b/>
                <w:i/>
                <w:smallCaps/>
                <w:sz w:val="28"/>
                <w:szCs w:val="28"/>
                <w:lang w:val="it-IT"/>
              </w:rPr>
              <w:t>Capacità e competenze personali</w:t>
            </w:r>
          </w:p>
          <w:p w:rsidR="00BF024D" w:rsidRPr="00324702" w:rsidRDefault="00BF024D" w:rsidP="00826047">
            <w:pPr>
              <w:jc w:val="both"/>
              <w:rPr>
                <w:rFonts w:ascii="Times New Roman" w:hAnsi="Times New Roman" w:cs="Times New Roman"/>
                <w:smallCaps/>
                <w:sz w:val="24"/>
                <w:szCs w:val="24"/>
                <w:lang w:val="it-IT"/>
              </w:rPr>
            </w:pPr>
          </w:p>
        </w:tc>
      </w:tr>
      <w:tr w:rsidR="00BF024D" w:rsidRPr="00324702" w:rsidTr="00A43C33">
        <w:tc>
          <w:tcPr>
            <w:tcW w:w="3227" w:type="dxa"/>
            <w:tcBorders>
              <w:top w:val="single" w:sz="4" w:space="0" w:color="auto"/>
              <w:left w:val="single" w:sz="4" w:space="0" w:color="auto"/>
              <w:bottom w:val="single" w:sz="4" w:space="0" w:color="auto"/>
              <w:right w:val="single" w:sz="4" w:space="0" w:color="auto"/>
            </w:tcBorders>
          </w:tcPr>
          <w:p w:rsidR="00BF024D" w:rsidRPr="00324702" w:rsidRDefault="00BF024D" w:rsidP="00B5649A">
            <w:pPr>
              <w:rPr>
                <w:rFonts w:ascii="Times New Roman" w:hAnsi="Times New Roman" w:cs="Times New Roman"/>
                <w:smallCaps/>
                <w:sz w:val="24"/>
                <w:szCs w:val="24"/>
                <w:lang w:val="it-IT"/>
              </w:rPr>
            </w:pPr>
            <w:r w:rsidRPr="00324702">
              <w:rPr>
                <w:rFonts w:ascii="Times New Roman" w:hAnsi="Times New Roman" w:cs="Times New Roman"/>
                <w:smallCaps/>
                <w:sz w:val="24"/>
                <w:szCs w:val="24"/>
                <w:lang w:val="it-IT"/>
              </w:rPr>
              <w:t>Lingue straniere</w:t>
            </w:r>
          </w:p>
        </w:tc>
        <w:tc>
          <w:tcPr>
            <w:tcW w:w="2546"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mallCaps/>
                <w:sz w:val="24"/>
                <w:szCs w:val="24"/>
                <w:lang w:val="it-IT"/>
              </w:rPr>
            </w:pPr>
            <w:r w:rsidRPr="00324702">
              <w:rPr>
                <w:rFonts w:ascii="Times New Roman" w:hAnsi="Times New Roman" w:cs="Times New Roman"/>
                <w:smallCaps/>
                <w:sz w:val="24"/>
                <w:szCs w:val="24"/>
                <w:lang w:val="it-IT"/>
              </w:rPr>
              <w:t>Comprensione</w:t>
            </w:r>
          </w:p>
        </w:tc>
        <w:tc>
          <w:tcPr>
            <w:tcW w:w="1366"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mallCaps/>
                <w:sz w:val="24"/>
                <w:szCs w:val="24"/>
                <w:lang w:val="it-IT"/>
              </w:rPr>
            </w:pPr>
            <w:r w:rsidRPr="00324702">
              <w:rPr>
                <w:rFonts w:ascii="Times New Roman" w:hAnsi="Times New Roman" w:cs="Times New Roman"/>
                <w:smallCaps/>
                <w:sz w:val="24"/>
                <w:szCs w:val="24"/>
                <w:lang w:val="it-IT"/>
              </w:rPr>
              <w:t>Parlato</w:t>
            </w:r>
          </w:p>
        </w:tc>
        <w:tc>
          <w:tcPr>
            <w:tcW w:w="1347"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mallCaps/>
                <w:sz w:val="24"/>
                <w:szCs w:val="24"/>
                <w:lang w:val="it-IT"/>
              </w:rPr>
            </w:pPr>
            <w:r w:rsidRPr="00324702">
              <w:rPr>
                <w:rFonts w:ascii="Times New Roman" w:hAnsi="Times New Roman" w:cs="Times New Roman"/>
                <w:smallCaps/>
                <w:sz w:val="24"/>
                <w:szCs w:val="24"/>
                <w:lang w:val="it-IT"/>
              </w:rPr>
              <w:t>Scritto</w:t>
            </w:r>
          </w:p>
        </w:tc>
        <w:tc>
          <w:tcPr>
            <w:tcW w:w="1828"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mallCaps/>
                <w:sz w:val="24"/>
                <w:szCs w:val="24"/>
                <w:lang w:val="it-IT"/>
              </w:rPr>
            </w:pPr>
            <w:r w:rsidRPr="00324702">
              <w:rPr>
                <w:rFonts w:ascii="Times New Roman" w:hAnsi="Times New Roman" w:cs="Times New Roman"/>
                <w:smallCaps/>
                <w:sz w:val="24"/>
                <w:szCs w:val="24"/>
                <w:lang w:val="it-IT"/>
              </w:rPr>
              <w:t>Ascolto</w:t>
            </w:r>
          </w:p>
        </w:tc>
      </w:tr>
      <w:tr w:rsidR="00BF024D" w:rsidRPr="00324702" w:rsidTr="00A43C33">
        <w:tc>
          <w:tcPr>
            <w:tcW w:w="3227" w:type="dxa"/>
            <w:tcBorders>
              <w:top w:val="single" w:sz="4" w:space="0" w:color="auto"/>
              <w:left w:val="single" w:sz="4" w:space="0" w:color="auto"/>
              <w:bottom w:val="single" w:sz="4" w:space="0" w:color="auto"/>
              <w:right w:val="single" w:sz="4" w:space="0" w:color="auto"/>
            </w:tcBorders>
          </w:tcPr>
          <w:p w:rsidR="00BF024D" w:rsidRPr="00324702" w:rsidRDefault="00BF024D" w:rsidP="00B5649A">
            <w:pPr>
              <w:rPr>
                <w:rFonts w:ascii="Times New Roman" w:hAnsi="Times New Roman" w:cs="Times New Roman"/>
                <w:smallCaps/>
                <w:sz w:val="24"/>
                <w:szCs w:val="24"/>
                <w:lang w:val="it-IT"/>
              </w:rPr>
            </w:pPr>
          </w:p>
        </w:tc>
        <w:tc>
          <w:tcPr>
            <w:tcW w:w="2546"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mallCaps/>
                <w:sz w:val="24"/>
                <w:szCs w:val="24"/>
                <w:lang w:val="it-IT"/>
              </w:rPr>
            </w:pPr>
          </w:p>
        </w:tc>
        <w:tc>
          <w:tcPr>
            <w:tcW w:w="1366"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mallCaps/>
                <w:sz w:val="24"/>
                <w:szCs w:val="24"/>
                <w:lang w:val="it-IT"/>
              </w:rPr>
            </w:pPr>
          </w:p>
        </w:tc>
        <w:tc>
          <w:tcPr>
            <w:tcW w:w="1347"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mallCaps/>
                <w:sz w:val="24"/>
                <w:szCs w:val="24"/>
                <w:lang w:val="it-IT"/>
              </w:rPr>
            </w:pPr>
          </w:p>
        </w:tc>
        <w:tc>
          <w:tcPr>
            <w:tcW w:w="1828"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mallCaps/>
                <w:sz w:val="24"/>
                <w:szCs w:val="24"/>
                <w:lang w:val="it-IT"/>
              </w:rPr>
            </w:pPr>
          </w:p>
        </w:tc>
      </w:tr>
      <w:tr w:rsidR="00BF024D" w:rsidRPr="00324702" w:rsidTr="00A43C33">
        <w:tc>
          <w:tcPr>
            <w:tcW w:w="3227" w:type="dxa"/>
            <w:tcBorders>
              <w:top w:val="single" w:sz="4" w:space="0" w:color="auto"/>
              <w:left w:val="single" w:sz="4" w:space="0" w:color="auto"/>
              <w:bottom w:val="single" w:sz="4" w:space="0" w:color="auto"/>
              <w:right w:val="single" w:sz="4" w:space="0" w:color="auto"/>
            </w:tcBorders>
          </w:tcPr>
          <w:p w:rsidR="00BF024D" w:rsidRPr="00324702" w:rsidRDefault="00BF024D" w:rsidP="00B5649A">
            <w:pPr>
              <w:rPr>
                <w:rFonts w:ascii="Times New Roman" w:hAnsi="Times New Roman" w:cs="Times New Roman"/>
                <w:sz w:val="24"/>
                <w:szCs w:val="24"/>
                <w:lang w:val="it-IT"/>
              </w:rPr>
            </w:pPr>
            <w:r w:rsidRPr="00324702">
              <w:rPr>
                <w:rFonts w:ascii="Times New Roman" w:hAnsi="Times New Roman" w:cs="Times New Roman"/>
                <w:sz w:val="24"/>
                <w:szCs w:val="24"/>
                <w:lang w:val="it-IT"/>
              </w:rPr>
              <w:t>Inglese</w:t>
            </w:r>
          </w:p>
        </w:tc>
        <w:tc>
          <w:tcPr>
            <w:tcW w:w="2546"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C1</w:t>
            </w:r>
          </w:p>
        </w:tc>
        <w:tc>
          <w:tcPr>
            <w:tcW w:w="1366"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C1</w:t>
            </w:r>
          </w:p>
        </w:tc>
        <w:tc>
          <w:tcPr>
            <w:tcW w:w="1347"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C1</w:t>
            </w:r>
          </w:p>
        </w:tc>
        <w:tc>
          <w:tcPr>
            <w:tcW w:w="1828"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C1</w:t>
            </w:r>
          </w:p>
        </w:tc>
      </w:tr>
      <w:tr w:rsidR="00BF024D" w:rsidRPr="00324702" w:rsidTr="00A43C33">
        <w:tc>
          <w:tcPr>
            <w:tcW w:w="3227" w:type="dxa"/>
            <w:tcBorders>
              <w:top w:val="single" w:sz="4" w:space="0" w:color="auto"/>
              <w:left w:val="single" w:sz="4" w:space="0" w:color="auto"/>
              <w:bottom w:val="single" w:sz="4" w:space="0" w:color="auto"/>
              <w:right w:val="single" w:sz="4" w:space="0" w:color="auto"/>
            </w:tcBorders>
          </w:tcPr>
          <w:p w:rsidR="00BF024D" w:rsidRPr="00324702" w:rsidRDefault="00BF024D" w:rsidP="00B5649A">
            <w:pPr>
              <w:rPr>
                <w:rFonts w:ascii="Times New Roman" w:hAnsi="Times New Roman" w:cs="Times New Roman"/>
                <w:sz w:val="24"/>
                <w:szCs w:val="24"/>
                <w:lang w:val="it-IT"/>
              </w:rPr>
            </w:pPr>
          </w:p>
        </w:tc>
        <w:tc>
          <w:tcPr>
            <w:tcW w:w="2546"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p>
        </w:tc>
        <w:tc>
          <w:tcPr>
            <w:tcW w:w="1366"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p>
        </w:tc>
        <w:tc>
          <w:tcPr>
            <w:tcW w:w="1347"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p>
        </w:tc>
        <w:tc>
          <w:tcPr>
            <w:tcW w:w="1828"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p>
        </w:tc>
      </w:tr>
      <w:tr w:rsidR="00BF024D" w:rsidRPr="00324702" w:rsidTr="00A43C33">
        <w:tc>
          <w:tcPr>
            <w:tcW w:w="3227" w:type="dxa"/>
            <w:tcBorders>
              <w:top w:val="single" w:sz="4" w:space="0" w:color="auto"/>
              <w:left w:val="single" w:sz="4" w:space="0" w:color="auto"/>
              <w:bottom w:val="single" w:sz="4" w:space="0" w:color="auto"/>
              <w:right w:val="single" w:sz="4" w:space="0" w:color="auto"/>
            </w:tcBorders>
          </w:tcPr>
          <w:p w:rsidR="00BF024D" w:rsidRPr="00324702" w:rsidRDefault="00BF024D" w:rsidP="00B5649A">
            <w:pPr>
              <w:rPr>
                <w:rFonts w:ascii="Times New Roman" w:hAnsi="Times New Roman" w:cs="Times New Roman"/>
                <w:sz w:val="24"/>
                <w:szCs w:val="24"/>
                <w:lang w:val="it-IT"/>
              </w:rPr>
            </w:pPr>
            <w:r w:rsidRPr="00324702">
              <w:rPr>
                <w:rFonts w:ascii="Times New Roman" w:hAnsi="Times New Roman" w:cs="Times New Roman"/>
                <w:sz w:val="24"/>
                <w:szCs w:val="24"/>
                <w:lang w:val="it-IT"/>
              </w:rPr>
              <w:t>Francese</w:t>
            </w:r>
          </w:p>
        </w:tc>
        <w:tc>
          <w:tcPr>
            <w:tcW w:w="2546"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B1</w:t>
            </w:r>
          </w:p>
        </w:tc>
        <w:tc>
          <w:tcPr>
            <w:tcW w:w="1366"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B1</w:t>
            </w:r>
          </w:p>
        </w:tc>
        <w:tc>
          <w:tcPr>
            <w:tcW w:w="1347"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B1</w:t>
            </w:r>
          </w:p>
        </w:tc>
        <w:tc>
          <w:tcPr>
            <w:tcW w:w="1828" w:type="dxa"/>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B1</w:t>
            </w:r>
          </w:p>
        </w:tc>
      </w:tr>
      <w:tr w:rsidR="00BF024D" w:rsidRPr="00D3312D" w:rsidTr="00A43C33">
        <w:tc>
          <w:tcPr>
            <w:tcW w:w="3227" w:type="dxa"/>
            <w:tcBorders>
              <w:top w:val="single" w:sz="4" w:space="0" w:color="auto"/>
              <w:left w:val="single" w:sz="4" w:space="0" w:color="auto"/>
              <w:bottom w:val="single" w:sz="4" w:space="0" w:color="auto"/>
              <w:right w:val="single" w:sz="4" w:space="0" w:color="auto"/>
            </w:tcBorders>
          </w:tcPr>
          <w:p w:rsidR="00BF024D" w:rsidRPr="00324702" w:rsidRDefault="00BF024D" w:rsidP="00B5649A">
            <w:pPr>
              <w:rPr>
                <w:rFonts w:ascii="Times New Roman" w:hAnsi="Times New Roman" w:cs="Times New Roman"/>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 xml:space="preserve">Il livello di francese è attestato dal certificato CILTA (oggi CLA), rilasciato dall’Università di Bologna - Alma Mater Studiorum. </w:t>
            </w:r>
          </w:p>
        </w:tc>
      </w:tr>
      <w:tr w:rsidR="00BF024D" w:rsidRPr="00D3312D" w:rsidTr="00A43C33">
        <w:tc>
          <w:tcPr>
            <w:tcW w:w="3227" w:type="dxa"/>
            <w:tcBorders>
              <w:top w:val="single" w:sz="4" w:space="0" w:color="auto"/>
              <w:left w:val="single" w:sz="4" w:space="0" w:color="auto"/>
              <w:bottom w:val="single" w:sz="4" w:space="0" w:color="auto"/>
              <w:right w:val="single" w:sz="4" w:space="0" w:color="auto"/>
            </w:tcBorders>
          </w:tcPr>
          <w:p w:rsidR="00BF024D" w:rsidRPr="00324702" w:rsidRDefault="00BF024D" w:rsidP="00B5649A">
            <w:pPr>
              <w:rPr>
                <w:rFonts w:ascii="Times New Roman" w:hAnsi="Times New Roman" w:cs="Times New Roman"/>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p>
        </w:tc>
      </w:tr>
      <w:tr w:rsidR="00BF024D" w:rsidRPr="00D3312D" w:rsidTr="00A43C33">
        <w:tc>
          <w:tcPr>
            <w:tcW w:w="3227" w:type="dxa"/>
            <w:tcBorders>
              <w:top w:val="single" w:sz="4" w:space="0" w:color="auto"/>
              <w:left w:val="single" w:sz="4" w:space="0" w:color="auto"/>
              <w:bottom w:val="single" w:sz="4" w:space="0" w:color="auto"/>
              <w:right w:val="single" w:sz="4" w:space="0" w:color="auto"/>
            </w:tcBorders>
          </w:tcPr>
          <w:p w:rsidR="00BF024D" w:rsidRPr="00CF02A3" w:rsidRDefault="00BF024D" w:rsidP="00CB037F">
            <w:pPr>
              <w:spacing w:after="200"/>
              <w:rPr>
                <w:rFonts w:ascii="Times New Roman" w:hAnsi="Times New Roman" w:cs="Times New Roman"/>
                <w:sz w:val="28"/>
                <w:szCs w:val="28"/>
                <w:lang w:val="it-IT"/>
              </w:rPr>
            </w:pPr>
            <w:r w:rsidRPr="00CF02A3">
              <w:rPr>
                <w:rFonts w:ascii="Times New Roman" w:hAnsi="Times New Roman" w:cs="Times New Roman"/>
                <w:b/>
                <w:i/>
                <w:smallCaps/>
                <w:sz w:val="28"/>
                <w:szCs w:val="28"/>
                <w:lang w:val="it-IT"/>
              </w:rPr>
              <w:t>Capacità informatiche</w:t>
            </w:r>
          </w:p>
        </w:tc>
        <w:tc>
          <w:tcPr>
            <w:tcW w:w="7087" w:type="dxa"/>
            <w:gridSpan w:val="4"/>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r w:rsidRPr="00324702">
              <w:rPr>
                <w:rFonts w:ascii="Times New Roman" w:hAnsi="Times New Roman" w:cs="Times New Roman"/>
                <w:sz w:val="24"/>
                <w:szCs w:val="24"/>
                <w:lang w:val="it-IT"/>
              </w:rPr>
              <w:t xml:space="preserve">Buona conoscenza dei programmi Microsoft Office (Word, </w:t>
            </w:r>
            <w:proofErr w:type="spellStart"/>
            <w:r w:rsidRPr="00324702">
              <w:rPr>
                <w:rFonts w:ascii="Times New Roman" w:hAnsi="Times New Roman" w:cs="Times New Roman"/>
                <w:sz w:val="24"/>
                <w:szCs w:val="24"/>
                <w:lang w:val="it-IT"/>
              </w:rPr>
              <w:t>Power</w:t>
            </w:r>
            <w:proofErr w:type="spellEnd"/>
            <w:r w:rsidRPr="00324702">
              <w:rPr>
                <w:rFonts w:ascii="Times New Roman" w:hAnsi="Times New Roman" w:cs="Times New Roman"/>
                <w:sz w:val="24"/>
                <w:szCs w:val="24"/>
                <w:lang w:val="it-IT"/>
              </w:rPr>
              <w:t xml:space="preserve"> Point</w:t>
            </w:r>
            <w:r w:rsidR="00D91D71">
              <w:rPr>
                <w:rFonts w:ascii="Times New Roman" w:hAnsi="Times New Roman" w:cs="Times New Roman"/>
                <w:sz w:val="24"/>
                <w:szCs w:val="24"/>
                <w:lang w:val="it-IT"/>
              </w:rPr>
              <w:t>, Excel</w:t>
            </w:r>
            <w:r w:rsidRPr="00324702">
              <w:rPr>
                <w:rFonts w:ascii="Times New Roman" w:hAnsi="Times New Roman" w:cs="Times New Roman"/>
                <w:sz w:val="24"/>
                <w:szCs w:val="24"/>
                <w:lang w:val="it-IT"/>
              </w:rPr>
              <w:t>).</w:t>
            </w:r>
          </w:p>
        </w:tc>
      </w:tr>
      <w:tr w:rsidR="00BF024D" w:rsidRPr="00D3312D" w:rsidTr="00A43C33">
        <w:tc>
          <w:tcPr>
            <w:tcW w:w="3227" w:type="dxa"/>
            <w:tcBorders>
              <w:top w:val="single" w:sz="4" w:space="0" w:color="auto"/>
              <w:left w:val="single" w:sz="4" w:space="0" w:color="auto"/>
              <w:bottom w:val="single" w:sz="4" w:space="0" w:color="auto"/>
              <w:right w:val="single" w:sz="4" w:space="0" w:color="auto"/>
            </w:tcBorders>
          </w:tcPr>
          <w:p w:rsidR="00BF024D" w:rsidRPr="00324702" w:rsidRDefault="00BF024D" w:rsidP="00CB037F">
            <w:pPr>
              <w:rPr>
                <w:rFonts w:ascii="Times New Roman" w:hAnsi="Times New Roman" w:cs="Times New Roman"/>
                <w:b/>
                <w:i/>
                <w:smallCaps/>
                <w:sz w:val="24"/>
                <w:szCs w:val="24"/>
                <w:lang w:val="it-IT"/>
              </w:rPr>
            </w:pPr>
          </w:p>
        </w:tc>
        <w:tc>
          <w:tcPr>
            <w:tcW w:w="7087" w:type="dxa"/>
            <w:gridSpan w:val="4"/>
            <w:tcBorders>
              <w:top w:val="single" w:sz="4" w:space="0" w:color="auto"/>
              <w:left w:val="single" w:sz="4" w:space="0" w:color="auto"/>
              <w:bottom w:val="single" w:sz="4" w:space="0" w:color="auto"/>
              <w:right w:val="single" w:sz="4" w:space="0" w:color="auto"/>
            </w:tcBorders>
          </w:tcPr>
          <w:p w:rsidR="00BF024D" w:rsidRPr="00324702" w:rsidRDefault="00BF024D" w:rsidP="00826047">
            <w:pPr>
              <w:jc w:val="both"/>
              <w:rPr>
                <w:rFonts w:ascii="Times New Roman" w:hAnsi="Times New Roman" w:cs="Times New Roman"/>
                <w:sz w:val="24"/>
                <w:szCs w:val="24"/>
                <w:lang w:val="it-IT"/>
              </w:rPr>
            </w:pPr>
          </w:p>
        </w:tc>
      </w:tr>
    </w:tbl>
    <w:p w:rsidR="00B5649A" w:rsidRPr="00324702" w:rsidRDefault="00B5649A">
      <w:pPr>
        <w:rPr>
          <w:rFonts w:ascii="Times New Roman" w:hAnsi="Times New Roman" w:cs="Times New Roman"/>
          <w:sz w:val="24"/>
          <w:szCs w:val="24"/>
          <w:lang w:val="it-IT"/>
        </w:rPr>
      </w:pPr>
    </w:p>
    <w:sectPr w:rsidR="00B5649A" w:rsidRPr="00324702" w:rsidSect="00C10575">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49A"/>
    <w:rsid w:val="000F3519"/>
    <w:rsid w:val="00113FC2"/>
    <w:rsid w:val="001319D0"/>
    <w:rsid w:val="002359B6"/>
    <w:rsid w:val="00315765"/>
    <w:rsid w:val="00324702"/>
    <w:rsid w:val="0034225C"/>
    <w:rsid w:val="003521B7"/>
    <w:rsid w:val="003A4858"/>
    <w:rsid w:val="004114E4"/>
    <w:rsid w:val="004A6204"/>
    <w:rsid w:val="004E76D5"/>
    <w:rsid w:val="004F4E2C"/>
    <w:rsid w:val="00515834"/>
    <w:rsid w:val="005357F2"/>
    <w:rsid w:val="005D00CA"/>
    <w:rsid w:val="005D06E5"/>
    <w:rsid w:val="006A0137"/>
    <w:rsid w:val="00734622"/>
    <w:rsid w:val="00744B34"/>
    <w:rsid w:val="00787DF4"/>
    <w:rsid w:val="007A7596"/>
    <w:rsid w:val="00826047"/>
    <w:rsid w:val="00877E31"/>
    <w:rsid w:val="008B2DCD"/>
    <w:rsid w:val="00964482"/>
    <w:rsid w:val="009F2E5B"/>
    <w:rsid w:val="00A246AF"/>
    <w:rsid w:val="00A43C33"/>
    <w:rsid w:val="00B428E7"/>
    <w:rsid w:val="00B45F21"/>
    <w:rsid w:val="00B5649A"/>
    <w:rsid w:val="00BF024D"/>
    <w:rsid w:val="00C10575"/>
    <w:rsid w:val="00CB037F"/>
    <w:rsid w:val="00CF02A3"/>
    <w:rsid w:val="00D3312D"/>
    <w:rsid w:val="00D6149C"/>
    <w:rsid w:val="00D7042A"/>
    <w:rsid w:val="00D91D71"/>
    <w:rsid w:val="00EE196F"/>
    <w:rsid w:val="00EE3497"/>
    <w:rsid w:val="00F03771"/>
    <w:rsid w:val="00F11FBC"/>
    <w:rsid w:val="00F51F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649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5649A"/>
    <w:rPr>
      <w:color w:val="0000FF" w:themeColor="hyperlink"/>
      <w:u w:val="single"/>
    </w:rPr>
  </w:style>
  <w:style w:type="paragraph" w:customStyle="1" w:styleId="Default">
    <w:name w:val="Default"/>
    <w:rsid w:val="00B5649A"/>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B5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649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5649A"/>
    <w:rPr>
      <w:color w:val="0000FF" w:themeColor="hyperlink"/>
      <w:u w:val="single"/>
    </w:rPr>
  </w:style>
  <w:style w:type="paragraph" w:customStyle="1" w:styleId="Default">
    <w:name w:val="Default"/>
    <w:rsid w:val="00B5649A"/>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B5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788004">
      <w:bodyDiv w:val="1"/>
      <w:marLeft w:val="0"/>
      <w:marRight w:val="0"/>
      <w:marTop w:val="0"/>
      <w:marBottom w:val="0"/>
      <w:divBdr>
        <w:top w:val="none" w:sz="0" w:space="0" w:color="auto"/>
        <w:left w:val="none" w:sz="0" w:space="0" w:color="auto"/>
        <w:bottom w:val="none" w:sz="0" w:space="0" w:color="auto"/>
        <w:right w:val="none" w:sz="0" w:space="0" w:color="auto"/>
      </w:divBdr>
      <w:divsChild>
        <w:div w:id="1182817879">
          <w:marLeft w:val="0"/>
          <w:marRight w:val="0"/>
          <w:marTop w:val="0"/>
          <w:marBottom w:val="0"/>
          <w:divBdr>
            <w:top w:val="none" w:sz="0" w:space="0" w:color="auto"/>
            <w:left w:val="none" w:sz="0" w:space="0" w:color="auto"/>
            <w:bottom w:val="none" w:sz="0" w:space="0" w:color="auto"/>
            <w:right w:val="none" w:sz="0" w:space="0" w:color="auto"/>
          </w:divBdr>
          <w:divsChild>
            <w:div w:id="1732607153">
              <w:marLeft w:val="0"/>
              <w:marRight w:val="0"/>
              <w:marTop w:val="0"/>
              <w:marBottom w:val="0"/>
              <w:divBdr>
                <w:top w:val="none" w:sz="0" w:space="0" w:color="auto"/>
                <w:left w:val="none" w:sz="0" w:space="0" w:color="auto"/>
                <w:bottom w:val="none" w:sz="0" w:space="0" w:color="auto"/>
                <w:right w:val="none" w:sz="0" w:space="0" w:color="auto"/>
              </w:divBdr>
              <w:divsChild>
                <w:div w:id="20425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33A72-0E8C-47FD-89AE-BE0ABDAE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2793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2017-04-03T10:03:00Z</cp:lastPrinted>
  <dcterms:created xsi:type="dcterms:W3CDTF">2018-11-08T12:12:00Z</dcterms:created>
  <dcterms:modified xsi:type="dcterms:W3CDTF">2018-11-08T12:15:00Z</dcterms:modified>
</cp:coreProperties>
</file>