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0CBB" w14:textId="77777777" w:rsidR="00215822" w:rsidRPr="00D529BC" w:rsidRDefault="00215822" w:rsidP="00215822">
      <w:pPr>
        <w:rPr>
          <w:rFonts w:ascii="Times New Roman" w:hAnsi="Times New Roman" w:cs="Times New Roman"/>
          <w:b/>
          <w:iCs/>
          <w:sz w:val="24"/>
          <w:szCs w:val="24"/>
          <w:lang w:val="it-IT"/>
        </w:rPr>
      </w:pPr>
    </w:p>
    <w:p w14:paraId="41182933" w14:textId="101A1DD4" w:rsidR="00B5649A" w:rsidRPr="00DE5CBA" w:rsidRDefault="00215822" w:rsidP="00641A4D">
      <w:pPr>
        <w:spacing w:after="0"/>
        <w:rPr>
          <w:rFonts w:ascii="Times New Roman" w:hAnsi="Times New Roman" w:cs="Times New Roman"/>
          <w:b/>
          <w:i/>
          <w:sz w:val="40"/>
          <w:szCs w:val="40"/>
          <w:lang w:val="it-IT"/>
        </w:rPr>
      </w:pPr>
      <w:r w:rsidRPr="00DE5CBA">
        <w:rPr>
          <w:rFonts w:ascii="Times New Roman" w:hAnsi="Times New Roman" w:cs="Times New Roman"/>
          <w:b/>
          <w:i/>
          <w:noProof/>
          <w:color w:val="1F497D" w:themeColor="text2"/>
          <w:sz w:val="40"/>
          <w:szCs w:val="40"/>
          <w:lang w:val="it-IT"/>
        </w:rPr>
        <w:drawing>
          <wp:anchor distT="0" distB="0" distL="114300" distR="114300" simplePos="0" relativeHeight="251658240" behindDoc="0" locked="0" layoutInCell="1" allowOverlap="1" wp14:anchorId="1DE13CF8" wp14:editId="014D5DF5">
            <wp:simplePos x="0" y="0"/>
            <wp:positionH relativeFrom="margin">
              <wp:align>left</wp:align>
            </wp:positionH>
            <wp:positionV relativeFrom="margin">
              <wp:posOffset>-308610</wp:posOffset>
            </wp:positionV>
            <wp:extent cx="1832610" cy="2441575"/>
            <wp:effectExtent l="0" t="0" r="0" b="0"/>
            <wp:wrapSquare wrapText="bothSides"/>
            <wp:docPr id="2" name="Immagine 2" descr="Immagine che contiene persona, abbigliamento, donna, pos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2610" cy="2441575"/>
                    </a:xfrm>
                    <a:prstGeom prst="rect">
                      <a:avLst/>
                    </a:prstGeom>
                  </pic:spPr>
                </pic:pic>
              </a:graphicData>
            </a:graphic>
            <wp14:sizeRelH relativeFrom="margin">
              <wp14:pctWidth>0</wp14:pctWidth>
            </wp14:sizeRelH>
            <wp14:sizeRelV relativeFrom="margin">
              <wp14:pctHeight>0</wp14:pctHeight>
            </wp14:sizeRelV>
          </wp:anchor>
        </w:drawing>
      </w:r>
      <w:r w:rsidR="00B5649A" w:rsidRPr="00DE5CBA">
        <w:rPr>
          <w:rFonts w:ascii="Times New Roman" w:hAnsi="Times New Roman" w:cs="Times New Roman"/>
          <w:b/>
          <w:i/>
          <w:color w:val="1F497D" w:themeColor="text2"/>
          <w:sz w:val="40"/>
          <w:szCs w:val="40"/>
          <w:lang w:val="it-IT"/>
        </w:rPr>
        <w:t>Alessandra Santangelo</w:t>
      </w:r>
    </w:p>
    <w:p w14:paraId="64B193A4" w14:textId="247A3A6B" w:rsidR="00B5649A" w:rsidRPr="00D52C1F" w:rsidRDefault="0059643E" w:rsidP="00D52C1F">
      <w:pPr>
        <w:spacing w:after="0"/>
        <w:ind w:left="1416"/>
        <w:rPr>
          <w:rFonts w:ascii="Times New Roman" w:hAnsi="Times New Roman" w:cs="Times New Roman"/>
          <w:color w:val="1F497D" w:themeColor="text2"/>
          <w:sz w:val="24"/>
          <w:szCs w:val="24"/>
          <w:lang w:val="it-IT"/>
        </w:rPr>
      </w:pPr>
      <w:r w:rsidRPr="00D52C1F">
        <w:rPr>
          <w:rFonts w:ascii="Times New Roman" w:hAnsi="Times New Roman" w:cs="Times New Roman"/>
          <w:color w:val="1F497D" w:themeColor="text2"/>
          <w:sz w:val="24"/>
          <w:szCs w:val="24"/>
          <w:lang w:val="it-IT"/>
        </w:rPr>
        <w:t>a.santangelo@unibo.it</w:t>
      </w:r>
    </w:p>
    <w:p w14:paraId="3D5FD2B0" w14:textId="77777777" w:rsidR="00515834" w:rsidRPr="00DE5CBA" w:rsidRDefault="00515834" w:rsidP="00B5649A">
      <w:pPr>
        <w:pStyle w:val="Default"/>
      </w:pPr>
    </w:p>
    <w:p w14:paraId="202285E0" w14:textId="77777777" w:rsidR="00F94DE1" w:rsidRDefault="00F94DE1" w:rsidP="00B5649A">
      <w:pPr>
        <w:pStyle w:val="Default"/>
      </w:pPr>
    </w:p>
    <w:p w14:paraId="1D860C06" w14:textId="77777777" w:rsidR="00641A4D" w:rsidRDefault="00641A4D" w:rsidP="00B5649A">
      <w:pPr>
        <w:pStyle w:val="Default"/>
      </w:pPr>
    </w:p>
    <w:p w14:paraId="3F96BFC4" w14:textId="77777777" w:rsidR="0059643E" w:rsidRPr="00DE5CBA" w:rsidRDefault="0059643E" w:rsidP="00B5649A">
      <w:pPr>
        <w:pStyle w:val="Default"/>
      </w:pPr>
    </w:p>
    <w:p w14:paraId="6776B757" w14:textId="481A0EF5" w:rsidR="00F94DE1" w:rsidRPr="00DE5CBA" w:rsidRDefault="00F94DE1" w:rsidP="00B5649A">
      <w:pPr>
        <w:pStyle w:val="Default"/>
      </w:pPr>
    </w:p>
    <w:tbl>
      <w:tblPr>
        <w:tblStyle w:val="Grigliatabell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342"/>
      </w:tblGrid>
      <w:tr w:rsidR="00A43C33" w:rsidRPr="00DE5CBA" w14:paraId="7D7E837E" w14:textId="77777777" w:rsidTr="00D94CFC">
        <w:tc>
          <w:tcPr>
            <w:tcW w:w="10314" w:type="dxa"/>
            <w:gridSpan w:val="2"/>
          </w:tcPr>
          <w:p w14:paraId="3B2B0C2A" w14:textId="1D8605A4" w:rsidR="00A43C33" w:rsidRPr="00DE5CBA" w:rsidRDefault="00A43C33" w:rsidP="00D94CFC">
            <w:pPr>
              <w:tabs>
                <w:tab w:val="left" w:pos="0"/>
                <w:tab w:val="left" w:pos="4150"/>
              </w:tabs>
              <w:autoSpaceDN w:val="0"/>
              <w:adjustRightInd w:val="0"/>
              <w:jc w:val="both"/>
              <w:rPr>
                <w:rFonts w:ascii="Times New Roman" w:hAnsi="Times New Roman" w:cs="Times New Roman"/>
                <w:color w:val="1F497D" w:themeColor="text2"/>
                <w:sz w:val="28"/>
                <w:szCs w:val="28"/>
                <w:lang w:val="it-IT"/>
              </w:rPr>
            </w:pPr>
            <w:r w:rsidRPr="00DE5CBA">
              <w:rPr>
                <w:rFonts w:ascii="Times New Roman" w:hAnsi="Times New Roman" w:cs="Times New Roman"/>
                <w:b/>
                <w:i/>
                <w:smallCaps/>
                <w:color w:val="1F497D" w:themeColor="text2"/>
                <w:sz w:val="28"/>
                <w:szCs w:val="28"/>
                <w:lang w:val="it-IT"/>
              </w:rPr>
              <w:t>Istruzione e Formazione</w:t>
            </w:r>
            <w:r w:rsidR="00D94CFC" w:rsidRPr="00DE5CBA">
              <w:rPr>
                <w:rFonts w:ascii="Times New Roman" w:hAnsi="Times New Roman" w:cs="Times New Roman"/>
                <w:b/>
                <w:i/>
                <w:smallCaps/>
                <w:color w:val="1F497D" w:themeColor="text2"/>
                <w:sz w:val="28"/>
                <w:szCs w:val="28"/>
                <w:lang w:val="it-IT"/>
              </w:rPr>
              <w:tab/>
            </w:r>
          </w:p>
        </w:tc>
      </w:tr>
      <w:tr w:rsidR="00734622" w:rsidRPr="00BC07F2" w14:paraId="0E0ADF1A" w14:textId="77777777" w:rsidTr="00D94CFC">
        <w:tc>
          <w:tcPr>
            <w:tcW w:w="2972" w:type="dxa"/>
          </w:tcPr>
          <w:p w14:paraId="360A762E" w14:textId="40212628" w:rsidR="00734622" w:rsidRPr="00DE5CBA" w:rsidRDefault="00FA0F77" w:rsidP="00B5649A">
            <w:pPr>
              <w:rPr>
                <w:rFonts w:ascii="Times New Roman" w:hAnsi="Times New Roman" w:cs="Times New Roman"/>
                <w:sz w:val="24"/>
                <w:szCs w:val="24"/>
                <w:lang w:val="it-IT"/>
              </w:rPr>
            </w:pPr>
            <w:r w:rsidRPr="00DE5CBA">
              <w:rPr>
                <w:rFonts w:ascii="Times New Roman" w:hAnsi="Times New Roman" w:cs="Times New Roman"/>
                <w:sz w:val="24"/>
                <w:szCs w:val="24"/>
                <w:lang w:val="it-IT"/>
              </w:rPr>
              <w:t>3</w:t>
            </w:r>
            <w:r w:rsidR="00056F6B" w:rsidRPr="00DE5CBA">
              <w:rPr>
                <w:rFonts w:ascii="Times New Roman" w:hAnsi="Times New Roman" w:cs="Times New Roman"/>
                <w:sz w:val="24"/>
                <w:szCs w:val="24"/>
                <w:lang w:val="it-IT"/>
              </w:rPr>
              <w:t xml:space="preserve"> </w:t>
            </w:r>
            <w:proofErr w:type="gramStart"/>
            <w:r w:rsidR="00056F6B" w:rsidRPr="00DE5CBA">
              <w:rPr>
                <w:rFonts w:ascii="Times New Roman" w:hAnsi="Times New Roman" w:cs="Times New Roman"/>
                <w:sz w:val="24"/>
                <w:szCs w:val="24"/>
                <w:lang w:val="it-IT"/>
              </w:rPr>
              <w:t>Aprile</w:t>
            </w:r>
            <w:proofErr w:type="gramEnd"/>
            <w:r w:rsidR="00056F6B" w:rsidRPr="00DE5CBA">
              <w:rPr>
                <w:rFonts w:ascii="Times New Roman" w:hAnsi="Times New Roman" w:cs="Times New Roman"/>
                <w:sz w:val="24"/>
                <w:szCs w:val="24"/>
                <w:lang w:val="it-IT"/>
              </w:rPr>
              <w:t xml:space="preserve"> 2020</w:t>
            </w:r>
          </w:p>
        </w:tc>
        <w:tc>
          <w:tcPr>
            <w:tcW w:w="7342" w:type="dxa"/>
          </w:tcPr>
          <w:p w14:paraId="4A6489E4" w14:textId="5361C2EB" w:rsidR="00734622" w:rsidRPr="00DE5CBA" w:rsidRDefault="00064594" w:rsidP="005D00CA">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Superato l’esame finale del corso di dottorato, XXXII ciclo, presso l’Università di Bologna, c</w:t>
            </w:r>
            <w:r w:rsidR="00056F6B" w:rsidRPr="00DE5CBA">
              <w:rPr>
                <w:rFonts w:ascii="Times New Roman" w:hAnsi="Times New Roman" w:cs="Times New Roman"/>
                <w:sz w:val="24"/>
                <w:szCs w:val="24"/>
                <w:lang w:val="it-IT"/>
              </w:rPr>
              <w:t xml:space="preserve">onsegue il titolo di </w:t>
            </w:r>
            <w:r w:rsidRPr="00DE5CBA">
              <w:rPr>
                <w:rFonts w:ascii="Times New Roman" w:hAnsi="Times New Roman" w:cs="Times New Roman"/>
                <w:sz w:val="24"/>
                <w:szCs w:val="24"/>
                <w:lang w:val="it-IT"/>
              </w:rPr>
              <w:t>D</w:t>
            </w:r>
            <w:r w:rsidR="00056F6B" w:rsidRPr="00DE5CBA">
              <w:rPr>
                <w:rFonts w:ascii="Times New Roman" w:hAnsi="Times New Roman" w:cs="Times New Roman"/>
                <w:sz w:val="24"/>
                <w:szCs w:val="24"/>
                <w:lang w:val="it-IT"/>
              </w:rPr>
              <w:t>ottoressa di ricerca</w:t>
            </w:r>
            <w:r w:rsidR="00734622" w:rsidRPr="00DE5CBA">
              <w:rPr>
                <w:rFonts w:ascii="Times New Roman" w:hAnsi="Times New Roman" w:cs="Times New Roman"/>
                <w:sz w:val="24"/>
                <w:szCs w:val="24"/>
                <w:lang w:val="it-IT"/>
              </w:rPr>
              <w:t xml:space="preserve"> in </w:t>
            </w:r>
            <w:r w:rsidR="005D00CA" w:rsidRPr="00DE5CBA">
              <w:rPr>
                <w:rFonts w:ascii="Times New Roman" w:hAnsi="Times New Roman" w:cs="Times New Roman"/>
                <w:sz w:val="24"/>
                <w:szCs w:val="24"/>
                <w:lang w:val="it-IT"/>
              </w:rPr>
              <w:t>scienze giuridiche (</w:t>
            </w:r>
            <w:r w:rsidR="00734622" w:rsidRPr="00DE5CBA">
              <w:rPr>
                <w:rFonts w:ascii="Times New Roman" w:hAnsi="Times New Roman" w:cs="Times New Roman"/>
                <w:sz w:val="24"/>
                <w:szCs w:val="24"/>
                <w:lang w:val="it-IT"/>
              </w:rPr>
              <w:t>diritto penale</w:t>
            </w:r>
            <w:r w:rsidR="004114E4" w:rsidRPr="00DE5CBA">
              <w:rPr>
                <w:rFonts w:ascii="Times New Roman" w:hAnsi="Times New Roman" w:cs="Times New Roman"/>
                <w:sz w:val="24"/>
                <w:szCs w:val="24"/>
                <w:lang w:val="it-IT"/>
              </w:rPr>
              <w:t xml:space="preserve"> </w:t>
            </w:r>
            <w:r w:rsidR="005D00CA" w:rsidRPr="00DE5CBA">
              <w:rPr>
                <w:rFonts w:ascii="Times New Roman" w:hAnsi="Times New Roman" w:cs="Times New Roman"/>
                <w:sz w:val="24"/>
                <w:szCs w:val="24"/>
                <w:lang w:val="it-IT"/>
              </w:rPr>
              <w:t xml:space="preserve">– </w:t>
            </w:r>
            <w:r w:rsidR="00BE0F43" w:rsidRPr="00DE5CBA">
              <w:rPr>
                <w:rFonts w:ascii="Times New Roman" w:hAnsi="Times New Roman" w:cs="Times New Roman"/>
                <w:sz w:val="24"/>
                <w:szCs w:val="24"/>
                <w:lang w:val="it-IT"/>
              </w:rPr>
              <w:t>I</w:t>
            </w:r>
            <w:r w:rsidR="00A511C8" w:rsidRPr="00DE5CBA">
              <w:rPr>
                <w:rFonts w:ascii="Times New Roman" w:hAnsi="Times New Roman" w:cs="Times New Roman"/>
                <w:smallCaps/>
                <w:sz w:val="24"/>
                <w:szCs w:val="24"/>
                <w:lang w:val="it-IT"/>
              </w:rPr>
              <w:t>us</w:t>
            </w:r>
            <w:r w:rsidR="00590C78" w:rsidRPr="00DE5CBA">
              <w:rPr>
                <w:rFonts w:ascii="Times New Roman" w:hAnsi="Times New Roman" w:cs="Times New Roman"/>
                <w:sz w:val="24"/>
                <w:szCs w:val="24"/>
                <w:lang w:val="it-IT"/>
              </w:rPr>
              <w:t>/</w:t>
            </w:r>
            <w:r w:rsidR="005D00CA" w:rsidRPr="00DE5CBA">
              <w:rPr>
                <w:rFonts w:ascii="Times New Roman" w:hAnsi="Times New Roman" w:cs="Times New Roman"/>
                <w:sz w:val="24"/>
                <w:szCs w:val="24"/>
                <w:lang w:val="it-IT"/>
              </w:rPr>
              <w:t>17)</w:t>
            </w:r>
            <w:r w:rsidR="00056F6B" w:rsidRPr="00DE5CBA">
              <w:rPr>
                <w:rFonts w:ascii="Times New Roman" w:hAnsi="Times New Roman" w:cs="Times New Roman"/>
                <w:sz w:val="24"/>
                <w:szCs w:val="24"/>
                <w:lang w:val="it-IT"/>
              </w:rPr>
              <w:t xml:space="preserve">, tesi dal titolo </w:t>
            </w:r>
            <w:r w:rsidR="00056F6B" w:rsidRPr="00DE5CBA">
              <w:rPr>
                <w:rFonts w:ascii="Times New Roman" w:hAnsi="Times New Roman" w:cs="Times New Roman"/>
                <w:i/>
                <w:iCs/>
                <w:sz w:val="24"/>
                <w:szCs w:val="24"/>
                <w:lang w:val="it-IT"/>
              </w:rPr>
              <w:t>Il principio di prevedibilità in materia penale. Riflessi sulle garanzie fondamentali di una analisi comparata sulla “cultura del precedente”</w:t>
            </w:r>
            <w:r w:rsidR="00056F6B" w:rsidRPr="00DE5CBA">
              <w:rPr>
                <w:rFonts w:ascii="Times New Roman" w:hAnsi="Times New Roman" w:cs="Times New Roman"/>
                <w:sz w:val="24"/>
                <w:szCs w:val="24"/>
                <w:lang w:val="it-IT"/>
              </w:rPr>
              <w:t>, con giudizio “</w:t>
            </w:r>
            <w:r w:rsidR="00203CE6" w:rsidRPr="00DE5CBA">
              <w:rPr>
                <w:rFonts w:ascii="Times New Roman" w:hAnsi="Times New Roman" w:cs="Times New Roman"/>
                <w:sz w:val="24"/>
                <w:szCs w:val="24"/>
                <w:lang w:val="it-IT"/>
              </w:rPr>
              <w:t>e</w:t>
            </w:r>
            <w:r w:rsidR="00056F6B" w:rsidRPr="00DE5CBA">
              <w:rPr>
                <w:rFonts w:ascii="Times New Roman" w:hAnsi="Times New Roman" w:cs="Times New Roman"/>
                <w:sz w:val="24"/>
                <w:szCs w:val="24"/>
                <w:lang w:val="it-IT"/>
              </w:rPr>
              <w:t>ccellente con lode”.</w:t>
            </w:r>
          </w:p>
        </w:tc>
      </w:tr>
      <w:tr w:rsidR="00734622" w:rsidRPr="00BC07F2" w14:paraId="75235DEE" w14:textId="77777777" w:rsidTr="00D94CFC">
        <w:tc>
          <w:tcPr>
            <w:tcW w:w="2972" w:type="dxa"/>
          </w:tcPr>
          <w:p w14:paraId="521D91CE" w14:textId="77777777" w:rsidR="00734622" w:rsidRPr="00DE5CBA" w:rsidRDefault="00734622" w:rsidP="00B5649A">
            <w:pPr>
              <w:rPr>
                <w:rFonts w:ascii="Times New Roman" w:hAnsi="Times New Roman" w:cs="Times New Roman"/>
                <w:sz w:val="24"/>
                <w:szCs w:val="24"/>
                <w:lang w:val="it-IT"/>
              </w:rPr>
            </w:pPr>
          </w:p>
        </w:tc>
        <w:tc>
          <w:tcPr>
            <w:tcW w:w="7342" w:type="dxa"/>
          </w:tcPr>
          <w:p w14:paraId="536F6FDD" w14:textId="77777777" w:rsidR="00734622" w:rsidRPr="00DE5CBA" w:rsidRDefault="00734622" w:rsidP="00826047">
            <w:pPr>
              <w:jc w:val="both"/>
              <w:rPr>
                <w:rFonts w:ascii="Times New Roman" w:hAnsi="Times New Roman" w:cs="Times New Roman"/>
                <w:sz w:val="24"/>
                <w:szCs w:val="24"/>
                <w:lang w:val="it-IT"/>
              </w:rPr>
            </w:pPr>
          </w:p>
        </w:tc>
      </w:tr>
      <w:tr w:rsidR="00064594" w:rsidRPr="00BC07F2" w14:paraId="2FE71218" w14:textId="77777777" w:rsidTr="00D94CFC">
        <w:tc>
          <w:tcPr>
            <w:tcW w:w="2972" w:type="dxa"/>
          </w:tcPr>
          <w:p w14:paraId="57EBF89F" w14:textId="3F67760A" w:rsidR="00064594" w:rsidRPr="00DE5CBA" w:rsidRDefault="00064594" w:rsidP="00064594">
            <w:pPr>
              <w:rPr>
                <w:rFonts w:ascii="Times New Roman" w:hAnsi="Times New Roman" w:cs="Times New Roman"/>
                <w:sz w:val="24"/>
                <w:szCs w:val="24"/>
                <w:lang w:val="it-IT"/>
              </w:rPr>
            </w:pPr>
            <w:r w:rsidRPr="00DE5CBA">
              <w:rPr>
                <w:rFonts w:ascii="Times New Roman" w:hAnsi="Times New Roman" w:cs="Times New Roman"/>
                <w:sz w:val="24"/>
                <w:szCs w:val="24"/>
                <w:lang w:val="it-IT"/>
              </w:rPr>
              <w:t>Aprile</w:t>
            </w:r>
            <w:r w:rsidR="00DB283C" w:rsidRPr="00DE5CBA">
              <w:rPr>
                <w:rFonts w:ascii="Times New Roman" w:hAnsi="Times New Roman" w:cs="Times New Roman"/>
                <w:sz w:val="24"/>
                <w:szCs w:val="24"/>
                <w:lang w:val="it-IT"/>
              </w:rPr>
              <w:t xml:space="preserve"> 2019</w:t>
            </w:r>
            <w:r w:rsidR="00C02F2C" w:rsidRPr="00DE5CBA">
              <w:rPr>
                <w:rFonts w:ascii="Times New Roman" w:hAnsi="Times New Roman" w:cs="Times New Roman"/>
                <w:sz w:val="24"/>
                <w:szCs w:val="24"/>
                <w:lang w:val="it-IT"/>
              </w:rPr>
              <w:t xml:space="preserve"> </w:t>
            </w:r>
            <w:r w:rsidR="0058664E" w:rsidRPr="00DE5CBA">
              <w:rPr>
                <w:rFonts w:ascii="Times New Roman" w:hAnsi="Times New Roman" w:cs="Times New Roman"/>
                <w:sz w:val="24"/>
                <w:szCs w:val="24"/>
                <w:lang w:val="it-IT"/>
              </w:rPr>
              <w:t>-</w:t>
            </w:r>
            <w:r w:rsidR="00C02F2C" w:rsidRPr="00DE5CBA">
              <w:rPr>
                <w:rFonts w:ascii="Times New Roman" w:hAnsi="Times New Roman" w:cs="Times New Roman"/>
                <w:sz w:val="24"/>
                <w:szCs w:val="24"/>
                <w:lang w:val="it-IT"/>
              </w:rPr>
              <w:t xml:space="preserve"> </w:t>
            </w:r>
            <w:proofErr w:type="gramStart"/>
            <w:r w:rsidRPr="00DE5CBA">
              <w:rPr>
                <w:rFonts w:ascii="Times New Roman" w:hAnsi="Times New Roman" w:cs="Times New Roman"/>
                <w:sz w:val="24"/>
                <w:szCs w:val="24"/>
                <w:lang w:val="it-IT"/>
              </w:rPr>
              <w:t>Agosto</w:t>
            </w:r>
            <w:proofErr w:type="gramEnd"/>
            <w:r w:rsidRPr="00DE5CBA">
              <w:rPr>
                <w:rFonts w:ascii="Times New Roman" w:hAnsi="Times New Roman" w:cs="Times New Roman"/>
                <w:sz w:val="24"/>
                <w:szCs w:val="24"/>
                <w:lang w:val="it-IT"/>
              </w:rPr>
              <w:t xml:space="preserve"> 2019</w:t>
            </w:r>
          </w:p>
        </w:tc>
        <w:tc>
          <w:tcPr>
            <w:tcW w:w="7342" w:type="dxa"/>
          </w:tcPr>
          <w:p w14:paraId="12ADC83A" w14:textId="3894CEB6" w:rsidR="00064594" w:rsidRPr="00DE5CBA" w:rsidRDefault="00215822" w:rsidP="00064594">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Ultima</w:t>
            </w:r>
            <w:r w:rsidR="00064594" w:rsidRPr="00DE5CBA">
              <w:rPr>
                <w:rFonts w:ascii="Times New Roman" w:hAnsi="Times New Roman" w:cs="Times New Roman"/>
                <w:sz w:val="24"/>
                <w:szCs w:val="24"/>
                <w:lang w:val="it-IT"/>
              </w:rPr>
              <w:t xml:space="preserve"> un periodo di ricerca quale </w:t>
            </w:r>
            <w:r w:rsidRPr="00DE5CBA">
              <w:rPr>
                <w:rFonts w:ascii="Times New Roman" w:hAnsi="Times New Roman" w:cs="Times New Roman"/>
                <w:i/>
                <w:iCs/>
                <w:sz w:val="24"/>
                <w:szCs w:val="24"/>
                <w:lang w:val="it-IT"/>
              </w:rPr>
              <w:t>V</w:t>
            </w:r>
            <w:r w:rsidR="00064594" w:rsidRPr="00DE5CBA">
              <w:rPr>
                <w:rFonts w:ascii="Times New Roman" w:hAnsi="Times New Roman" w:cs="Times New Roman"/>
                <w:i/>
                <w:iCs/>
                <w:sz w:val="24"/>
                <w:szCs w:val="24"/>
                <w:lang w:val="it-IT"/>
              </w:rPr>
              <w:t xml:space="preserve">isiting </w:t>
            </w:r>
            <w:proofErr w:type="spellStart"/>
            <w:r w:rsidRPr="00DE5CBA">
              <w:rPr>
                <w:rFonts w:ascii="Times New Roman" w:hAnsi="Times New Roman" w:cs="Times New Roman"/>
                <w:i/>
                <w:iCs/>
                <w:sz w:val="24"/>
                <w:szCs w:val="24"/>
                <w:lang w:val="it-IT"/>
              </w:rPr>
              <w:t>R</w:t>
            </w:r>
            <w:r w:rsidR="00064594" w:rsidRPr="00DE5CBA">
              <w:rPr>
                <w:rFonts w:ascii="Times New Roman" w:hAnsi="Times New Roman" w:cs="Times New Roman"/>
                <w:i/>
                <w:iCs/>
                <w:sz w:val="24"/>
                <w:szCs w:val="24"/>
                <w:lang w:val="it-IT"/>
              </w:rPr>
              <w:t>esearch</w:t>
            </w:r>
            <w:proofErr w:type="spellEnd"/>
            <w:r w:rsidR="00064594" w:rsidRPr="00DE5CBA">
              <w:rPr>
                <w:rFonts w:ascii="Times New Roman" w:hAnsi="Times New Roman" w:cs="Times New Roman"/>
                <w:i/>
                <w:iCs/>
                <w:sz w:val="24"/>
                <w:szCs w:val="24"/>
                <w:lang w:val="it-IT"/>
              </w:rPr>
              <w:t xml:space="preserve"> </w:t>
            </w:r>
            <w:proofErr w:type="spellStart"/>
            <w:r w:rsidR="00064594" w:rsidRPr="00DE5CBA">
              <w:rPr>
                <w:rFonts w:ascii="Times New Roman" w:hAnsi="Times New Roman" w:cs="Times New Roman"/>
                <w:i/>
                <w:iCs/>
                <w:sz w:val="24"/>
                <w:szCs w:val="24"/>
                <w:lang w:val="it-IT"/>
              </w:rPr>
              <w:t>Ph.D</w:t>
            </w:r>
            <w:proofErr w:type="spellEnd"/>
            <w:r w:rsidR="00064594" w:rsidRPr="00DE5CBA">
              <w:rPr>
                <w:rFonts w:ascii="Times New Roman" w:hAnsi="Times New Roman" w:cs="Times New Roman"/>
                <w:i/>
                <w:iCs/>
                <w:sz w:val="24"/>
                <w:szCs w:val="24"/>
                <w:lang w:val="it-IT"/>
              </w:rPr>
              <w:t xml:space="preserve">. </w:t>
            </w:r>
            <w:proofErr w:type="spellStart"/>
            <w:r w:rsidRPr="00DE5CBA">
              <w:rPr>
                <w:rFonts w:ascii="Times New Roman" w:hAnsi="Times New Roman" w:cs="Times New Roman"/>
                <w:i/>
                <w:iCs/>
                <w:sz w:val="24"/>
                <w:szCs w:val="24"/>
                <w:lang w:val="it-IT"/>
              </w:rPr>
              <w:t>S</w:t>
            </w:r>
            <w:r w:rsidR="00064594" w:rsidRPr="00DE5CBA">
              <w:rPr>
                <w:rFonts w:ascii="Times New Roman" w:hAnsi="Times New Roman" w:cs="Times New Roman"/>
                <w:i/>
                <w:iCs/>
                <w:sz w:val="24"/>
                <w:szCs w:val="24"/>
                <w:lang w:val="it-IT"/>
              </w:rPr>
              <w:t>tudent</w:t>
            </w:r>
            <w:proofErr w:type="spellEnd"/>
            <w:r w:rsidR="00064594" w:rsidRPr="00DE5CBA">
              <w:rPr>
                <w:rFonts w:ascii="Times New Roman" w:hAnsi="Times New Roman" w:cs="Times New Roman"/>
                <w:sz w:val="24"/>
                <w:szCs w:val="24"/>
                <w:lang w:val="it-IT"/>
              </w:rPr>
              <w:t xml:space="preserve"> </w:t>
            </w:r>
            <w:r w:rsidR="004403B5" w:rsidRPr="00DE5CBA">
              <w:rPr>
                <w:rFonts w:ascii="Times New Roman" w:hAnsi="Times New Roman" w:cs="Times New Roman"/>
                <w:sz w:val="24"/>
                <w:szCs w:val="24"/>
                <w:lang w:val="it-IT"/>
              </w:rPr>
              <w:t>(</w:t>
            </w:r>
            <w:proofErr w:type="spellStart"/>
            <w:r w:rsidR="004403B5" w:rsidRPr="00DE5CBA">
              <w:rPr>
                <w:rFonts w:ascii="Times New Roman" w:hAnsi="Times New Roman" w:cs="Times New Roman"/>
                <w:i/>
                <w:iCs/>
                <w:sz w:val="24"/>
                <w:szCs w:val="24"/>
                <w:lang w:val="it-IT"/>
              </w:rPr>
              <w:t>Postgraduate</w:t>
            </w:r>
            <w:proofErr w:type="spellEnd"/>
            <w:r w:rsidR="004403B5" w:rsidRPr="00DE5CBA">
              <w:rPr>
                <w:rFonts w:ascii="Times New Roman" w:hAnsi="Times New Roman" w:cs="Times New Roman"/>
                <w:i/>
                <w:iCs/>
                <w:sz w:val="24"/>
                <w:szCs w:val="24"/>
                <w:lang w:val="it-IT"/>
              </w:rPr>
              <w:t xml:space="preserve"> </w:t>
            </w:r>
            <w:proofErr w:type="spellStart"/>
            <w:r w:rsidR="004403B5" w:rsidRPr="00DE5CBA">
              <w:rPr>
                <w:rFonts w:ascii="Times New Roman" w:hAnsi="Times New Roman" w:cs="Times New Roman"/>
                <w:i/>
                <w:iCs/>
                <w:sz w:val="24"/>
                <w:szCs w:val="24"/>
                <w:lang w:val="it-IT"/>
              </w:rPr>
              <w:t>Research</w:t>
            </w:r>
            <w:proofErr w:type="spellEnd"/>
            <w:r w:rsidR="004403B5" w:rsidRPr="00DE5CBA">
              <w:rPr>
                <w:rFonts w:ascii="Times New Roman" w:hAnsi="Times New Roman" w:cs="Times New Roman"/>
                <w:i/>
                <w:iCs/>
                <w:sz w:val="24"/>
                <w:szCs w:val="24"/>
                <w:lang w:val="it-IT"/>
              </w:rPr>
              <w:t xml:space="preserve"> Associate</w:t>
            </w:r>
            <w:r w:rsidR="004403B5" w:rsidRPr="00DE5CBA">
              <w:rPr>
                <w:rFonts w:ascii="Times New Roman" w:hAnsi="Times New Roman" w:cs="Times New Roman"/>
                <w:sz w:val="24"/>
                <w:szCs w:val="24"/>
                <w:lang w:val="it-IT"/>
              </w:rPr>
              <w:t xml:space="preserve">) </w:t>
            </w:r>
            <w:r w:rsidR="00064594" w:rsidRPr="00DE5CBA">
              <w:rPr>
                <w:rFonts w:ascii="Times New Roman" w:hAnsi="Times New Roman" w:cs="Times New Roman"/>
                <w:sz w:val="24"/>
                <w:szCs w:val="24"/>
                <w:lang w:val="it-IT"/>
              </w:rPr>
              <w:t xml:space="preserve">presso </w:t>
            </w:r>
            <w:r w:rsidR="00064594" w:rsidRPr="00DE5CBA">
              <w:rPr>
                <w:rFonts w:ascii="Times New Roman" w:hAnsi="Times New Roman" w:cs="Times New Roman"/>
                <w:i/>
                <w:iCs/>
                <w:sz w:val="24"/>
                <w:szCs w:val="24"/>
                <w:lang w:val="it-IT"/>
              </w:rPr>
              <w:t>Queen Mary University of London</w:t>
            </w:r>
            <w:r w:rsidR="00064594" w:rsidRPr="00DE5CBA">
              <w:rPr>
                <w:rFonts w:ascii="Times New Roman" w:hAnsi="Times New Roman" w:cs="Times New Roman"/>
                <w:sz w:val="24"/>
                <w:szCs w:val="24"/>
                <w:lang w:val="it-IT"/>
              </w:rPr>
              <w:t>.</w:t>
            </w:r>
          </w:p>
        </w:tc>
      </w:tr>
      <w:tr w:rsidR="00064594" w:rsidRPr="00BC07F2" w14:paraId="65155899" w14:textId="77777777" w:rsidTr="00D94CFC">
        <w:tc>
          <w:tcPr>
            <w:tcW w:w="2972" w:type="dxa"/>
          </w:tcPr>
          <w:p w14:paraId="508CB5AD" w14:textId="77777777" w:rsidR="00064594" w:rsidRPr="00DE5CBA" w:rsidRDefault="00064594" w:rsidP="00064594">
            <w:pPr>
              <w:rPr>
                <w:rFonts w:ascii="Times New Roman" w:hAnsi="Times New Roman" w:cs="Times New Roman"/>
                <w:sz w:val="24"/>
                <w:szCs w:val="24"/>
                <w:lang w:val="it-IT"/>
              </w:rPr>
            </w:pPr>
          </w:p>
        </w:tc>
        <w:tc>
          <w:tcPr>
            <w:tcW w:w="7342" w:type="dxa"/>
          </w:tcPr>
          <w:p w14:paraId="41228A02" w14:textId="77777777" w:rsidR="00064594" w:rsidRPr="00DE5CBA" w:rsidRDefault="00064594" w:rsidP="00064594">
            <w:pPr>
              <w:jc w:val="both"/>
              <w:rPr>
                <w:rFonts w:ascii="Times New Roman" w:hAnsi="Times New Roman" w:cs="Times New Roman"/>
                <w:sz w:val="24"/>
                <w:szCs w:val="24"/>
                <w:lang w:val="it-IT"/>
              </w:rPr>
            </w:pPr>
          </w:p>
        </w:tc>
      </w:tr>
      <w:tr w:rsidR="00064594" w:rsidRPr="00BC07F2" w14:paraId="3D8A0549" w14:textId="77777777" w:rsidTr="00D94CFC">
        <w:tc>
          <w:tcPr>
            <w:tcW w:w="2972" w:type="dxa"/>
          </w:tcPr>
          <w:p w14:paraId="0545E430" w14:textId="10A460ED" w:rsidR="00064594" w:rsidRPr="00DE5CBA" w:rsidRDefault="00064594" w:rsidP="00064594">
            <w:pPr>
              <w:rPr>
                <w:rFonts w:ascii="Times New Roman" w:hAnsi="Times New Roman" w:cs="Times New Roman"/>
                <w:smallCaps/>
                <w:sz w:val="24"/>
                <w:szCs w:val="24"/>
                <w:lang w:val="it-IT"/>
              </w:rPr>
            </w:pPr>
            <w:r w:rsidRPr="00DE5CBA">
              <w:rPr>
                <w:rFonts w:ascii="Times New Roman" w:hAnsi="Times New Roman" w:cs="Times New Roman"/>
                <w:sz w:val="24"/>
                <w:szCs w:val="24"/>
                <w:lang w:val="it-IT"/>
              </w:rPr>
              <w:t xml:space="preserve">Settembre 2012 - </w:t>
            </w:r>
            <w:proofErr w:type="gramStart"/>
            <w:r w:rsidRPr="00DE5CBA">
              <w:rPr>
                <w:rFonts w:ascii="Times New Roman" w:hAnsi="Times New Roman" w:cs="Times New Roman"/>
                <w:sz w:val="24"/>
                <w:szCs w:val="24"/>
                <w:lang w:val="it-IT"/>
              </w:rPr>
              <w:t>Dicembre</w:t>
            </w:r>
            <w:proofErr w:type="gramEnd"/>
            <w:r w:rsidRPr="00DE5CBA">
              <w:rPr>
                <w:rFonts w:ascii="Times New Roman" w:hAnsi="Times New Roman" w:cs="Times New Roman"/>
                <w:sz w:val="24"/>
                <w:szCs w:val="24"/>
                <w:lang w:val="it-IT"/>
              </w:rPr>
              <w:t xml:space="preserve"> 2013</w:t>
            </w:r>
          </w:p>
        </w:tc>
        <w:tc>
          <w:tcPr>
            <w:tcW w:w="7342" w:type="dxa"/>
          </w:tcPr>
          <w:p w14:paraId="654FB2C4" w14:textId="644B37B7" w:rsidR="003E1A2F" w:rsidRPr="00DE5CBA" w:rsidRDefault="00064594" w:rsidP="00064594">
            <w:pPr>
              <w:jc w:val="both"/>
              <w:rPr>
                <w:rFonts w:ascii="Times New Roman" w:hAnsi="Times New Roman" w:cs="Times New Roman"/>
                <w:smallCaps/>
                <w:sz w:val="24"/>
                <w:szCs w:val="24"/>
                <w:lang w:val="it-IT"/>
              </w:rPr>
            </w:pPr>
            <w:r w:rsidRPr="00DE5CBA">
              <w:rPr>
                <w:rFonts w:ascii="Times New Roman" w:hAnsi="Times New Roman" w:cs="Times New Roman"/>
                <w:sz w:val="24"/>
                <w:szCs w:val="24"/>
                <w:lang w:val="it-IT"/>
              </w:rPr>
              <w:t xml:space="preserve">Ottiene presso il </w:t>
            </w:r>
            <w:proofErr w:type="spellStart"/>
            <w:r w:rsidRPr="00DE5CBA">
              <w:rPr>
                <w:rFonts w:ascii="Times New Roman" w:hAnsi="Times New Roman" w:cs="Times New Roman"/>
                <w:i/>
                <w:sz w:val="24"/>
                <w:szCs w:val="24"/>
                <w:lang w:val="it-IT"/>
              </w:rPr>
              <w:t>King’s</w:t>
            </w:r>
            <w:proofErr w:type="spellEnd"/>
            <w:r w:rsidRPr="00DE5CBA">
              <w:rPr>
                <w:rFonts w:ascii="Times New Roman" w:hAnsi="Times New Roman" w:cs="Times New Roman"/>
                <w:i/>
                <w:sz w:val="24"/>
                <w:szCs w:val="24"/>
                <w:lang w:val="it-IT"/>
              </w:rPr>
              <w:t xml:space="preserve"> College London</w:t>
            </w:r>
            <w:r w:rsidRPr="00DE5CBA">
              <w:rPr>
                <w:rFonts w:ascii="Times New Roman" w:hAnsi="Times New Roman" w:cs="Times New Roman"/>
                <w:sz w:val="24"/>
                <w:szCs w:val="24"/>
                <w:lang w:val="it-IT"/>
              </w:rPr>
              <w:t xml:space="preserve"> </w:t>
            </w:r>
            <w:r w:rsidR="00215822" w:rsidRPr="00DE5CBA">
              <w:rPr>
                <w:rFonts w:ascii="Times New Roman" w:hAnsi="Times New Roman" w:cs="Times New Roman"/>
                <w:sz w:val="24"/>
                <w:szCs w:val="24"/>
                <w:lang w:val="it-IT"/>
              </w:rPr>
              <w:t>l’</w:t>
            </w:r>
            <w:r w:rsidR="00215822" w:rsidRPr="00DE5CBA">
              <w:rPr>
                <w:rFonts w:ascii="Times New Roman" w:hAnsi="Times New Roman" w:cs="Times New Roman"/>
                <w:i/>
                <w:iCs/>
                <w:sz w:val="24"/>
                <w:szCs w:val="24"/>
                <w:lang w:val="it-IT"/>
              </w:rPr>
              <w:t>LLM</w:t>
            </w:r>
            <w:r w:rsidR="00CE24B8" w:rsidRPr="00DE5CBA">
              <w:rPr>
                <w:rFonts w:ascii="Times New Roman" w:hAnsi="Times New Roman" w:cs="Times New Roman"/>
                <w:i/>
                <w:iCs/>
                <w:sz w:val="24"/>
                <w:szCs w:val="24"/>
                <w:lang w:val="it-IT"/>
              </w:rPr>
              <w:t xml:space="preserve"> </w:t>
            </w:r>
            <w:r w:rsidR="00CE24B8" w:rsidRPr="00DE5CBA">
              <w:rPr>
                <w:rFonts w:ascii="Times New Roman" w:hAnsi="Times New Roman" w:cs="Times New Roman"/>
                <w:sz w:val="24"/>
                <w:szCs w:val="24"/>
                <w:lang w:val="it-IT"/>
              </w:rPr>
              <w:t>(</w:t>
            </w:r>
            <w:r w:rsidR="00CE24B8" w:rsidRPr="00DE5CBA">
              <w:rPr>
                <w:rFonts w:ascii="Times New Roman" w:hAnsi="Times New Roman" w:cs="Times New Roman"/>
                <w:i/>
                <w:sz w:val="24"/>
                <w:szCs w:val="24"/>
                <w:lang w:val="it-IT"/>
              </w:rPr>
              <w:t xml:space="preserve">with </w:t>
            </w:r>
            <w:proofErr w:type="spellStart"/>
            <w:r w:rsidR="00CE24B8" w:rsidRPr="00DE5CBA">
              <w:rPr>
                <w:rFonts w:ascii="Times New Roman" w:hAnsi="Times New Roman" w:cs="Times New Roman"/>
                <w:i/>
                <w:sz w:val="24"/>
                <w:szCs w:val="24"/>
                <w:lang w:val="it-IT"/>
              </w:rPr>
              <w:t>merit</w:t>
            </w:r>
            <w:proofErr w:type="spellEnd"/>
            <w:r w:rsidR="00CE24B8" w:rsidRPr="00DE5CBA">
              <w:rPr>
                <w:rFonts w:ascii="Times New Roman" w:hAnsi="Times New Roman" w:cs="Times New Roman"/>
                <w:sz w:val="24"/>
                <w:szCs w:val="24"/>
                <w:lang w:val="it-IT"/>
              </w:rPr>
              <w:t>)</w:t>
            </w:r>
            <w:r w:rsidR="00215822" w:rsidRPr="00DE5CBA">
              <w:rPr>
                <w:rFonts w:ascii="Times New Roman" w:hAnsi="Times New Roman" w:cs="Times New Roman"/>
                <w:i/>
                <w:iCs/>
                <w:sz w:val="24"/>
                <w:szCs w:val="24"/>
                <w:lang w:val="it-IT"/>
              </w:rPr>
              <w:t xml:space="preserve">, </w:t>
            </w:r>
            <w:r w:rsidR="00746EB7" w:rsidRPr="00DE5CBA">
              <w:rPr>
                <w:rFonts w:ascii="Times New Roman" w:hAnsi="Times New Roman" w:cs="Times New Roman"/>
                <w:i/>
                <w:iCs/>
                <w:sz w:val="24"/>
                <w:szCs w:val="24"/>
                <w:lang w:val="it-IT"/>
              </w:rPr>
              <w:t>M</w:t>
            </w:r>
            <w:r w:rsidRPr="00DE5CBA">
              <w:rPr>
                <w:rFonts w:ascii="Times New Roman" w:hAnsi="Times New Roman" w:cs="Times New Roman"/>
                <w:i/>
                <w:sz w:val="24"/>
                <w:szCs w:val="24"/>
                <w:lang w:val="it-IT"/>
              </w:rPr>
              <w:t xml:space="preserve">aster </w:t>
            </w:r>
            <w:r w:rsidR="00746EB7" w:rsidRPr="00DE5CBA">
              <w:rPr>
                <w:rFonts w:ascii="Times New Roman" w:hAnsi="Times New Roman" w:cs="Times New Roman"/>
                <w:i/>
                <w:sz w:val="24"/>
                <w:szCs w:val="24"/>
                <w:lang w:val="it-IT"/>
              </w:rPr>
              <w:t>D</w:t>
            </w:r>
            <w:r w:rsidRPr="00DE5CBA">
              <w:rPr>
                <w:rFonts w:ascii="Times New Roman" w:hAnsi="Times New Roman" w:cs="Times New Roman"/>
                <w:i/>
                <w:sz w:val="24"/>
                <w:szCs w:val="24"/>
                <w:lang w:val="it-IT"/>
              </w:rPr>
              <w:t>egree</w:t>
            </w:r>
            <w:r w:rsidRPr="00DE5CBA">
              <w:rPr>
                <w:rFonts w:ascii="Times New Roman" w:hAnsi="Times New Roman" w:cs="Times New Roman"/>
                <w:sz w:val="24"/>
                <w:szCs w:val="24"/>
                <w:lang w:val="it-IT"/>
              </w:rPr>
              <w:t xml:space="preserve"> di secondo livello, con specializzazione in </w:t>
            </w:r>
            <w:proofErr w:type="spellStart"/>
            <w:r w:rsidRPr="00DE5CBA">
              <w:rPr>
                <w:rFonts w:ascii="Times New Roman" w:hAnsi="Times New Roman" w:cs="Times New Roman"/>
                <w:i/>
                <w:sz w:val="24"/>
                <w:szCs w:val="24"/>
                <w:lang w:val="it-IT"/>
              </w:rPr>
              <w:t>European</w:t>
            </w:r>
            <w:proofErr w:type="spellEnd"/>
            <w:r w:rsidRPr="00DE5CBA">
              <w:rPr>
                <w:rFonts w:ascii="Times New Roman" w:hAnsi="Times New Roman" w:cs="Times New Roman"/>
                <w:i/>
                <w:sz w:val="24"/>
                <w:szCs w:val="24"/>
                <w:lang w:val="it-IT"/>
              </w:rPr>
              <w:t xml:space="preserve"> </w:t>
            </w:r>
            <w:proofErr w:type="spellStart"/>
            <w:r w:rsidRPr="00DE5CBA">
              <w:rPr>
                <w:rFonts w:ascii="Times New Roman" w:hAnsi="Times New Roman" w:cs="Times New Roman"/>
                <w:i/>
                <w:sz w:val="24"/>
                <w:szCs w:val="24"/>
                <w:lang w:val="it-IT"/>
              </w:rPr>
              <w:t>Law</w:t>
            </w:r>
            <w:proofErr w:type="spellEnd"/>
            <w:r w:rsidR="003814E3" w:rsidRPr="00DE5CBA">
              <w:rPr>
                <w:rFonts w:ascii="Times New Roman" w:hAnsi="Times New Roman" w:cs="Times New Roman"/>
                <w:i/>
                <w:sz w:val="24"/>
                <w:szCs w:val="24"/>
                <w:lang w:val="it-IT"/>
              </w:rPr>
              <w:t xml:space="preserve">, </w:t>
            </w:r>
            <w:proofErr w:type="spellStart"/>
            <w:r w:rsidR="003814E3" w:rsidRPr="00DE5CBA">
              <w:rPr>
                <w:rFonts w:ascii="Times New Roman" w:hAnsi="Times New Roman" w:cs="Times New Roman"/>
                <w:i/>
                <w:sz w:val="24"/>
                <w:szCs w:val="24"/>
                <w:lang w:val="it-IT"/>
              </w:rPr>
              <w:t>dissertation</w:t>
            </w:r>
            <w:proofErr w:type="spellEnd"/>
            <w:r w:rsidR="003814E3" w:rsidRPr="00DE5CBA">
              <w:rPr>
                <w:rFonts w:ascii="Times New Roman" w:hAnsi="Times New Roman" w:cs="Times New Roman"/>
                <w:i/>
                <w:sz w:val="24"/>
                <w:szCs w:val="24"/>
                <w:lang w:val="it-IT"/>
              </w:rPr>
              <w:t xml:space="preserve"> </w:t>
            </w:r>
            <w:r w:rsidR="003814E3" w:rsidRPr="00DE5CBA">
              <w:rPr>
                <w:rFonts w:ascii="Times New Roman" w:hAnsi="Times New Roman" w:cs="Times New Roman"/>
                <w:iCs/>
                <w:sz w:val="24"/>
                <w:szCs w:val="24"/>
                <w:lang w:val="it-IT"/>
              </w:rPr>
              <w:t xml:space="preserve">dal titolo </w:t>
            </w:r>
            <w:proofErr w:type="spellStart"/>
            <w:r w:rsidR="003814E3" w:rsidRPr="00DE5CBA">
              <w:rPr>
                <w:rFonts w:ascii="Times New Roman" w:hAnsi="Times New Roman" w:cs="Times New Roman"/>
                <w:i/>
                <w:sz w:val="24"/>
                <w:szCs w:val="24"/>
                <w:lang w:val="it-IT"/>
              </w:rPr>
              <w:t>Delegation</w:t>
            </w:r>
            <w:proofErr w:type="spellEnd"/>
            <w:r w:rsidR="003814E3" w:rsidRPr="00DE5CBA">
              <w:rPr>
                <w:rFonts w:ascii="Times New Roman" w:hAnsi="Times New Roman" w:cs="Times New Roman"/>
                <w:i/>
                <w:sz w:val="24"/>
                <w:szCs w:val="24"/>
                <w:lang w:val="it-IT"/>
              </w:rPr>
              <w:t xml:space="preserve"> of powers to private parties: the </w:t>
            </w:r>
            <w:proofErr w:type="spellStart"/>
            <w:r w:rsidR="003814E3" w:rsidRPr="00DE5CBA">
              <w:rPr>
                <w:rFonts w:ascii="Times New Roman" w:hAnsi="Times New Roman" w:cs="Times New Roman"/>
                <w:i/>
                <w:sz w:val="24"/>
                <w:szCs w:val="24"/>
                <w:lang w:val="it-IT"/>
              </w:rPr>
              <w:t>issue</w:t>
            </w:r>
            <w:proofErr w:type="spellEnd"/>
            <w:r w:rsidR="003814E3" w:rsidRPr="00DE5CBA">
              <w:rPr>
                <w:rFonts w:ascii="Times New Roman" w:hAnsi="Times New Roman" w:cs="Times New Roman"/>
                <w:i/>
                <w:sz w:val="24"/>
                <w:szCs w:val="24"/>
                <w:lang w:val="it-IT"/>
              </w:rPr>
              <w:t xml:space="preserve"> of </w:t>
            </w:r>
            <w:proofErr w:type="spellStart"/>
            <w:r w:rsidR="003814E3" w:rsidRPr="00DE5CBA">
              <w:rPr>
                <w:rFonts w:ascii="Times New Roman" w:hAnsi="Times New Roman" w:cs="Times New Roman"/>
                <w:i/>
                <w:sz w:val="24"/>
                <w:szCs w:val="24"/>
                <w:lang w:val="it-IT"/>
              </w:rPr>
              <w:t>standardisation</w:t>
            </w:r>
            <w:proofErr w:type="spellEnd"/>
            <w:r w:rsidRPr="00DE5CBA">
              <w:rPr>
                <w:rFonts w:ascii="Times New Roman" w:hAnsi="Times New Roman" w:cs="Times New Roman"/>
                <w:smallCaps/>
                <w:sz w:val="24"/>
                <w:szCs w:val="24"/>
                <w:lang w:val="it-IT"/>
              </w:rPr>
              <w:t>.</w:t>
            </w:r>
          </w:p>
        </w:tc>
      </w:tr>
      <w:tr w:rsidR="00064594" w:rsidRPr="00BC07F2" w14:paraId="443EDE51" w14:textId="77777777" w:rsidTr="00D94CFC">
        <w:tc>
          <w:tcPr>
            <w:tcW w:w="2972" w:type="dxa"/>
          </w:tcPr>
          <w:p w14:paraId="0CB23EB8" w14:textId="77777777" w:rsidR="00064594" w:rsidRPr="00DE5CBA" w:rsidRDefault="00064594" w:rsidP="00064594">
            <w:pPr>
              <w:rPr>
                <w:rFonts w:ascii="Times New Roman" w:hAnsi="Times New Roman" w:cs="Times New Roman"/>
                <w:sz w:val="24"/>
                <w:szCs w:val="24"/>
                <w:lang w:val="it-IT"/>
              </w:rPr>
            </w:pPr>
          </w:p>
        </w:tc>
        <w:tc>
          <w:tcPr>
            <w:tcW w:w="7342" w:type="dxa"/>
          </w:tcPr>
          <w:p w14:paraId="2D1CC85A" w14:textId="77777777" w:rsidR="00064594" w:rsidRPr="00DE5CBA" w:rsidRDefault="00064594" w:rsidP="00064594">
            <w:pPr>
              <w:jc w:val="both"/>
              <w:rPr>
                <w:rFonts w:ascii="Times New Roman" w:hAnsi="Times New Roman" w:cs="Times New Roman"/>
                <w:sz w:val="24"/>
                <w:szCs w:val="24"/>
                <w:lang w:val="it-IT"/>
              </w:rPr>
            </w:pPr>
          </w:p>
        </w:tc>
      </w:tr>
      <w:tr w:rsidR="00064594" w:rsidRPr="00BC07F2" w14:paraId="7CF3D410" w14:textId="77777777" w:rsidTr="00D94CFC">
        <w:tc>
          <w:tcPr>
            <w:tcW w:w="2972" w:type="dxa"/>
          </w:tcPr>
          <w:p w14:paraId="0EFF8517" w14:textId="3F7B5229" w:rsidR="00064594" w:rsidRPr="00DE5CBA" w:rsidRDefault="00F602F7" w:rsidP="00064594">
            <w:pPr>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3 </w:t>
            </w:r>
            <w:proofErr w:type="gramStart"/>
            <w:r w:rsidR="00064594" w:rsidRPr="00DE5CBA">
              <w:rPr>
                <w:rFonts w:ascii="Times New Roman" w:hAnsi="Times New Roman" w:cs="Times New Roman"/>
                <w:sz w:val="24"/>
                <w:szCs w:val="24"/>
                <w:lang w:val="it-IT"/>
              </w:rPr>
              <w:t>Ottobre</w:t>
            </w:r>
            <w:proofErr w:type="gramEnd"/>
            <w:r w:rsidR="00064594" w:rsidRPr="00DE5CBA">
              <w:rPr>
                <w:rFonts w:ascii="Times New Roman" w:hAnsi="Times New Roman" w:cs="Times New Roman"/>
                <w:sz w:val="24"/>
                <w:szCs w:val="24"/>
                <w:lang w:val="en-US"/>
              </w:rPr>
              <w:t xml:space="preserve"> 2013</w:t>
            </w:r>
          </w:p>
        </w:tc>
        <w:tc>
          <w:tcPr>
            <w:tcW w:w="7342" w:type="dxa"/>
          </w:tcPr>
          <w:p w14:paraId="7BA17AE0" w14:textId="7597E322" w:rsidR="00064594" w:rsidRPr="00DE5CBA" w:rsidRDefault="00064594" w:rsidP="00064594">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Consegue la Laurea magistrale in Giurisprudenza presso l’Università di Bologna - Alma Mater </w:t>
            </w:r>
            <w:proofErr w:type="spellStart"/>
            <w:r w:rsidRPr="00DE5CBA">
              <w:rPr>
                <w:rFonts w:ascii="Times New Roman" w:hAnsi="Times New Roman" w:cs="Times New Roman"/>
                <w:sz w:val="24"/>
                <w:szCs w:val="24"/>
                <w:lang w:val="it-IT"/>
              </w:rPr>
              <w:t>Studiorum</w:t>
            </w:r>
            <w:proofErr w:type="spellEnd"/>
            <w:r w:rsidRPr="00DE5CBA">
              <w:rPr>
                <w:rFonts w:ascii="Times New Roman" w:hAnsi="Times New Roman" w:cs="Times New Roman"/>
                <w:sz w:val="24"/>
                <w:szCs w:val="24"/>
                <w:lang w:val="it-IT"/>
              </w:rPr>
              <w:t xml:space="preserve">, tesi in diritto amministrativo dal titolo </w:t>
            </w:r>
            <w:r w:rsidRPr="00DE5CBA">
              <w:rPr>
                <w:rFonts w:ascii="Times New Roman" w:hAnsi="Times New Roman" w:cs="Times New Roman"/>
                <w:i/>
                <w:sz w:val="24"/>
                <w:szCs w:val="24"/>
                <w:lang w:val="it-IT"/>
              </w:rPr>
              <w:t>La normalizzazione quale strumento di delega di potere pubblico ai privati</w:t>
            </w:r>
            <w:r w:rsidR="00FE4CFD" w:rsidRPr="00DE5CBA">
              <w:rPr>
                <w:rFonts w:ascii="Times New Roman" w:hAnsi="Times New Roman" w:cs="Times New Roman"/>
                <w:i/>
                <w:sz w:val="24"/>
                <w:szCs w:val="24"/>
                <w:lang w:val="it-IT"/>
              </w:rPr>
              <w:t xml:space="preserve">, </w:t>
            </w:r>
            <w:r w:rsidRPr="00DE5CBA">
              <w:rPr>
                <w:rFonts w:ascii="Times New Roman" w:hAnsi="Times New Roman" w:cs="Times New Roman"/>
                <w:sz w:val="24"/>
                <w:szCs w:val="24"/>
                <w:lang w:val="it-IT"/>
              </w:rPr>
              <w:t xml:space="preserve">con voto di 110/110 </w:t>
            </w:r>
            <w:proofErr w:type="spellStart"/>
            <w:r w:rsidRPr="00DE5CBA">
              <w:rPr>
                <w:rFonts w:ascii="Times New Roman" w:hAnsi="Times New Roman" w:cs="Times New Roman"/>
                <w:i/>
                <w:sz w:val="24"/>
                <w:szCs w:val="24"/>
                <w:lang w:val="it-IT"/>
              </w:rPr>
              <w:t>cum</w:t>
            </w:r>
            <w:proofErr w:type="spellEnd"/>
            <w:r w:rsidRPr="00DE5CBA">
              <w:rPr>
                <w:rFonts w:ascii="Times New Roman" w:hAnsi="Times New Roman" w:cs="Times New Roman"/>
                <w:i/>
                <w:sz w:val="24"/>
                <w:szCs w:val="24"/>
                <w:lang w:val="it-IT"/>
              </w:rPr>
              <w:t xml:space="preserve"> laude</w:t>
            </w:r>
            <w:r w:rsidRPr="00DE5CBA">
              <w:rPr>
                <w:rFonts w:ascii="Times New Roman" w:hAnsi="Times New Roman" w:cs="Times New Roman"/>
                <w:sz w:val="24"/>
                <w:szCs w:val="24"/>
                <w:lang w:val="it-IT"/>
              </w:rPr>
              <w:t>.</w:t>
            </w:r>
          </w:p>
        </w:tc>
      </w:tr>
      <w:tr w:rsidR="00064594" w:rsidRPr="00BC07F2" w14:paraId="57E98186" w14:textId="77777777" w:rsidTr="00290957">
        <w:tc>
          <w:tcPr>
            <w:tcW w:w="2972" w:type="dxa"/>
          </w:tcPr>
          <w:p w14:paraId="4B59E31B" w14:textId="77777777" w:rsidR="00064594" w:rsidRPr="00DE5CBA" w:rsidRDefault="00064594" w:rsidP="00064594">
            <w:pPr>
              <w:rPr>
                <w:rFonts w:ascii="Times New Roman" w:hAnsi="Times New Roman" w:cs="Times New Roman"/>
                <w:sz w:val="24"/>
                <w:szCs w:val="24"/>
                <w:lang w:val="it-IT"/>
              </w:rPr>
            </w:pPr>
          </w:p>
        </w:tc>
        <w:tc>
          <w:tcPr>
            <w:tcW w:w="7342" w:type="dxa"/>
          </w:tcPr>
          <w:p w14:paraId="526A6D22" w14:textId="77777777" w:rsidR="00064594" w:rsidRPr="00DE5CBA" w:rsidRDefault="00064594" w:rsidP="00064594">
            <w:pPr>
              <w:jc w:val="both"/>
              <w:rPr>
                <w:rFonts w:ascii="Times New Roman" w:hAnsi="Times New Roman" w:cs="Times New Roman"/>
                <w:sz w:val="24"/>
                <w:szCs w:val="24"/>
                <w:lang w:val="it-IT"/>
              </w:rPr>
            </w:pPr>
          </w:p>
        </w:tc>
      </w:tr>
      <w:tr w:rsidR="00064594" w:rsidRPr="00BC07F2" w14:paraId="5E69D166" w14:textId="77777777" w:rsidTr="00E735AA">
        <w:trPr>
          <w:trHeight w:val="616"/>
        </w:trPr>
        <w:tc>
          <w:tcPr>
            <w:tcW w:w="2972" w:type="dxa"/>
          </w:tcPr>
          <w:p w14:paraId="341AD928" w14:textId="77777777" w:rsidR="00064594" w:rsidRPr="00DE5CBA" w:rsidRDefault="00064594" w:rsidP="00064594">
            <w:pPr>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Settembre 2003 - </w:t>
            </w:r>
            <w:proofErr w:type="gramStart"/>
            <w:r w:rsidRPr="00DE5CBA">
              <w:rPr>
                <w:rFonts w:ascii="Times New Roman" w:hAnsi="Times New Roman" w:cs="Times New Roman"/>
                <w:sz w:val="24"/>
                <w:szCs w:val="24"/>
                <w:lang w:val="it-IT"/>
              </w:rPr>
              <w:t>Giugno</w:t>
            </w:r>
            <w:proofErr w:type="gramEnd"/>
            <w:r w:rsidRPr="00DE5CBA">
              <w:rPr>
                <w:rFonts w:ascii="Times New Roman" w:hAnsi="Times New Roman" w:cs="Times New Roman"/>
                <w:sz w:val="24"/>
                <w:szCs w:val="24"/>
                <w:lang w:val="it-IT"/>
              </w:rPr>
              <w:t xml:space="preserve"> 2008</w:t>
            </w:r>
          </w:p>
        </w:tc>
        <w:tc>
          <w:tcPr>
            <w:tcW w:w="7342" w:type="dxa"/>
          </w:tcPr>
          <w:p w14:paraId="0509A774" w14:textId="77777777" w:rsidR="00064594" w:rsidRPr="00DE5CBA" w:rsidRDefault="00064594" w:rsidP="00064594">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Consegue il Diploma di Liceo Classico presso l’istituto Marco Minghetti con voto di 100/100 </w:t>
            </w:r>
            <w:proofErr w:type="spellStart"/>
            <w:r w:rsidRPr="00DE5CBA">
              <w:rPr>
                <w:rFonts w:ascii="Times New Roman" w:hAnsi="Times New Roman" w:cs="Times New Roman"/>
                <w:i/>
                <w:sz w:val="24"/>
                <w:szCs w:val="24"/>
                <w:lang w:val="it-IT"/>
              </w:rPr>
              <w:t>cum</w:t>
            </w:r>
            <w:proofErr w:type="spellEnd"/>
            <w:r w:rsidRPr="00DE5CBA">
              <w:rPr>
                <w:rFonts w:ascii="Times New Roman" w:hAnsi="Times New Roman" w:cs="Times New Roman"/>
                <w:i/>
                <w:sz w:val="24"/>
                <w:szCs w:val="24"/>
                <w:lang w:val="it-IT"/>
              </w:rPr>
              <w:t xml:space="preserve"> laude</w:t>
            </w:r>
            <w:r w:rsidRPr="00DE5CBA">
              <w:rPr>
                <w:rFonts w:ascii="Times New Roman" w:hAnsi="Times New Roman" w:cs="Times New Roman"/>
                <w:sz w:val="24"/>
                <w:szCs w:val="24"/>
                <w:lang w:val="it-IT"/>
              </w:rPr>
              <w:t>.</w:t>
            </w:r>
          </w:p>
        </w:tc>
      </w:tr>
      <w:tr w:rsidR="00064594" w:rsidRPr="00BC07F2" w14:paraId="2DB77A1E" w14:textId="77777777" w:rsidTr="00290957">
        <w:trPr>
          <w:trHeight w:val="352"/>
        </w:trPr>
        <w:tc>
          <w:tcPr>
            <w:tcW w:w="2972" w:type="dxa"/>
          </w:tcPr>
          <w:p w14:paraId="2709EA0D" w14:textId="3B791E42" w:rsidR="00613A93" w:rsidRPr="00DE5CBA" w:rsidRDefault="00613A93" w:rsidP="00064594">
            <w:pPr>
              <w:rPr>
                <w:rFonts w:ascii="Times New Roman" w:hAnsi="Times New Roman" w:cs="Times New Roman"/>
                <w:sz w:val="24"/>
                <w:szCs w:val="24"/>
                <w:lang w:val="it-IT"/>
              </w:rPr>
            </w:pPr>
          </w:p>
        </w:tc>
        <w:tc>
          <w:tcPr>
            <w:tcW w:w="7342" w:type="dxa"/>
          </w:tcPr>
          <w:p w14:paraId="4264BD1B" w14:textId="77777777" w:rsidR="00064594" w:rsidRPr="00DE5CBA" w:rsidRDefault="00064594" w:rsidP="00064594">
            <w:pPr>
              <w:jc w:val="both"/>
              <w:rPr>
                <w:rFonts w:ascii="Times New Roman" w:hAnsi="Times New Roman" w:cs="Times New Roman"/>
                <w:sz w:val="24"/>
                <w:szCs w:val="24"/>
                <w:lang w:val="it-IT"/>
              </w:rPr>
            </w:pPr>
          </w:p>
        </w:tc>
      </w:tr>
      <w:tr w:rsidR="00290957" w:rsidRPr="00DE5CBA" w14:paraId="1AD14D76" w14:textId="77777777" w:rsidTr="00275E62">
        <w:trPr>
          <w:trHeight w:val="352"/>
        </w:trPr>
        <w:tc>
          <w:tcPr>
            <w:tcW w:w="10314" w:type="dxa"/>
            <w:gridSpan w:val="2"/>
          </w:tcPr>
          <w:p w14:paraId="478029D3" w14:textId="2F849BA5" w:rsidR="00290957" w:rsidRPr="00DE5CBA" w:rsidRDefault="00290957" w:rsidP="00064594">
            <w:pPr>
              <w:jc w:val="both"/>
              <w:rPr>
                <w:rFonts w:ascii="Times New Roman" w:hAnsi="Times New Roman" w:cs="Times New Roman"/>
                <w:sz w:val="24"/>
                <w:szCs w:val="24"/>
                <w:lang w:val="it-IT"/>
              </w:rPr>
            </w:pPr>
            <w:r w:rsidRPr="00DE5CBA">
              <w:rPr>
                <w:rFonts w:ascii="Times New Roman" w:hAnsi="Times New Roman" w:cs="Times New Roman"/>
                <w:b/>
                <w:i/>
                <w:smallCaps/>
                <w:color w:val="1F497D" w:themeColor="text2"/>
                <w:sz w:val="28"/>
                <w:szCs w:val="28"/>
                <w:lang w:val="it-IT"/>
              </w:rPr>
              <w:t>P</w:t>
            </w:r>
            <w:r w:rsidR="00C56289">
              <w:rPr>
                <w:rFonts w:ascii="Times New Roman" w:hAnsi="Times New Roman" w:cs="Times New Roman"/>
                <w:b/>
                <w:i/>
                <w:smallCaps/>
                <w:color w:val="1F497D" w:themeColor="text2"/>
                <w:sz w:val="28"/>
                <w:szCs w:val="28"/>
                <w:lang w:val="it-IT"/>
              </w:rPr>
              <w:t>ercorso Accademico</w:t>
            </w:r>
          </w:p>
        </w:tc>
      </w:tr>
      <w:tr w:rsidR="008B1C5B" w:rsidRPr="00BC07F2" w14:paraId="2FEEDF28" w14:textId="77777777" w:rsidTr="00E735AA">
        <w:trPr>
          <w:trHeight w:val="352"/>
        </w:trPr>
        <w:tc>
          <w:tcPr>
            <w:tcW w:w="2972" w:type="dxa"/>
          </w:tcPr>
          <w:p w14:paraId="5F8C99D9" w14:textId="62BDC1BC" w:rsidR="008B1C5B" w:rsidRPr="00DE5CBA" w:rsidRDefault="008B1C5B" w:rsidP="00064594">
            <w:pPr>
              <w:rPr>
                <w:rFonts w:ascii="Times New Roman" w:hAnsi="Times New Roman" w:cs="Times New Roman"/>
                <w:iCs/>
                <w:sz w:val="24"/>
                <w:szCs w:val="24"/>
                <w:lang w:val="it-IT"/>
              </w:rPr>
            </w:pPr>
            <w:r>
              <w:rPr>
                <w:rFonts w:ascii="Times New Roman" w:hAnsi="Times New Roman" w:cs="Times New Roman"/>
                <w:iCs/>
                <w:sz w:val="24"/>
                <w:szCs w:val="24"/>
                <w:lang w:val="it-IT"/>
              </w:rPr>
              <w:t xml:space="preserve">9 </w:t>
            </w:r>
            <w:proofErr w:type="gramStart"/>
            <w:r>
              <w:rPr>
                <w:rFonts w:ascii="Times New Roman" w:hAnsi="Times New Roman" w:cs="Times New Roman"/>
                <w:iCs/>
                <w:sz w:val="24"/>
                <w:szCs w:val="24"/>
                <w:lang w:val="it-IT"/>
              </w:rPr>
              <w:t>Febbraio</w:t>
            </w:r>
            <w:proofErr w:type="gramEnd"/>
            <w:r>
              <w:rPr>
                <w:rFonts w:ascii="Times New Roman" w:hAnsi="Times New Roman" w:cs="Times New Roman"/>
                <w:iCs/>
                <w:sz w:val="24"/>
                <w:szCs w:val="24"/>
                <w:lang w:val="it-IT"/>
              </w:rPr>
              <w:t xml:space="preserve"> 2024 – in corso</w:t>
            </w:r>
          </w:p>
        </w:tc>
        <w:tc>
          <w:tcPr>
            <w:tcW w:w="7342" w:type="dxa"/>
          </w:tcPr>
          <w:p w14:paraId="2FF6F3AC" w14:textId="03598975" w:rsidR="008B1C5B" w:rsidRPr="008B1C5B" w:rsidRDefault="008B1C5B" w:rsidP="00064594">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Risultata vincitrice del bando di gara, è </w:t>
            </w:r>
            <w:r w:rsidRPr="008B1C5B">
              <w:rPr>
                <w:rFonts w:ascii="Times New Roman" w:hAnsi="Times New Roman" w:cs="Times New Roman"/>
                <w:sz w:val="24"/>
                <w:szCs w:val="24"/>
                <w:lang w:val="it-IT"/>
              </w:rPr>
              <w:t>Ricercatrice a tempo determinato</w:t>
            </w:r>
            <w:r>
              <w:rPr>
                <w:rFonts w:ascii="Times New Roman" w:hAnsi="Times New Roman" w:cs="Times New Roman"/>
                <w:sz w:val="24"/>
                <w:szCs w:val="24"/>
                <w:lang w:val="it-IT"/>
              </w:rPr>
              <w:t>,</w:t>
            </w:r>
            <w:r w:rsidRPr="008B1C5B">
              <w:rPr>
                <w:rFonts w:ascii="Times New Roman" w:hAnsi="Times New Roman" w:cs="Times New Roman"/>
                <w:sz w:val="24"/>
                <w:szCs w:val="24"/>
                <w:lang w:val="it-IT"/>
              </w:rPr>
              <w:t xml:space="preserve"> tipo b)</w:t>
            </w:r>
            <w:r>
              <w:rPr>
                <w:rFonts w:ascii="Times New Roman" w:hAnsi="Times New Roman" w:cs="Times New Roman"/>
                <w:sz w:val="24"/>
                <w:szCs w:val="24"/>
                <w:lang w:val="it-IT"/>
              </w:rPr>
              <w:t>, in diritto penale presso il Dipartimento di Scienze giuridiche, Università di Bologna.</w:t>
            </w:r>
          </w:p>
        </w:tc>
      </w:tr>
      <w:tr w:rsidR="008B1C5B" w:rsidRPr="00BC07F2" w14:paraId="4A757B83" w14:textId="77777777" w:rsidTr="00E735AA">
        <w:trPr>
          <w:trHeight w:val="352"/>
        </w:trPr>
        <w:tc>
          <w:tcPr>
            <w:tcW w:w="2972" w:type="dxa"/>
          </w:tcPr>
          <w:p w14:paraId="4F3FF214" w14:textId="77777777" w:rsidR="008B1C5B" w:rsidRPr="00DE5CBA" w:rsidRDefault="008B1C5B" w:rsidP="00064594">
            <w:pPr>
              <w:rPr>
                <w:rFonts w:ascii="Times New Roman" w:hAnsi="Times New Roman" w:cs="Times New Roman"/>
                <w:iCs/>
                <w:sz w:val="24"/>
                <w:szCs w:val="24"/>
                <w:lang w:val="it-IT"/>
              </w:rPr>
            </w:pPr>
          </w:p>
        </w:tc>
        <w:tc>
          <w:tcPr>
            <w:tcW w:w="7342" w:type="dxa"/>
          </w:tcPr>
          <w:p w14:paraId="6336DAD1" w14:textId="77777777" w:rsidR="008B1C5B" w:rsidRPr="00DE5CBA" w:rsidRDefault="008B1C5B" w:rsidP="00064594">
            <w:pPr>
              <w:jc w:val="both"/>
              <w:rPr>
                <w:rFonts w:ascii="Times New Roman" w:hAnsi="Times New Roman" w:cs="Times New Roman"/>
                <w:sz w:val="24"/>
                <w:szCs w:val="24"/>
                <w:lang w:val="it-IT"/>
              </w:rPr>
            </w:pPr>
          </w:p>
        </w:tc>
      </w:tr>
      <w:tr w:rsidR="008B1C5B" w:rsidRPr="00BC07F2" w14:paraId="63EB20B7" w14:textId="77777777" w:rsidTr="00E735AA">
        <w:trPr>
          <w:trHeight w:val="352"/>
        </w:trPr>
        <w:tc>
          <w:tcPr>
            <w:tcW w:w="2972" w:type="dxa"/>
          </w:tcPr>
          <w:p w14:paraId="083CCD0C" w14:textId="107B721F" w:rsidR="008B1C5B" w:rsidRPr="00DE5CBA" w:rsidRDefault="008B1C5B" w:rsidP="00064594">
            <w:pPr>
              <w:rPr>
                <w:rFonts w:ascii="Times New Roman" w:hAnsi="Times New Roman" w:cs="Times New Roman"/>
                <w:iCs/>
                <w:sz w:val="24"/>
                <w:szCs w:val="24"/>
                <w:lang w:val="it-IT"/>
              </w:rPr>
            </w:pPr>
            <w:r w:rsidRPr="00DE5CBA">
              <w:rPr>
                <w:rFonts w:ascii="Times New Roman" w:hAnsi="Times New Roman" w:cs="Times New Roman"/>
                <w:iCs/>
                <w:sz w:val="24"/>
                <w:szCs w:val="24"/>
                <w:lang w:val="it-IT"/>
              </w:rPr>
              <w:t>Febbraio 2023</w:t>
            </w:r>
            <w:r>
              <w:rPr>
                <w:rFonts w:ascii="Times New Roman" w:hAnsi="Times New Roman" w:cs="Times New Roman"/>
                <w:iCs/>
                <w:sz w:val="24"/>
                <w:szCs w:val="24"/>
                <w:lang w:val="it-IT"/>
              </w:rPr>
              <w:t xml:space="preserve"> – 8 </w:t>
            </w:r>
            <w:proofErr w:type="gramStart"/>
            <w:r>
              <w:rPr>
                <w:rFonts w:ascii="Times New Roman" w:hAnsi="Times New Roman" w:cs="Times New Roman"/>
                <w:iCs/>
                <w:sz w:val="24"/>
                <w:szCs w:val="24"/>
                <w:lang w:val="it-IT"/>
              </w:rPr>
              <w:t>Febbraio</w:t>
            </w:r>
            <w:proofErr w:type="gramEnd"/>
            <w:r>
              <w:rPr>
                <w:rFonts w:ascii="Times New Roman" w:hAnsi="Times New Roman" w:cs="Times New Roman"/>
                <w:iCs/>
                <w:sz w:val="24"/>
                <w:szCs w:val="24"/>
                <w:lang w:val="it-IT"/>
              </w:rPr>
              <w:t xml:space="preserve"> 2024</w:t>
            </w:r>
          </w:p>
        </w:tc>
        <w:tc>
          <w:tcPr>
            <w:tcW w:w="7342" w:type="dxa"/>
          </w:tcPr>
          <w:p w14:paraId="1F92F5C4" w14:textId="00C20379" w:rsidR="008B1C5B" w:rsidRPr="00DE5CBA" w:rsidRDefault="008B1C5B" w:rsidP="00064594">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Risultata vincitrice del bando di gara, è assegnista di ricerca presso l’Università di Bologna, Centro Interdipartimentale Alma AI, in riferimento al progetto </w:t>
            </w:r>
            <w:r w:rsidRPr="00DE5CBA">
              <w:rPr>
                <w:rFonts w:ascii="Times New Roman" w:hAnsi="Times New Roman" w:cs="Times New Roman"/>
                <w:i/>
                <w:iCs/>
                <w:sz w:val="24"/>
                <w:szCs w:val="24"/>
                <w:lang w:val="it-IT"/>
              </w:rPr>
              <w:t>Uni4Justice</w:t>
            </w:r>
            <w:r>
              <w:rPr>
                <w:rFonts w:ascii="Times New Roman" w:hAnsi="Times New Roman" w:cs="Times New Roman"/>
                <w:i/>
                <w:iCs/>
                <w:sz w:val="24"/>
                <w:szCs w:val="24"/>
                <w:lang w:val="it-IT"/>
              </w:rPr>
              <w:t>. U</w:t>
            </w:r>
            <w:r w:rsidRPr="00F67184">
              <w:rPr>
                <w:rFonts w:ascii="Times New Roman" w:hAnsi="Times New Roman" w:cs="Times New Roman"/>
                <w:i/>
                <w:iCs/>
                <w:sz w:val="24"/>
                <w:szCs w:val="24"/>
                <w:lang w:val="it-IT"/>
              </w:rPr>
              <w:t xml:space="preserve">niversitas per la giustizia - </w:t>
            </w:r>
            <w:r>
              <w:rPr>
                <w:rFonts w:ascii="Times New Roman" w:hAnsi="Times New Roman" w:cs="Times New Roman"/>
                <w:i/>
                <w:iCs/>
                <w:sz w:val="24"/>
                <w:szCs w:val="24"/>
                <w:lang w:val="it-IT"/>
              </w:rPr>
              <w:t>P</w:t>
            </w:r>
            <w:r w:rsidRPr="00F67184">
              <w:rPr>
                <w:rFonts w:ascii="Times New Roman" w:hAnsi="Times New Roman" w:cs="Times New Roman"/>
                <w:i/>
                <w:iCs/>
                <w:sz w:val="24"/>
                <w:szCs w:val="24"/>
                <w:lang w:val="it-IT"/>
              </w:rPr>
              <w:t>rogramma per la qualità del sistema giustizia e per l'effettività del giusto processo</w:t>
            </w:r>
            <w:r w:rsidRPr="00DE5CBA">
              <w:rPr>
                <w:rFonts w:ascii="Times New Roman" w:hAnsi="Times New Roman" w:cs="Times New Roman"/>
                <w:i/>
                <w:iCs/>
                <w:sz w:val="24"/>
                <w:szCs w:val="24"/>
                <w:lang w:val="it-IT"/>
              </w:rPr>
              <w:t xml:space="preserve">, </w:t>
            </w:r>
            <w:r w:rsidRPr="00DE5CBA">
              <w:rPr>
                <w:rFonts w:ascii="Times New Roman" w:hAnsi="Times New Roman" w:cs="Times New Roman"/>
                <w:sz w:val="24"/>
                <w:szCs w:val="24"/>
                <w:lang w:val="it-IT"/>
              </w:rPr>
              <w:t>cofinanziato dal fondo sociale europeo e dai fondi PON.</w:t>
            </w:r>
          </w:p>
        </w:tc>
      </w:tr>
      <w:tr w:rsidR="00CA5515" w:rsidRPr="00BC07F2" w14:paraId="5455F4E8" w14:textId="77777777" w:rsidTr="00E735AA">
        <w:trPr>
          <w:trHeight w:val="352"/>
        </w:trPr>
        <w:tc>
          <w:tcPr>
            <w:tcW w:w="2972" w:type="dxa"/>
          </w:tcPr>
          <w:p w14:paraId="08601368" w14:textId="77777777" w:rsidR="00CA5515" w:rsidRPr="00DE5CBA" w:rsidRDefault="00CA5515" w:rsidP="00064594">
            <w:pPr>
              <w:rPr>
                <w:rFonts w:ascii="Times New Roman" w:hAnsi="Times New Roman" w:cs="Times New Roman"/>
                <w:iCs/>
                <w:sz w:val="24"/>
                <w:szCs w:val="24"/>
                <w:lang w:val="it-IT"/>
              </w:rPr>
            </w:pPr>
          </w:p>
        </w:tc>
        <w:tc>
          <w:tcPr>
            <w:tcW w:w="7342" w:type="dxa"/>
          </w:tcPr>
          <w:p w14:paraId="68D5276A" w14:textId="77777777" w:rsidR="00CA5515" w:rsidRPr="00DE5CBA" w:rsidRDefault="00CA5515" w:rsidP="00064594">
            <w:pPr>
              <w:jc w:val="both"/>
              <w:rPr>
                <w:rFonts w:ascii="Times New Roman" w:hAnsi="Times New Roman" w:cs="Times New Roman"/>
                <w:sz w:val="24"/>
                <w:szCs w:val="24"/>
                <w:lang w:val="it-IT"/>
              </w:rPr>
            </w:pPr>
          </w:p>
        </w:tc>
      </w:tr>
      <w:tr w:rsidR="00CA5515" w:rsidRPr="00BC07F2" w14:paraId="0619C112" w14:textId="77777777" w:rsidTr="00E735AA">
        <w:trPr>
          <w:trHeight w:val="352"/>
        </w:trPr>
        <w:tc>
          <w:tcPr>
            <w:tcW w:w="2972" w:type="dxa"/>
          </w:tcPr>
          <w:p w14:paraId="3821FEDF" w14:textId="34E553D0" w:rsidR="00CA5515" w:rsidRPr="00DE5CBA" w:rsidRDefault="00CA5515" w:rsidP="00064594">
            <w:pPr>
              <w:rPr>
                <w:rFonts w:ascii="Times New Roman" w:hAnsi="Times New Roman" w:cs="Times New Roman"/>
                <w:iCs/>
                <w:sz w:val="24"/>
                <w:szCs w:val="24"/>
                <w:lang w:val="it-IT"/>
              </w:rPr>
            </w:pPr>
            <w:r w:rsidRPr="00DE5CBA">
              <w:rPr>
                <w:rFonts w:ascii="Times New Roman" w:hAnsi="Times New Roman" w:cs="Times New Roman"/>
                <w:iCs/>
                <w:sz w:val="24"/>
                <w:szCs w:val="24"/>
                <w:lang w:val="it-IT"/>
              </w:rPr>
              <w:lastRenderedPageBreak/>
              <w:t xml:space="preserve">8 </w:t>
            </w:r>
            <w:proofErr w:type="gramStart"/>
            <w:r w:rsidRPr="00DE5CBA">
              <w:rPr>
                <w:rFonts w:ascii="Times New Roman" w:hAnsi="Times New Roman" w:cs="Times New Roman"/>
                <w:iCs/>
                <w:sz w:val="24"/>
                <w:szCs w:val="24"/>
                <w:lang w:val="it-IT"/>
              </w:rPr>
              <w:t>Febbraio</w:t>
            </w:r>
            <w:proofErr w:type="gramEnd"/>
            <w:r w:rsidRPr="00DE5CBA">
              <w:rPr>
                <w:rFonts w:ascii="Times New Roman" w:hAnsi="Times New Roman" w:cs="Times New Roman"/>
                <w:iCs/>
                <w:sz w:val="24"/>
                <w:szCs w:val="24"/>
                <w:lang w:val="it-IT"/>
              </w:rPr>
              <w:t xml:space="preserve"> 2023</w:t>
            </w:r>
          </w:p>
        </w:tc>
        <w:tc>
          <w:tcPr>
            <w:tcW w:w="7342" w:type="dxa"/>
          </w:tcPr>
          <w:p w14:paraId="0B3B8995" w14:textId="68AB7E99" w:rsidR="00CA5515" w:rsidRPr="00DE5CBA" w:rsidRDefault="00CA5515" w:rsidP="00064594">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Consegue </w:t>
            </w:r>
            <w:r w:rsidR="00A558E9" w:rsidRPr="00DE5CBA">
              <w:rPr>
                <w:rFonts w:ascii="Times New Roman" w:hAnsi="Times New Roman" w:cs="Times New Roman"/>
                <w:sz w:val="24"/>
                <w:szCs w:val="24"/>
                <w:lang w:val="it-IT"/>
              </w:rPr>
              <w:t xml:space="preserve">l’Abilitazione Scientifica Nazionale alle funzioni di professore universitario di Seconda Fascia nel Settore Concorsuale 12/G1 </w:t>
            </w:r>
            <w:r w:rsidR="002C76E1" w:rsidRPr="00DE5CBA">
              <w:rPr>
                <w:rFonts w:ascii="Times New Roman" w:hAnsi="Times New Roman" w:cs="Times New Roman"/>
                <w:sz w:val="24"/>
                <w:szCs w:val="24"/>
                <w:lang w:val="it-IT"/>
              </w:rPr>
              <w:t>–</w:t>
            </w:r>
            <w:r w:rsidR="00A558E9" w:rsidRPr="00DE5CBA">
              <w:rPr>
                <w:rFonts w:ascii="Times New Roman" w:hAnsi="Times New Roman" w:cs="Times New Roman"/>
                <w:sz w:val="24"/>
                <w:szCs w:val="24"/>
                <w:lang w:val="it-IT"/>
              </w:rPr>
              <w:t xml:space="preserve"> </w:t>
            </w:r>
            <w:r w:rsidR="002C76E1" w:rsidRPr="00DE5CBA">
              <w:rPr>
                <w:rFonts w:ascii="Times New Roman" w:hAnsi="Times New Roman" w:cs="Times New Roman"/>
                <w:sz w:val="24"/>
                <w:szCs w:val="24"/>
                <w:lang w:val="it-IT"/>
              </w:rPr>
              <w:t xml:space="preserve">diritto penale </w:t>
            </w:r>
            <w:r w:rsidR="002C76E1" w:rsidRPr="00DE5CBA">
              <w:rPr>
                <w:rFonts w:ascii="Times New Roman" w:hAnsi="Times New Roman" w:cs="Times New Roman"/>
                <w:smallCaps/>
                <w:sz w:val="24"/>
                <w:szCs w:val="24"/>
                <w:lang w:val="it-IT"/>
              </w:rPr>
              <w:t>Ius</w:t>
            </w:r>
            <w:r w:rsidR="002C76E1" w:rsidRPr="00DE5CBA">
              <w:rPr>
                <w:rFonts w:ascii="Times New Roman" w:hAnsi="Times New Roman" w:cs="Times New Roman"/>
                <w:sz w:val="24"/>
                <w:szCs w:val="24"/>
                <w:lang w:val="it-IT"/>
              </w:rPr>
              <w:t>/17</w:t>
            </w:r>
            <w:r w:rsidR="00F62410" w:rsidRPr="00DE5CBA">
              <w:rPr>
                <w:rFonts w:ascii="Times New Roman" w:hAnsi="Times New Roman" w:cs="Times New Roman"/>
                <w:sz w:val="24"/>
                <w:szCs w:val="24"/>
                <w:lang w:val="it-IT"/>
              </w:rPr>
              <w:t>.</w:t>
            </w:r>
          </w:p>
        </w:tc>
      </w:tr>
      <w:tr w:rsidR="00D9238A" w:rsidRPr="00BC07F2" w14:paraId="4B6E33AE" w14:textId="77777777" w:rsidTr="00E735AA">
        <w:trPr>
          <w:trHeight w:val="352"/>
        </w:trPr>
        <w:tc>
          <w:tcPr>
            <w:tcW w:w="2972" w:type="dxa"/>
          </w:tcPr>
          <w:p w14:paraId="4EA6F4C4" w14:textId="77777777" w:rsidR="00D9238A" w:rsidRPr="00DE5CBA" w:rsidRDefault="00D9238A" w:rsidP="00064594">
            <w:pPr>
              <w:rPr>
                <w:rFonts w:ascii="Times New Roman" w:hAnsi="Times New Roman" w:cs="Times New Roman"/>
                <w:b/>
                <w:i/>
                <w:smallCaps/>
                <w:color w:val="1F497D" w:themeColor="text2"/>
                <w:sz w:val="24"/>
                <w:szCs w:val="24"/>
                <w:lang w:val="it-IT"/>
              </w:rPr>
            </w:pPr>
          </w:p>
        </w:tc>
        <w:tc>
          <w:tcPr>
            <w:tcW w:w="7342" w:type="dxa"/>
          </w:tcPr>
          <w:p w14:paraId="7608D206" w14:textId="77777777" w:rsidR="00D9238A" w:rsidRPr="00DE5CBA" w:rsidRDefault="00D9238A" w:rsidP="00064594">
            <w:pPr>
              <w:jc w:val="both"/>
              <w:rPr>
                <w:rFonts w:ascii="Times New Roman" w:hAnsi="Times New Roman" w:cs="Times New Roman"/>
                <w:sz w:val="24"/>
                <w:szCs w:val="24"/>
                <w:lang w:val="it-IT"/>
              </w:rPr>
            </w:pPr>
          </w:p>
        </w:tc>
      </w:tr>
      <w:tr w:rsidR="00C77D58" w:rsidRPr="00DE5CBA" w14:paraId="76DCA381" w14:textId="77777777" w:rsidTr="004D225D">
        <w:trPr>
          <w:trHeight w:val="352"/>
        </w:trPr>
        <w:tc>
          <w:tcPr>
            <w:tcW w:w="2972" w:type="dxa"/>
          </w:tcPr>
          <w:p w14:paraId="643262A2" w14:textId="3949C881" w:rsidR="00C77D58" w:rsidRPr="00DE5CBA" w:rsidRDefault="00C77D58" w:rsidP="00064594">
            <w:pPr>
              <w:rPr>
                <w:rFonts w:ascii="Times New Roman" w:hAnsi="Times New Roman" w:cs="Times New Roman"/>
                <w:b/>
                <w:iCs/>
                <w:smallCaps/>
                <w:color w:val="1F497D" w:themeColor="text2"/>
                <w:sz w:val="28"/>
                <w:szCs w:val="28"/>
                <w:lang w:val="it-IT"/>
              </w:rPr>
            </w:pPr>
            <w:r w:rsidRPr="00DE5CBA">
              <w:rPr>
                <w:rFonts w:ascii="Times New Roman" w:hAnsi="Times New Roman" w:cs="Times New Roman"/>
                <w:iCs/>
                <w:sz w:val="24"/>
                <w:szCs w:val="24"/>
                <w:lang w:val="it-IT"/>
              </w:rPr>
              <w:t>Ottobre 2022</w:t>
            </w:r>
            <w:r w:rsidR="00206FCE">
              <w:rPr>
                <w:rFonts w:ascii="Times New Roman" w:hAnsi="Times New Roman" w:cs="Times New Roman"/>
                <w:iCs/>
                <w:sz w:val="24"/>
                <w:szCs w:val="24"/>
                <w:lang w:val="it-IT"/>
              </w:rPr>
              <w:t xml:space="preserve"> </w:t>
            </w:r>
            <w:r w:rsidR="00006EB1">
              <w:rPr>
                <w:rFonts w:ascii="Times New Roman" w:hAnsi="Times New Roman" w:cs="Times New Roman"/>
                <w:iCs/>
                <w:sz w:val="24"/>
                <w:szCs w:val="24"/>
                <w:lang w:val="it-IT"/>
              </w:rPr>
              <w:t>–</w:t>
            </w:r>
            <w:r w:rsidR="00206FCE">
              <w:rPr>
                <w:rFonts w:ascii="Times New Roman" w:hAnsi="Times New Roman" w:cs="Times New Roman"/>
                <w:iCs/>
                <w:sz w:val="24"/>
                <w:szCs w:val="24"/>
                <w:lang w:val="it-IT"/>
              </w:rPr>
              <w:t xml:space="preserve"> </w:t>
            </w:r>
            <w:proofErr w:type="gramStart"/>
            <w:r w:rsidR="00006EB1">
              <w:rPr>
                <w:rFonts w:ascii="Times New Roman" w:hAnsi="Times New Roman" w:cs="Times New Roman"/>
                <w:iCs/>
                <w:sz w:val="24"/>
                <w:szCs w:val="24"/>
                <w:lang w:val="it-IT"/>
              </w:rPr>
              <w:t>Settembre</w:t>
            </w:r>
            <w:proofErr w:type="gramEnd"/>
            <w:r w:rsidR="00006EB1">
              <w:rPr>
                <w:rFonts w:ascii="Times New Roman" w:hAnsi="Times New Roman" w:cs="Times New Roman"/>
                <w:iCs/>
                <w:sz w:val="24"/>
                <w:szCs w:val="24"/>
                <w:lang w:val="it-IT"/>
              </w:rPr>
              <w:t xml:space="preserve"> 2023</w:t>
            </w:r>
          </w:p>
        </w:tc>
        <w:tc>
          <w:tcPr>
            <w:tcW w:w="7342" w:type="dxa"/>
          </w:tcPr>
          <w:p w14:paraId="7BFEBE6F" w14:textId="0773F0A9" w:rsidR="00C77D58" w:rsidRPr="00DE5CBA" w:rsidRDefault="007C734C" w:rsidP="00064594">
            <w:pPr>
              <w:jc w:val="both"/>
              <w:rPr>
                <w:rFonts w:ascii="Times New Roman" w:hAnsi="Times New Roman" w:cs="Times New Roman"/>
                <w:sz w:val="24"/>
                <w:szCs w:val="24"/>
                <w:lang w:val="en-US"/>
              </w:rPr>
            </w:pPr>
            <w:r>
              <w:rPr>
                <w:rFonts w:ascii="Times New Roman" w:hAnsi="Times New Roman" w:cs="Times New Roman"/>
                <w:sz w:val="24"/>
                <w:szCs w:val="24"/>
                <w:lang w:val="it-IT"/>
              </w:rPr>
              <w:t xml:space="preserve">È </w:t>
            </w:r>
            <w:r w:rsidRPr="007C734C">
              <w:rPr>
                <w:rFonts w:ascii="Times New Roman" w:hAnsi="Times New Roman" w:cs="Times New Roman"/>
                <w:i/>
                <w:iCs/>
                <w:sz w:val="24"/>
                <w:szCs w:val="24"/>
                <w:lang w:val="it-IT"/>
              </w:rPr>
              <w:t>f</w:t>
            </w:r>
            <w:r w:rsidR="00C77D58" w:rsidRPr="00DE5CBA">
              <w:rPr>
                <w:rFonts w:ascii="Times New Roman" w:hAnsi="Times New Roman" w:cs="Times New Roman"/>
                <w:i/>
                <w:iCs/>
                <w:sz w:val="24"/>
                <w:szCs w:val="24"/>
                <w:lang w:val="it-IT"/>
              </w:rPr>
              <w:t>ellow</w:t>
            </w:r>
            <w:r w:rsidR="00C77D58" w:rsidRPr="00DE5CBA">
              <w:rPr>
                <w:rFonts w:ascii="Times New Roman" w:hAnsi="Times New Roman" w:cs="Times New Roman"/>
                <w:sz w:val="24"/>
                <w:szCs w:val="24"/>
                <w:lang w:val="it-IT"/>
              </w:rPr>
              <w:t xml:space="preserve"> </w:t>
            </w:r>
            <w:r w:rsidR="008C0BEB">
              <w:rPr>
                <w:rFonts w:ascii="Times New Roman" w:hAnsi="Times New Roman" w:cs="Times New Roman"/>
                <w:sz w:val="24"/>
                <w:szCs w:val="24"/>
                <w:lang w:val="it-IT"/>
              </w:rPr>
              <w:t>del</w:t>
            </w:r>
            <w:r>
              <w:rPr>
                <w:rFonts w:ascii="Times New Roman" w:hAnsi="Times New Roman" w:cs="Times New Roman"/>
                <w:sz w:val="24"/>
                <w:szCs w:val="24"/>
                <w:lang w:val="it-IT"/>
              </w:rPr>
              <w:t xml:space="preserve"> </w:t>
            </w:r>
            <w:r w:rsidR="008C0BEB">
              <w:rPr>
                <w:rFonts w:ascii="Times New Roman" w:hAnsi="Times New Roman" w:cs="Times New Roman"/>
                <w:sz w:val="24"/>
                <w:szCs w:val="24"/>
                <w:lang w:val="it-IT"/>
              </w:rPr>
              <w:t>C</w:t>
            </w:r>
            <w:r>
              <w:rPr>
                <w:rFonts w:ascii="Times New Roman" w:hAnsi="Times New Roman" w:cs="Times New Roman"/>
                <w:sz w:val="24"/>
                <w:szCs w:val="24"/>
                <w:lang w:val="it-IT"/>
              </w:rPr>
              <w:t xml:space="preserve">entro di </w:t>
            </w:r>
            <w:r w:rsidR="008C0BEB">
              <w:rPr>
                <w:rFonts w:ascii="Times New Roman" w:hAnsi="Times New Roman" w:cs="Times New Roman"/>
                <w:sz w:val="24"/>
                <w:szCs w:val="24"/>
                <w:lang w:val="it-IT"/>
              </w:rPr>
              <w:t>R</w:t>
            </w:r>
            <w:r>
              <w:rPr>
                <w:rFonts w:ascii="Times New Roman" w:hAnsi="Times New Roman" w:cs="Times New Roman"/>
                <w:sz w:val="24"/>
                <w:szCs w:val="24"/>
                <w:lang w:val="it-IT"/>
              </w:rPr>
              <w:t xml:space="preserve">icerca </w:t>
            </w:r>
            <w:proofErr w:type="spellStart"/>
            <w:r w:rsidR="003D0A05" w:rsidRPr="003D0A05">
              <w:rPr>
                <w:rFonts w:ascii="Times New Roman" w:hAnsi="Times New Roman" w:cs="Times New Roman"/>
                <w:i/>
                <w:iCs/>
                <w:sz w:val="24"/>
                <w:szCs w:val="24"/>
                <w:lang w:val="it-IT"/>
              </w:rPr>
              <w:t>ConTrust</w:t>
            </w:r>
            <w:proofErr w:type="spellEnd"/>
            <w:r w:rsidR="003D0A05" w:rsidRPr="003D0A05">
              <w:rPr>
                <w:rFonts w:ascii="Times New Roman" w:hAnsi="Times New Roman" w:cs="Times New Roman"/>
                <w:i/>
                <w:iCs/>
                <w:sz w:val="24"/>
                <w:szCs w:val="24"/>
                <w:lang w:val="it-IT"/>
              </w:rPr>
              <w:t xml:space="preserve">. </w:t>
            </w:r>
            <w:r w:rsidR="003D0A05" w:rsidRPr="00DE5CBA">
              <w:rPr>
                <w:rFonts w:ascii="Times New Roman" w:hAnsi="Times New Roman" w:cs="Times New Roman"/>
                <w:i/>
                <w:iCs/>
                <w:sz w:val="24"/>
                <w:szCs w:val="24"/>
                <w:lang w:val="en-US"/>
              </w:rPr>
              <w:t>Trust in Conflict. Political Life under Condition of Uncertainty</w:t>
            </w:r>
            <w:r w:rsidR="003D0A05">
              <w:rPr>
                <w:rFonts w:ascii="Times New Roman" w:hAnsi="Times New Roman" w:cs="Times New Roman"/>
                <w:i/>
                <w:iCs/>
                <w:sz w:val="24"/>
                <w:szCs w:val="24"/>
                <w:lang w:val="en-US"/>
              </w:rPr>
              <w:t xml:space="preserve">, </w:t>
            </w:r>
            <w:proofErr w:type="spellStart"/>
            <w:r w:rsidR="003D0A05" w:rsidRPr="003D0A05">
              <w:rPr>
                <w:rFonts w:ascii="Times New Roman" w:hAnsi="Times New Roman" w:cs="Times New Roman"/>
                <w:sz w:val="24"/>
                <w:szCs w:val="24"/>
                <w:lang w:val="en-US"/>
              </w:rPr>
              <w:t>presso</w:t>
            </w:r>
            <w:proofErr w:type="spellEnd"/>
            <w:r w:rsidR="003D0A05">
              <w:rPr>
                <w:rFonts w:ascii="Times New Roman" w:hAnsi="Times New Roman" w:cs="Times New Roman"/>
                <w:i/>
                <w:iCs/>
                <w:sz w:val="24"/>
                <w:szCs w:val="24"/>
                <w:lang w:val="en-US"/>
              </w:rPr>
              <w:t xml:space="preserve"> </w:t>
            </w:r>
            <w:r w:rsidR="008F0709" w:rsidRPr="003D0A05">
              <w:rPr>
                <w:rFonts w:ascii="Times New Roman" w:hAnsi="Times New Roman" w:cs="Times New Roman"/>
                <w:sz w:val="24"/>
                <w:szCs w:val="24"/>
                <w:lang w:val="en-US"/>
              </w:rPr>
              <w:t xml:space="preserve">la </w:t>
            </w:r>
            <w:r w:rsidR="008F0709" w:rsidRPr="003D0A05">
              <w:rPr>
                <w:rFonts w:ascii="Times New Roman" w:hAnsi="Times New Roman" w:cs="Times New Roman"/>
                <w:i/>
                <w:iCs/>
                <w:sz w:val="24"/>
                <w:szCs w:val="24"/>
                <w:lang w:val="en-US"/>
              </w:rPr>
              <w:t>Goethe Universität, Frankfurt am Main</w:t>
            </w:r>
            <w:r w:rsidR="008F0709" w:rsidRPr="00DE5CBA">
              <w:rPr>
                <w:rFonts w:ascii="Times New Roman" w:hAnsi="Times New Roman" w:cs="Times New Roman"/>
                <w:sz w:val="24"/>
                <w:szCs w:val="24"/>
                <w:lang w:val="en-US"/>
              </w:rPr>
              <w:t>.</w:t>
            </w:r>
          </w:p>
        </w:tc>
      </w:tr>
      <w:tr w:rsidR="00CD124B" w:rsidRPr="00DE5CBA" w14:paraId="3AE5B8BF" w14:textId="77777777" w:rsidTr="004D225D">
        <w:trPr>
          <w:trHeight w:val="352"/>
        </w:trPr>
        <w:tc>
          <w:tcPr>
            <w:tcW w:w="2972" w:type="dxa"/>
          </w:tcPr>
          <w:p w14:paraId="37EDA5C5" w14:textId="77777777" w:rsidR="00CD124B" w:rsidRPr="00D52C1F" w:rsidRDefault="00CD124B" w:rsidP="00064594">
            <w:pPr>
              <w:rPr>
                <w:rFonts w:ascii="Times New Roman" w:hAnsi="Times New Roman" w:cs="Times New Roman"/>
                <w:b/>
                <w:i/>
                <w:smallCaps/>
                <w:color w:val="1F497D" w:themeColor="text2"/>
                <w:sz w:val="28"/>
                <w:szCs w:val="28"/>
                <w:lang w:val="en-US"/>
              </w:rPr>
            </w:pPr>
          </w:p>
        </w:tc>
        <w:tc>
          <w:tcPr>
            <w:tcW w:w="7342" w:type="dxa"/>
          </w:tcPr>
          <w:p w14:paraId="32FD4FA8" w14:textId="77777777" w:rsidR="00CD124B" w:rsidRPr="00D52C1F" w:rsidRDefault="00CD124B" w:rsidP="00064594">
            <w:pPr>
              <w:jc w:val="both"/>
              <w:rPr>
                <w:rFonts w:ascii="Times New Roman" w:hAnsi="Times New Roman" w:cs="Times New Roman"/>
                <w:sz w:val="24"/>
                <w:szCs w:val="24"/>
                <w:lang w:val="en-US"/>
              </w:rPr>
            </w:pPr>
          </w:p>
        </w:tc>
      </w:tr>
      <w:tr w:rsidR="00681C2D" w:rsidRPr="00BC07F2" w14:paraId="423C8E4C" w14:textId="77777777" w:rsidTr="00521243">
        <w:trPr>
          <w:trHeight w:val="352"/>
        </w:trPr>
        <w:tc>
          <w:tcPr>
            <w:tcW w:w="2972" w:type="dxa"/>
          </w:tcPr>
          <w:p w14:paraId="24F05094" w14:textId="75A8C4CD" w:rsidR="00681C2D" w:rsidRPr="00DE5CBA" w:rsidRDefault="00681C2D" w:rsidP="00681C2D">
            <w:pPr>
              <w:rPr>
                <w:rFonts w:ascii="Times New Roman" w:hAnsi="Times New Roman" w:cs="Times New Roman"/>
                <w:bCs/>
                <w:iCs/>
                <w:smallCaps/>
                <w:color w:val="1F497D" w:themeColor="text2"/>
                <w:sz w:val="28"/>
                <w:szCs w:val="28"/>
                <w:lang w:val="it-IT"/>
              </w:rPr>
            </w:pPr>
            <w:proofErr w:type="gramStart"/>
            <w:r w:rsidRPr="00DE5CBA">
              <w:rPr>
                <w:rFonts w:ascii="Times New Roman" w:hAnsi="Times New Roman" w:cs="Times New Roman"/>
                <w:iCs/>
                <w:sz w:val="24"/>
                <w:szCs w:val="24"/>
                <w:lang w:val="it-IT"/>
              </w:rPr>
              <w:t>1 Gennaio</w:t>
            </w:r>
            <w:proofErr w:type="gramEnd"/>
            <w:r w:rsidRPr="00DE5CBA">
              <w:rPr>
                <w:rFonts w:ascii="Times New Roman" w:hAnsi="Times New Roman" w:cs="Times New Roman"/>
                <w:iCs/>
                <w:sz w:val="24"/>
                <w:szCs w:val="24"/>
                <w:lang w:val="it-IT"/>
              </w:rPr>
              <w:t xml:space="preserve"> 2022</w:t>
            </w:r>
            <w:r w:rsidR="00206FCE">
              <w:rPr>
                <w:rFonts w:ascii="Times New Roman" w:hAnsi="Times New Roman" w:cs="Times New Roman"/>
                <w:iCs/>
                <w:sz w:val="24"/>
                <w:szCs w:val="24"/>
                <w:lang w:val="it-IT"/>
              </w:rPr>
              <w:t xml:space="preserve"> </w:t>
            </w:r>
            <w:r w:rsidRPr="00DE5CBA">
              <w:rPr>
                <w:rFonts w:ascii="Times New Roman" w:hAnsi="Times New Roman" w:cs="Times New Roman"/>
                <w:iCs/>
                <w:sz w:val="24"/>
                <w:szCs w:val="24"/>
                <w:lang w:val="it-IT"/>
              </w:rPr>
              <w:t>-</w:t>
            </w:r>
            <w:r w:rsidR="00206FCE">
              <w:rPr>
                <w:rFonts w:ascii="Times New Roman" w:hAnsi="Times New Roman" w:cs="Times New Roman"/>
                <w:iCs/>
                <w:sz w:val="24"/>
                <w:szCs w:val="24"/>
                <w:lang w:val="it-IT"/>
              </w:rPr>
              <w:t xml:space="preserve"> </w:t>
            </w:r>
            <w:r w:rsidR="00675169" w:rsidRPr="00DE5CBA">
              <w:rPr>
                <w:rFonts w:ascii="Times New Roman" w:hAnsi="Times New Roman" w:cs="Times New Roman"/>
                <w:iCs/>
                <w:sz w:val="24"/>
                <w:szCs w:val="24"/>
                <w:lang w:val="it-IT"/>
              </w:rPr>
              <w:t xml:space="preserve">31 </w:t>
            </w:r>
            <w:proofErr w:type="gramStart"/>
            <w:r w:rsidR="00206FCE">
              <w:rPr>
                <w:rFonts w:ascii="Times New Roman" w:hAnsi="Times New Roman" w:cs="Times New Roman"/>
                <w:iCs/>
                <w:sz w:val="24"/>
                <w:szCs w:val="24"/>
                <w:lang w:val="it-IT"/>
              </w:rPr>
              <w:t>D</w:t>
            </w:r>
            <w:r w:rsidR="00675169" w:rsidRPr="00DE5CBA">
              <w:rPr>
                <w:rFonts w:ascii="Times New Roman" w:hAnsi="Times New Roman" w:cs="Times New Roman"/>
                <w:iCs/>
                <w:sz w:val="24"/>
                <w:szCs w:val="24"/>
                <w:lang w:val="it-IT"/>
              </w:rPr>
              <w:t>icembre</w:t>
            </w:r>
            <w:proofErr w:type="gramEnd"/>
            <w:r w:rsidR="00675169" w:rsidRPr="00DE5CBA">
              <w:rPr>
                <w:rFonts w:ascii="Times New Roman" w:hAnsi="Times New Roman" w:cs="Times New Roman"/>
                <w:iCs/>
                <w:sz w:val="24"/>
                <w:szCs w:val="24"/>
                <w:lang w:val="it-IT"/>
              </w:rPr>
              <w:t xml:space="preserve"> 2022</w:t>
            </w:r>
          </w:p>
        </w:tc>
        <w:tc>
          <w:tcPr>
            <w:tcW w:w="7342" w:type="dxa"/>
          </w:tcPr>
          <w:p w14:paraId="325000D4" w14:textId="31339AE6" w:rsidR="00681C2D" w:rsidRPr="00DE5CBA" w:rsidRDefault="00681C2D" w:rsidP="00681C2D">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Risultata vincitrice del bando di gara, è assegnista di ricerca presso l’Università di Bologna, Centro Interdipartimentale Alma AI, in riferimento al progetto </w:t>
            </w:r>
            <w:r w:rsidRPr="00DE5CBA">
              <w:rPr>
                <w:rFonts w:ascii="Times New Roman" w:hAnsi="Times New Roman" w:cs="Times New Roman"/>
                <w:i/>
                <w:iCs/>
                <w:sz w:val="24"/>
                <w:szCs w:val="24"/>
                <w:lang w:val="it-IT"/>
              </w:rPr>
              <w:t xml:space="preserve">AI for </w:t>
            </w:r>
            <w:proofErr w:type="spellStart"/>
            <w:r w:rsidRPr="00DE5CBA">
              <w:rPr>
                <w:rFonts w:ascii="Times New Roman" w:hAnsi="Times New Roman" w:cs="Times New Roman"/>
                <w:i/>
                <w:iCs/>
                <w:sz w:val="24"/>
                <w:szCs w:val="24"/>
                <w:lang w:val="it-IT"/>
              </w:rPr>
              <w:t>Criminal</w:t>
            </w:r>
            <w:proofErr w:type="spellEnd"/>
            <w:r w:rsidRPr="00DE5CBA">
              <w:rPr>
                <w:rFonts w:ascii="Times New Roman" w:hAnsi="Times New Roman" w:cs="Times New Roman"/>
                <w:i/>
                <w:iCs/>
                <w:sz w:val="24"/>
                <w:szCs w:val="24"/>
                <w:lang w:val="it-IT"/>
              </w:rPr>
              <w:t xml:space="preserve"> Justice: Legal Analysis of the </w:t>
            </w:r>
            <w:proofErr w:type="spellStart"/>
            <w:r w:rsidRPr="00DE5CBA">
              <w:rPr>
                <w:rFonts w:ascii="Times New Roman" w:hAnsi="Times New Roman" w:cs="Times New Roman"/>
                <w:i/>
                <w:iCs/>
                <w:sz w:val="24"/>
                <w:szCs w:val="24"/>
                <w:lang w:val="it-IT"/>
              </w:rPr>
              <w:t>Theoretical</w:t>
            </w:r>
            <w:proofErr w:type="spellEnd"/>
            <w:r w:rsidRPr="00DE5CBA">
              <w:rPr>
                <w:rFonts w:ascii="Times New Roman" w:hAnsi="Times New Roman" w:cs="Times New Roman"/>
                <w:i/>
                <w:iCs/>
                <w:sz w:val="24"/>
                <w:szCs w:val="24"/>
                <w:lang w:val="it-IT"/>
              </w:rPr>
              <w:t xml:space="preserve"> and Application Issues</w:t>
            </w:r>
            <w:r w:rsidRPr="00DE5CBA">
              <w:rPr>
                <w:rFonts w:ascii="Times New Roman" w:hAnsi="Times New Roman" w:cs="Times New Roman"/>
                <w:sz w:val="24"/>
                <w:szCs w:val="24"/>
                <w:lang w:val="it-IT"/>
              </w:rPr>
              <w:t>.</w:t>
            </w:r>
          </w:p>
        </w:tc>
      </w:tr>
      <w:tr w:rsidR="00681C2D" w:rsidRPr="00BC07F2" w14:paraId="2E3721BA" w14:textId="77777777" w:rsidTr="00521243">
        <w:trPr>
          <w:trHeight w:val="352"/>
        </w:trPr>
        <w:tc>
          <w:tcPr>
            <w:tcW w:w="2972" w:type="dxa"/>
          </w:tcPr>
          <w:p w14:paraId="7321205D" w14:textId="77777777" w:rsidR="00681C2D" w:rsidRPr="00DE5CBA" w:rsidRDefault="00681C2D" w:rsidP="00681C2D">
            <w:pPr>
              <w:rPr>
                <w:rFonts w:ascii="Times New Roman" w:hAnsi="Times New Roman" w:cs="Times New Roman"/>
                <w:iCs/>
                <w:sz w:val="24"/>
                <w:szCs w:val="24"/>
                <w:lang w:val="it-IT"/>
              </w:rPr>
            </w:pPr>
          </w:p>
        </w:tc>
        <w:tc>
          <w:tcPr>
            <w:tcW w:w="7342" w:type="dxa"/>
          </w:tcPr>
          <w:p w14:paraId="58E3977B" w14:textId="77777777" w:rsidR="00681C2D" w:rsidRPr="00DE5CBA" w:rsidRDefault="00681C2D" w:rsidP="00681C2D">
            <w:pPr>
              <w:jc w:val="both"/>
              <w:rPr>
                <w:rFonts w:ascii="Times New Roman" w:hAnsi="Times New Roman" w:cs="Times New Roman"/>
                <w:sz w:val="24"/>
                <w:szCs w:val="24"/>
                <w:lang w:val="it-IT"/>
              </w:rPr>
            </w:pPr>
          </w:p>
        </w:tc>
      </w:tr>
      <w:tr w:rsidR="00681C2D" w:rsidRPr="00BC07F2" w14:paraId="1C1D3FA8" w14:textId="77777777" w:rsidTr="006F081E">
        <w:trPr>
          <w:trHeight w:val="352"/>
        </w:trPr>
        <w:tc>
          <w:tcPr>
            <w:tcW w:w="2972" w:type="dxa"/>
          </w:tcPr>
          <w:p w14:paraId="367DC934" w14:textId="7A2AC69B" w:rsidR="00681C2D" w:rsidRPr="00DE5CBA" w:rsidRDefault="00681C2D" w:rsidP="00681C2D">
            <w:pPr>
              <w:rPr>
                <w:rFonts w:ascii="Times New Roman" w:hAnsi="Times New Roman" w:cs="Times New Roman"/>
                <w:iCs/>
                <w:sz w:val="24"/>
                <w:szCs w:val="24"/>
                <w:lang w:val="it-IT"/>
              </w:rPr>
            </w:pPr>
            <w:proofErr w:type="gramStart"/>
            <w:r w:rsidRPr="00DE5CBA">
              <w:rPr>
                <w:rFonts w:ascii="Times New Roman" w:hAnsi="Times New Roman" w:cs="Times New Roman"/>
                <w:iCs/>
                <w:sz w:val="24"/>
                <w:szCs w:val="24"/>
                <w:lang w:val="it-IT"/>
              </w:rPr>
              <w:t>1 Luglio</w:t>
            </w:r>
            <w:proofErr w:type="gramEnd"/>
            <w:r w:rsidRPr="00DE5CBA">
              <w:rPr>
                <w:rFonts w:ascii="Times New Roman" w:hAnsi="Times New Roman" w:cs="Times New Roman"/>
                <w:iCs/>
                <w:sz w:val="24"/>
                <w:szCs w:val="24"/>
                <w:lang w:val="it-IT"/>
              </w:rPr>
              <w:t xml:space="preserve"> 2020</w:t>
            </w:r>
            <w:r w:rsidR="00206FCE">
              <w:rPr>
                <w:rFonts w:ascii="Times New Roman" w:hAnsi="Times New Roman" w:cs="Times New Roman"/>
                <w:iCs/>
                <w:sz w:val="24"/>
                <w:szCs w:val="24"/>
                <w:lang w:val="it-IT"/>
              </w:rPr>
              <w:t xml:space="preserve"> </w:t>
            </w:r>
            <w:r w:rsidRPr="00DE5CBA">
              <w:rPr>
                <w:rFonts w:ascii="Times New Roman" w:hAnsi="Times New Roman" w:cs="Times New Roman"/>
                <w:iCs/>
                <w:sz w:val="24"/>
                <w:szCs w:val="24"/>
                <w:lang w:val="it-IT"/>
              </w:rPr>
              <w:t>-</w:t>
            </w:r>
            <w:r w:rsidR="00206FCE">
              <w:rPr>
                <w:rFonts w:ascii="Times New Roman" w:hAnsi="Times New Roman" w:cs="Times New Roman"/>
                <w:iCs/>
                <w:sz w:val="24"/>
                <w:szCs w:val="24"/>
                <w:lang w:val="it-IT"/>
              </w:rPr>
              <w:t xml:space="preserve"> </w:t>
            </w:r>
            <w:r w:rsidRPr="00DE5CBA">
              <w:rPr>
                <w:rFonts w:ascii="Times New Roman" w:hAnsi="Times New Roman" w:cs="Times New Roman"/>
                <w:iCs/>
                <w:sz w:val="24"/>
                <w:szCs w:val="24"/>
                <w:lang w:val="it-IT"/>
              </w:rPr>
              <w:t xml:space="preserve">31 </w:t>
            </w:r>
            <w:proofErr w:type="gramStart"/>
            <w:r w:rsidR="008371F6" w:rsidRPr="00DE5CBA">
              <w:rPr>
                <w:rFonts w:ascii="Times New Roman" w:hAnsi="Times New Roman" w:cs="Times New Roman"/>
                <w:iCs/>
                <w:sz w:val="24"/>
                <w:szCs w:val="24"/>
                <w:lang w:val="it-IT"/>
              </w:rPr>
              <w:t>D</w:t>
            </w:r>
            <w:r w:rsidRPr="00DE5CBA">
              <w:rPr>
                <w:rFonts w:ascii="Times New Roman" w:hAnsi="Times New Roman" w:cs="Times New Roman"/>
                <w:iCs/>
                <w:sz w:val="24"/>
                <w:szCs w:val="24"/>
                <w:lang w:val="it-IT"/>
              </w:rPr>
              <w:t>icembre</w:t>
            </w:r>
            <w:proofErr w:type="gramEnd"/>
            <w:r w:rsidRPr="00DE5CBA">
              <w:rPr>
                <w:rFonts w:ascii="Times New Roman" w:hAnsi="Times New Roman" w:cs="Times New Roman"/>
                <w:iCs/>
                <w:sz w:val="24"/>
                <w:szCs w:val="24"/>
                <w:lang w:val="it-IT"/>
              </w:rPr>
              <w:t xml:space="preserve"> 2021</w:t>
            </w:r>
          </w:p>
        </w:tc>
        <w:tc>
          <w:tcPr>
            <w:tcW w:w="7342" w:type="dxa"/>
          </w:tcPr>
          <w:p w14:paraId="129C956D" w14:textId="0FBD455F" w:rsidR="00681C2D" w:rsidRPr="00DE5CBA" w:rsidRDefault="008B1C5B" w:rsidP="00681C2D">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È</w:t>
            </w:r>
            <w:r w:rsidR="00681C2D" w:rsidRPr="00DE5CBA">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assegnista di ricerca e, in seguito, Technical Coordinator </w:t>
            </w:r>
            <w:r w:rsidR="004A6773">
              <w:rPr>
                <w:rFonts w:ascii="Times New Roman" w:hAnsi="Times New Roman" w:cs="Times New Roman"/>
                <w:sz w:val="24"/>
                <w:szCs w:val="24"/>
                <w:lang w:val="it-IT"/>
              </w:rPr>
              <w:t>de</w:t>
            </w:r>
            <w:r w:rsidR="00CD6227">
              <w:rPr>
                <w:rFonts w:ascii="Times New Roman" w:hAnsi="Times New Roman" w:cs="Times New Roman"/>
                <w:sz w:val="24"/>
                <w:szCs w:val="24"/>
                <w:lang w:val="it-IT"/>
              </w:rPr>
              <w:t>l</w:t>
            </w:r>
            <w:r w:rsidR="00681C2D" w:rsidRPr="00DE5CBA">
              <w:rPr>
                <w:rFonts w:ascii="Times New Roman" w:hAnsi="Times New Roman" w:cs="Times New Roman"/>
                <w:sz w:val="24"/>
                <w:szCs w:val="24"/>
                <w:lang w:val="it-IT"/>
              </w:rPr>
              <w:t xml:space="preserve"> progetto </w:t>
            </w:r>
            <w:proofErr w:type="spellStart"/>
            <w:r w:rsidR="00681C2D" w:rsidRPr="00DE5CBA">
              <w:rPr>
                <w:rFonts w:ascii="Times New Roman" w:hAnsi="Times New Roman" w:cs="Times New Roman"/>
                <w:i/>
                <w:iCs/>
                <w:sz w:val="24"/>
                <w:szCs w:val="24"/>
                <w:lang w:val="it-IT"/>
              </w:rPr>
              <w:t>CrossJustice</w:t>
            </w:r>
            <w:proofErr w:type="spellEnd"/>
            <w:r w:rsidR="00681C2D" w:rsidRPr="00DE5CBA">
              <w:rPr>
                <w:rFonts w:ascii="Times New Roman" w:hAnsi="Times New Roman" w:cs="Times New Roman"/>
                <w:i/>
                <w:iCs/>
                <w:sz w:val="24"/>
                <w:szCs w:val="24"/>
                <w:lang w:val="it-IT"/>
              </w:rPr>
              <w:t xml:space="preserve">. Project </w:t>
            </w:r>
            <w:proofErr w:type="spellStart"/>
            <w:r w:rsidR="00681C2D" w:rsidRPr="00DE5CBA">
              <w:rPr>
                <w:rFonts w:ascii="Times New Roman" w:hAnsi="Times New Roman" w:cs="Times New Roman"/>
                <w:i/>
                <w:iCs/>
                <w:sz w:val="24"/>
                <w:szCs w:val="24"/>
                <w:lang w:val="it-IT"/>
              </w:rPr>
              <w:t>Managing</w:t>
            </w:r>
            <w:proofErr w:type="spellEnd"/>
            <w:r w:rsidR="00681C2D" w:rsidRPr="00DE5CBA">
              <w:rPr>
                <w:rFonts w:ascii="Times New Roman" w:hAnsi="Times New Roman" w:cs="Times New Roman"/>
                <w:i/>
                <w:iCs/>
                <w:sz w:val="24"/>
                <w:szCs w:val="24"/>
                <w:lang w:val="it-IT"/>
              </w:rPr>
              <w:t xml:space="preserve"> e ricerca giuridica nell’ambito del progetto europeo </w:t>
            </w:r>
            <w:proofErr w:type="spellStart"/>
            <w:r w:rsidR="00681C2D" w:rsidRPr="00DE5CBA">
              <w:rPr>
                <w:rFonts w:ascii="Times New Roman" w:hAnsi="Times New Roman" w:cs="Times New Roman"/>
                <w:i/>
                <w:iCs/>
                <w:sz w:val="24"/>
                <w:szCs w:val="24"/>
                <w:lang w:val="it-IT"/>
              </w:rPr>
              <w:t>CrossJustice</w:t>
            </w:r>
            <w:proofErr w:type="spellEnd"/>
            <w:r w:rsidR="00681C2D" w:rsidRPr="00DE5CBA">
              <w:rPr>
                <w:rFonts w:ascii="Times New Roman" w:hAnsi="Times New Roman" w:cs="Times New Roman"/>
                <w:i/>
                <w:iCs/>
                <w:sz w:val="24"/>
                <w:szCs w:val="24"/>
                <w:lang w:val="it-IT"/>
              </w:rPr>
              <w:t xml:space="preserve"> sulle direttive sui diritti di difesa nel processo penale</w:t>
            </w:r>
            <w:r w:rsidR="00681C2D" w:rsidRPr="00DE5CBA">
              <w:rPr>
                <w:rFonts w:ascii="Times New Roman" w:hAnsi="Times New Roman" w:cs="Times New Roman"/>
                <w:sz w:val="24"/>
                <w:szCs w:val="24"/>
                <w:lang w:val="it-IT"/>
              </w:rPr>
              <w:t>, finanziato dalla Commissione Europea (</w:t>
            </w:r>
            <w:r w:rsidR="00681C2D" w:rsidRPr="00DE5CBA">
              <w:rPr>
                <w:rFonts w:ascii="Times New Roman" w:hAnsi="Times New Roman" w:cs="Times New Roman"/>
                <w:i/>
                <w:iCs/>
                <w:sz w:val="24"/>
                <w:szCs w:val="24"/>
                <w:lang w:val="it-IT"/>
              </w:rPr>
              <w:t>DG Justice</w:t>
            </w:r>
            <w:r w:rsidR="00681C2D" w:rsidRPr="00DE5CBA">
              <w:rPr>
                <w:rFonts w:ascii="Times New Roman" w:hAnsi="Times New Roman" w:cs="Times New Roman"/>
                <w:sz w:val="24"/>
                <w:szCs w:val="24"/>
                <w:lang w:val="it-IT"/>
              </w:rPr>
              <w:t>).</w:t>
            </w:r>
          </w:p>
        </w:tc>
      </w:tr>
      <w:tr w:rsidR="00681C2D" w:rsidRPr="00BC07F2" w14:paraId="7967A5B4" w14:textId="77777777" w:rsidTr="006F081E">
        <w:trPr>
          <w:trHeight w:val="352"/>
        </w:trPr>
        <w:tc>
          <w:tcPr>
            <w:tcW w:w="2972" w:type="dxa"/>
          </w:tcPr>
          <w:p w14:paraId="0F29F1DD" w14:textId="77777777" w:rsidR="00681C2D" w:rsidRPr="00DE5CBA" w:rsidRDefault="00681C2D" w:rsidP="00681C2D">
            <w:pPr>
              <w:rPr>
                <w:rFonts w:ascii="Times New Roman" w:hAnsi="Times New Roman" w:cs="Times New Roman"/>
                <w:b/>
                <w:i/>
                <w:smallCaps/>
                <w:color w:val="1F497D" w:themeColor="text2"/>
                <w:sz w:val="28"/>
                <w:szCs w:val="28"/>
                <w:lang w:val="it-IT"/>
              </w:rPr>
            </w:pPr>
          </w:p>
        </w:tc>
        <w:tc>
          <w:tcPr>
            <w:tcW w:w="7342" w:type="dxa"/>
          </w:tcPr>
          <w:p w14:paraId="57307790" w14:textId="77777777" w:rsidR="00681C2D" w:rsidRPr="00DE5CBA" w:rsidRDefault="00681C2D" w:rsidP="00681C2D">
            <w:pPr>
              <w:jc w:val="both"/>
              <w:rPr>
                <w:rFonts w:ascii="Times New Roman" w:hAnsi="Times New Roman" w:cs="Times New Roman"/>
                <w:sz w:val="24"/>
                <w:szCs w:val="24"/>
                <w:lang w:val="it-IT"/>
              </w:rPr>
            </w:pPr>
          </w:p>
        </w:tc>
      </w:tr>
      <w:tr w:rsidR="00681C2D" w:rsidRPr="00BC07F2" w14:paraId="77E4C6C9" w14:textId="77777777" w:rsidTr="006F081E">
        <w:trPr>
          <w:trHeight w:val="332"/>
        </w:trPr>
        <w:tc>
          <w:tcPr>
            <w:tcW w:w="2972" w:type="dxa"/>
          </w:tcPr>
          <w:p w14:paraId="6BA8B92C" w14:textId="50BCDB98" w:rsidR="00681C2D" w:rsidRPr="00DE5CBA" w:rsidRDefault="00681C2D" w:rsidP="00681C2D">
            <w:pPr>
              <w:rPr>
                <w:rFonts w:ascii="Times New Roman" w:hAnsi="Times New Roman" w:cs="Times New Roman"/>
                <w:iCs/>
                <w:sz w:val="24"/>
                <w:szCs w:val="24"/>
                <w:lang w:val="it-IT"/>
              </w:rPr>
            </w:pPr>
            <w:proofErr w:type="gramStart"/>
            <w:r w:rsidRPr="00DE5CBA">
              <w:rPr>
                <w:rFonts w:ascii="Times New Roman" w:hAnsi="Times New Roman" w:cs="Times New Roman"/>
                <w:iCs/>
                <w:sz w:val="24"/>
                <w:szCs w:val="24"/>
                <w:lang w:val="it-IT"/>
              </w:rPr>
              <w:t>1 Maggio</w:t>
            </w:r>
            <w:proofErr w:type="gramEnd"/>
            <w:r w:rsidRPr="00DE5CBA">
              <w:rPr>
                <w:rFonts w:ascii="Times New Roman" w:hAnsi="Times New Roman" w:cs="Times New Roman"/>
                <w:iCs/>
                <w:sz w:val="24"/>
                <w:szCs w:val="24"/>
                <w:lang w:val="it-IT"/>
              </w:rPr>
              <w:t xml:space="preserve"> 2021</w:t>
            </w:r>
            <w:r w:rsidR="00206FCE">
              <w:rPr>
                <w:rFonts w:ascii="Times New Roman" w:hAnsi="Times New Roman" w:cs="Times New Roman"/>
                <w:iCs/>
                <w:sz w:val="24"/>
                <w:szCs w:val="24"/>
                <w:lang w:val="it-IT"/>
              </w:rPr>
              <w:t xml:space="preserve"> </w:t>
            </w:r>
            <w:r w:rsidRPr="00DE5CBA">
              <w:rPr>
                <w:rFonts w:ascii="Times New Roman" w:hAnsi="Times New Roman" w:cs="Times New Roman"/>
                <w:iCs/>
                <w:sz w:val="24"/>
                <w:szCs w:val="24"/>
                <w:lang w:val="it-IT"/>
              </w:rPr>
              <w:t>-</w:t>
            </w:r>
            <w:r w:rsidR="00206FCE">
              <w:rPr>
                <w:rFonts w:ascii="Times New Roman" w:hAnsi="Times New Roman" w:cs="Times New Roman"/>
                <w:iCs/>
                <w:sz w:val="24"/>
                <w:szCs w:val="24"/>
                <w:lang w:val="it-IT"/>
              </w:rPr>
              <w:t xml:space="preserve"> </w:t>
            </w:r>
            <w:r w:rsidRPr="00DE5CBA">
              <w:rPr>
                <w:rFonts w:ascii="Times New Roman" w:hAnsi="Times New Roman" w:cs="Times New Roman"/>
                <w:iCs/>
                <w:sz w:val="24"/>
                <w:szCs w:val="24"/>
                <w:lang w:val="it-IT"/>
              </w:rPr>
              <w:t xml:space="preserve">31 </w:t>
            </w:r>
            <w:proofErr w:type="gramStart"/>
            <w:r w:rsidRPr="00DE5CBA">
              <w:rPr>
                <w:rFonts w:ascii="Times New Roman" w:hAnsi="Times New Roman" w:cs="Times New Roman"/>
                <w:iCs/>
                <w:sz w:val="24"/>
                <w:szCs w:val="24"/>
                <w:lang w:val="it-IT"/>
              </w:rPr>
              <w:t>Luglio</w:t>
            </w:r>
            <w:proofErr w:type="gramEnd"/>
            <w:r w:rsidRPr="00DE5CBA">
              <w:rPr>
                <w:rFonts w:ascii="Times New Roman" w:hAnsi="Times New Roman" w:cs="Times New Roman"/>
                <w:iCs/>
                <w:sz w:val="24"/>
                <w:szCs w:val="24"/>
                <w:lang w:val="it-IT"/>
              </w:rPr>
              <w:t xml:space="preserve"> 2021</w:t>
            </w:r>
          </w:p>
        </w:tc>
        <w:tc>
          <w:tcPr>
            <w:tcW w:w="7342" w:type="dxa"/>
          </w:tcPr>
          <w:p w14:paraId="42D4C70B" w14:textId="66B05F48" w:rsidR="00681C2D" w:rsidRPr="00DE5CBA" w:rsidRDefault="00681C2D" w:rsidP="00681C2D">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Intraprende un periodo di ricerca quale </w:t>
            </w:r>
            <w:r w:rsidRPr="00DE5CBA">
              <w:rPr>
                <w:rFonts w:ascii="Times New Roman" w:hAnsi="Times New Roman" w:cs="Times New Roman"/>
                <w:i/>
                <w:iCs/>
                <w:sz w:val="24"/>
                <w:szCs w:val="24"/>
                <w:lang w:val="it-IT"/>
              </w:rPr>
              <w:t xml:space="preserve">Visiting </w:t>
            </w:r>
            <w:proofErr w:type="spellStart"/>
            <w:r w:rsidRPr="00DE5CBA">
              <w:rPr>
                <w:rFonts w:ascii="Times New Roman" w:hAnsi="Times New Roman" w:cs="Times New Roman"/>
                <w:i/>
                <w:iCs/>
                <w:sz w:val="24"/>
                <w:szCs w:val="24"/>
                <w:lang w:val="it-IT"/>
              </w:rPr>
              <w:t>Research</w:t>
            </w:r>
            <w:proofErr w:type="spellEnd"/>
            <w:r w:rsidRPr="00DE5CBA">
              <w:rPr>
                <w:rFonts w:ascii="Times New Roman" w:hAnsi="Times New Roman" w:cs="Times New Roman"/>
                <w:i/>
                <w:iCs/>
                <w:sz w:val="24"/>
                <w:szCs w:val="24"/>
                <w:lang w:val="it-IT"/>
              </w:rPr>
              <w:t xml:space="preserve"> Fellow</w:t>
            </w:r>
            <w:r w:rsidRPr="00DE5CBA">
              <w:rPr>
                <w:rFonts w:ascii="Times New Roman" w:hAnsi="Times New Roman" w:cs="Times New Roman"/>
                <w:sz w:val="24"/>
                <w:szCs w:val="24"/>
                <w:lang w:val="it-IT"/>
              </w:rPr>
              <w:t xml:space="preserve"> presso </w:t>
            </w:r>
            <w:r w:rsidRPr="00DE5CBA">
              <w:rPr>
                <w:rFonts w:ascii="Times New Roman" w:hAnsi="Times New Roman" w:cs="Times New Roman"/>
                <w:i/>
                <w:iCs/>
                <w:sz w:val="24"/>
                <w:szCs w:val="24"/>
                <w:lang w:val="it-IT"/>
              </w:rPr>
              <w:t>Goethe</w:t>
            </w:r>
            <w:r w:rsidRPr="00DE5CBA">
              <w:rPr>
                <w:rFonts w:ascii="Times New Roman" w:hAnsi="Times New Roman" w:cs="Times New Roman"/>
                <w:sz w:val="24"/>
                <w:szCs w:val="24"/>
                <w:lang w:val="it-IT"/>
              </w:rPr>
              <w:t>-</w:t>
            </w:r>
            <w:proofErr w:type="spellStart"/>
            <w:r w:rsidRPr="00DE5CBA">
              <w:rPr>
                <w:rFonts w:ascii="Times New Roman" w:hAnsi="Times New Roman" w:cs="Times New Roman"/>
                <w:i/>
                <w:iCs/>
                <w:sz w:val="24"/>
                <w:szCs w:val="24"/>
                <w:lang w:val="it-IT"/>
              </w:rPr>
              <w:t>Universität</w:t>
            </w:r>
            <w:proofErr w:type="spellEnd"/>
            <w:r w:rsidRPr="00DE5CBA">
              <w:rPr>
                <w:rFonts w:ascii="Times New Roman" w:hAnsi="Times New Roman" w:cs="Times New Roman"/>
                <w:sz w:val="24"/>
                <w:szCs w:val="24"/>
                <w:lang w:val="it-IT"/>
              </w:rPr>
              <w:t xml:space="preserve">, </w:t>
            </w:r>
            <w:r w:rsidRPr="00DE5CBA">
              <w:rPr>
                <w:rFonts w:ascii="Times New Roman" w:hAnsi="Times New Roman" w:cs="Times New Roman"/>
                <w:i/>
                <w:iCs/>
                <w:sz w:val="24"/>
                <w:szCs w:val="24"/>
                <w:lang w:val="it-IT"/>
              </w:rPr>
              <w:t>Frankfurt</w:t>
            </w:r>
            <w:r w:rsidRPr="00DE5CBA">
              <w:rPr>
                <w:rFonts w:ascii="Times New Roman" w:hAnsi="Times New Roman" w:cs="Times New Roman"/>
                <w:sz w:val="24"/>
                <w:szCs w:val="24"/>
                <w:lang w:val="it-IT"/>
              </w:rPr>
              <w:t xml:space="preserve"> </w:t>
            </w:r>
            <w:proofErr w:type="spellStart"/>
            <w:r w:rsidRPr="00DE5CBA">
              <w:rPr>
                <w:rFonts w:ascii="Times New Roman" w:hAnsi="Times New Roman" w:cs="Times New Roman"/>
                <w:i/>
                <w:iCs/>
                <w:sz w:val="24"/>
                <w:szCs w:val="24"/>
                <w:lang w:val="it-IT"/>
              </w:rPr>
              <w:t>am</w:t>
            </w:r>
            <w:proofErr w:type="spellEnd"/>
            <w:r w:rsidRPr="00DE5CBA">
              <w:rPr>
                <w:rFonts w:ascii="Times New Roman" w:hAnsi="Times New Roman" w:cs="Times New Roman"/>
                <w:sz w:val="24"/>
                <w:szCs w:val="24"/>
                <w:lang w:val="it-IT"/>
              </w:rPr>
              <w:t xml:space="preserve"> </w:t>
            </w:r>
            <w:proofErr w:type="spellStart"/>
            <w:r w:rsidRPr="00DE5CBA">
              <w:rPr>
                <w:rFonts w:ascii="Times New Roman" w:hAnsi="Times New Roman" w:cs="Times New Roman"/>
                <w:i/>
                <w:iCs/>
                <w:sz w:val="24"/>
                <w:szCs w:val="24"/>
                <w:lang w:val="it-IT"/>
              </w:rPr>
              <w:t>Main</w:t>
            </w:r>
            <w:proofErr w:type="spellEnd"/>
            <w:r w:rsidRPr="00DE5CBA">
              <w:rPr>
                <w:rFonts w:ascii="Times New Roman" w:hAnsi="Times New Roman" w:cs="Times New Roman"/>
                <w:sz w:val="24"/>
                <w:szCs w:val="24"/>
                <w:lang w:val="it-IT"/>
              </w:rPr>
              <w:t xml:space="preserve">, sotto la supervisione del Professor </w:t>
            </w:r>
            <w:r w:rsidRPr="006E4382">
              <w:rPr>
                <w:rFonts w:ascii="Times New Roman" w:hAnsi="Times New Roman" w:cs="Times New Roman"/>
                <w:sz w:val="24"/>
                <w:szCs w:val="24"/>
                <w:lang w:val="it-IT"/>
              </w:rPr>
              <w:t>C</w:t>
            </w:r>
            <w:r w:rsidR="00136904" w:rsidRPr="006E4382">
              <w:rPr>
                <w:rFonts w:ascii="Times New Roman" w:hAnsi="Times New Roman" w:cs="Times New Roman"/>
                <w:sz w:val="24"/>
                <w:szCs w:val="24"/>
                <w:lang w:val="it-IT"/>
              </w:rPr>
              <w:t>.</w:t>
            </w:r>
            <w:r w:rsidRPr="006E4382">
              <w:rPr>
                <w:rFonts w:ascii="Times New Roman" w:hAnsi="Times New Roman" w:cs="Times New Roman"/>
                <w:sz w:val="24"/>
                <w:szCs w:val="24"/>
                <w:lang w:val="it-IT"/>
              </w:rPr>
              <w:t xml:space="preserve"> Burchard</w:t>
            </w:r>
            <w:r w:rsidRPr="00DE5CBA">
              <w:rPr>
                <w:rFonts w:ascii="Times New Roman" w:hAnsi="Times New Roman" w:cs="Times New Roman"/>
                <w:sz w:val="24"/>
                <w:szCs w:val="24"/>
                <w:lang w:val="it-IT"/>
              </w:rPr>
              <w:t>.</w:t>
            </w:r>
          </w:p>
        </w:tc>
      </w:tr>
      <w:tr w:rsidR="000853A4" w:rsidRPr="00BC07F2" w14:paraId="66116661" w14:textId="77777777" w:rsidTr="006F081E">
        <w:trPr>
          <w:trHeight w:val="332"/>
        </w:trPr>
        <w:tc>
          <w:tcPr>
            <w:tcW w:w="2972" w:type="dxa"/>
          </w:tcPr>
          <w:p w14:paraId="756E253F" w14:textId="77777777" w:rsidR="000853A4" w:rsidRPr="00DE5CBA" w:rsidRDefault="000853A4" w:rsidP="000853A4">
            <w:pPr>
              <w:rPr>
                <w:rFonts w:ascii="Times New Roman" w:hAnsi="Times New Roman" w:cs="Times New Roman"/>
                <w:sz w:val="24"/>
                <w:szCs w:val="24"/>
                <w:lang w:val="it-IT"/>
              </w:rPr>
            </w:pPr>
          </w:p>
        </w:tc>
        <w:tc>
          <w:tcPr>
            <w:tcW w:w="7342" w:type="dxa"/>
          </w:tcPr>
          <w:p w14:paraId="1D97DD4C" w14:textId="77777777" w:rsidR="000853A4" w:rsidRPr="00DE5CBA" w:rsidRDefault="000853A4" w:rsidP="000853A4">
            <w:pPr>
              <w:jc w:val="both"/>
              <w:rPr>
                <w:rFonts w:ascii="Times New Roman" w:hAnsi="Times New Roman" w:cs="Times New Roman"/>
                <w:sz w:val="24"/>
                <w:szCs w:val="24"/>
                <w:lang w:val="it-IT"/>
              </w:rPr>
            </w:pPr>
          </w:p>
        </w:tc>
      </w:tr>
    </w:tbl>
    <w:p w14:paraId="180755B0" w14:textId="77777777" w:rsidR="00113C32" w:rsidRPr="006C67D3" w:rsidRDefault="00113C32">
      <w:pPr>
        <w:rPr>
          <w:lang w:val="it-IT"/>
        </w:rPr>
      </w:pPr>
      <w:r w:rsidRPr="006C67D3">
        <w:rPr>
          <w:lang w:val="it-IT"/>
        </w:rPr>
        <w:br w:type="page"/>
      </w:r>
    </w:p>
    <w:tbl>
      <w:tblPr>
        <w:tblStyle w:val="Grigliatabell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342"/>
      </w:tblGrid>
      <w:tr w:rsidR="000853A4" w:rsidRPr="00DE5CBA" w14:paraId="0E04C782" w14:textId="77777777" w:rsidTr="00AC3CF0">
        <w:trPr>
          <w:trHeight w:val="332"/>
        </w:trPr>
        <w:tc>
          <w:tcPr>
            <w:tcW w:w="2972" w:type="dxa"/>
          </w:tcPr>
          <w:p w14:paraId="7295C2C5" w14:textId="79BE63CB" w:rsidR="000853A4" w:rsidRPr="00DE5CBA" w:rsidRDefault="000853A4" w:rsidP="000853A4">
            <w:pPr>
              <w:jc w:val="both"/>
              <w:rPr>
                <w:rFonts w:ascii="Times New Roman" w:hAnsi="Times New Roman" w:cs="Times New Roman"/>
                <w:sz w:val="24"/>
                <w:szCs w:val="24"/>
                <w:lang w:val="it-IT"/>
              </w:rPr>
            </w:pPr>
            <w:r w:rsidRPr="001E4B43">
              <w:rPr>
                <w:rFonts w:ascii="Times New Roman" w:hAnsi="Times New Roman" w:cs="Times New Roman"/>
                <w:b/>
                <w:i/>
                <w:smallCaps/>
                <w:color w:val="1F497D" w:themeColor="text2"/>
                <w:sz w:val="28"/>
                <w:szCs w:val="28"/>
                <w:lang w:val="it-IT"/>
              </w:rPr>
              <w:t>Attività didattica</w:t>
            </w:r>
          </w:p>
        </w:tc>
        <w:tc>
          <w:tcPr>
            <w:tcW w:w="7342" w:type="dxa"/>
          </w:tcPr>
          <w:p w14:paraId="765DF81F" w14:textId="77777777" w:rsidR="000853A4" w:rsidRPr="00DE5CBA" w:rsidRDefault="000853A4" w:rsidP="000853A4">
            <w:pPr>
              <w:jc w:val="both"/>
              <w:rPr>
                <w:rFonts w:ascii="Times New Roman" w:hAnsi="Times New Roman" w:cs="Times New Roman"/>
                <w:sz w:val="24"/>
                <w:szCs w:val="24"/>
                <w:lang w:val="it-IT"/>
              </w:rPr>
            </w:pPr>
          </w:p>
        </w:tc>
      </w:tr>
      <w:tr w:rsidR="00CD3C98" w:rsidRPr="006E242B" w14:paraId="624626DB" w14:textId="77777777" w:rsidTr="00FC128E">
        <w:trPr>
          <w:trHeight w:val="332"/>
        </w:trPr>
        <w:tc>
          <w:tcPr>
            <w:tcW w:w="10314" w:type="dxa"/>
            <w:gridSpan w:val="2"/>
          </w:tcPr>
          <w:p w14:paraId="7E8F809E" w14:textId="3E3020FD" w:rsidR="00CD3C98" w:rsidRPr="00DE5CBA" w:rsidRDefault="00CD3C98" w:rsidP="000853A4">
            <w:pPr>
              <w:jc w:val="both"/>
              <w:rPr>
                <w:rFonts w:ascii="Times New Roman" w:hAnsi="Times New Roman" w:cs="Times New Roman"/>
                <w:sz w:val="24"/>
                <w:szCs w:val="24"/>
                <w:lang w:val="it-IT"/>
              </w:rPr>
            </w:pPr>
            <w:r w:rsidRPr="00CD3C98">
              <w:rPr>
                <w:rFonts w:ascii="Times New Roman" w:hAnsi="Times New Roman" w:cs="Times New Roman"/>
                <w:b/>
                <w:i/>
                <w:smallCaps/>
                <w:color w:val="1F497D" w:themeColor="text2"/>
                <w:sz w:val="28"/>
                <w:szCs w:val="28"/>
                <w:lang w:val="it-IT"/>
              </w:rPr>
              <w:t>Moduli di insegnamento</w:t>
            </w:r>
          </w:p>
        </w:tc>
      </w:tr>
      <w:tr w:rsidR="008B1C5B" w:rsidRPr="00BC07F2" w14:paraId="7C8AAF5E" w14:textId="77777777" w:rsidTr="00FC128E">
        <w:trPr>
          <w:trHeight w:val="332"/>
        </w:trPr>
        <w:tc>
          <w:tcPr>
            <w:tcW w:w="2972" w:type="dxa"/>
          </w:tcPr>
          <w:p w14:paraId="3D821733" w14:textId="238C162E" w:rsidR="008B1C5B" w:rsidRPr="00DE5CBA" w:rsidRDefault="008B1C5B" w:rsidP="000853A4">
            <w:pPr>
              <w:rPr>
                <w:rFonts w:ascii="Times New Roman" w:hAnsi="Times New Roman" w:cs="Times New Roman"/>
                <w:iCs/>
                <w:sz w:val="24"/>
                <w:szCs w:val="24"/>
                <w:lang w:val="en-US"/>
              </w:rPr>
            </w:pPr>
            <w:r>
              <w:rPr>
                <w:rFonts w:ascii="Times New Roman" w:hAnsi="Times New Roman" w:cs="Times New Roman"/>
                <w:iCs/>
                <w:sz w:val="24"/>
                <w:szCs w:val="24"/>
                <w:lang w:val="en-US"/>
              </w:rPr>
              <w:t>Febbraio 202</w:t>
            </w:r>
            <w:r w:rsidR="008925AF">
              <w:rPr>
                <w:rFonts w:ascii="Times New Roman" w:hAnsi="Times New Roman" w:cs="Times New Roman"/>
                <w:iCs/>
                <w:sz w:val="24"/>
                <w:szCs w:val="24"/>
                <w:lang w:val="en-US"/>
              </w:rPr>
              <w:t>5</w:t>
            </w:r>
            <w:r>
              <w:rPr>
                <w:rFonts w:ascii="Times New Roman" w:hAnsi="Times New Roman" w:cs="Times New Roman"/>
                <w:iCs/>
                <w:sz w:val="24"/>
                <w:szCs w:val="24"/>
                <w:lang w:val="en-US"/>
              </w:rPr>
              <w:t xml:space="preserve"> – </w:t>
            </w:r>
            <w:r w:rsidR="008925AF">
              <w:rPr>
                <w:rFonts w:ascii="Times New Roman" w:hAnsi="Times New Roman" w:cs="Times New Roman"/>
                <w:iCs/>
                <w:sz w:val="24"/>
                <w:szCs w:val="24"/>
                <w:lang w:val="en-US"/>
              </w:rPr>
              <w:t xml:space="preserve">in </w:t>
            </w:r>
            <w:proofErr w:type="spellStart"/>
            <w:r w:rsidR="008925AF">
              <w:rPr>
                <w:rFonts w:ascii="Times New Roman" w:hAnsi="Times New Roman" w:cs="Times New Roman"/>
                <w:iCs/>
                <w:sz w:val="24"/>
                <w:szCs w:val="24"/>
                <w:lang w:val="en-US"/>
              </w:rPr>
              <w:t>corso</w:t>
            </w:r>
            <w:proofErr w:type="spellEnd"/>
          </w:p>
        </w:tc>
        <w:tc>
          <w:tcPr>
            <w:tcW w:w="7342" w:type="dxa"/>
          </w:tcPr>
          <w:p w14:paraId="42C0E129" w14:textId="590C7428" w:rsidR="008B1C5B" w:rsidRPr="00DE5CBA" w:rsidRDefault="008B1C5B" w:rsidP="000853A4">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Tiene l’insegnamento </w:t>
            </w:r>
            <w:r w:rsidR="008925AF">
              <w:rPr>
                <w:rFonts w:ascii="Times New Roman" w:hAnsi="Times New Roman" w:cs="Times New Roman"/>
                <w:sz w:val="24"/>
                <w:szCs w:val="24"/>
                <w:lang w:val="it-IT"/>
              </w:rPr>
              <w:t xml:space="preserve">in lingua inglese </w:t>
            </w:r>
            <w:proofErr w:type="spellStart"/>
            <w:r w:rsidR="008925AF" w:rsidRPr="008B1C5B">
              <w:rPr>
                <w:rFonts w:ascii="Times New Roman" w:hAnsi="Times New Roman" w:cs="Times New Roman"/>
                <w:i/>
                <w:iCs/>
                <w:sz w:val="24"/>
                <w:szCs w:val="24"/>
                <w:lang w:val="it-IT"/>
              </w:rPr>
              <w:t>European</w:t>
            </w:r>
            <w:proofErr w:type="spellEnd"/>
            <w:r w:rsidR="008925AF" w:rsidRPr="008B1C5B">
              <w:rPr>
                <w:rFonts w:ascii="Times New Roman" w:hAnsi="Times New Roman" w:cs="Times New Roman"/>
                <w:i/>
                <w:iCs/>
                <w:sz w:val="24"/>
                <w:szCs w:val="24"/>
                <w:lang w:val="it-IT"/>
              </w:rPr>
              <w:t xml:space="preserve"> </w:t>
            </w:r>
            <w:proofErr w:type="spellStart"/>
            <w:r w:rsidR="008925AF" w:rsidRPr="008B1C5B">
              <w:rPr>
                <w:rFonts w:ascii="Times New Roman" w:hAnsi="Times New Roman" w:cs="Times New Roman"/>
                <w:i/>
                <w:iCs/>
                <w:sz w:val="24"/>
                <w:szCs w:val="24"/>
                <w:lang w:val="it-IT"/>
              </w:rPr>
              <w:t>Criminal</w:t>
            </w:r>
            <w:proofErr w:type="spellEnd"/>
            <w:r w:rsidR="008925AF" w:rsidRPr="008B1C5B">
              <w:rPr>
                <w:rFonts w:ascii="Times New Roman" w:hAnsi="Times New Roman" w:cs="Times New Roman"/>
                <w:i/>
                <w:iCs/>
                <w:sz w:val="24"/>
                <w:szCs w:val="24"/>
                <w:lang w:val="it-IT"/>
              </w:rPr>
              <w:t xml:space="preserve"> </w:t>
            </w:r>
            <w:proofErr w:type="spellStart"/>
            <w:r w:rsidR="008925AF" w:rsidRPr="008B1C5B">
              <w:rPr>
                <w:rFonts w:ascii="Times New Roman" w:hAnsi="Times New Roman" w:cs="Times New Roman"/>
                <w:i/>
                <w:iCs/>
                <w:sz w:val="24"/>
                <w:szCs w:val="24"/>
                <w:lang w:val="it-IT"/>
              </w:rPr>
              <w:t>Law</w:t>
            </w:r>
            <w:proofErr w:type="spellEnd"/>
            <w:r w:rsidR="008925AF">
              <w:rPr>
                <w:rFonts w:ascii="Times New Roman" w:hAnsi="Times New Roman" w:cs="Times New Roman"/>
                <w:sz w:val="24"/>
                <w:szCs w:val="24"/>
                <w:lang w:val="it-IT"/>
              </w:rPr>
              <w:t xml:space="preserve"> (30h), LEGS, </w:t>
            </w:r>
            <w:r w:rsidR="008925AF" w:rsidRPr="00DE5CBA">
              <w:rPr>
                <w:rFonts w:ascii="Times New Roman" w:hAnsi="Times New Roman" w:cs="Times New Roman"/>
                <w:sz w:val="24"/>
                <w:szCs w:val="24"/>
                <w:lang w:val="it-IT"/>
              </w:rPr>
              <w:t>Dipartimento di Scienze Giuridiche, Università di Bologna.</w:t>
            </w:r>
          </w:p>
        </w:tc>
      </w:tr>
      <w:tr w:rsidR="008925AF" w:rsidRPr="00BC07F2" w14:paraId="406F8C37" w14:textId="77777777" w:rsidTr="00FC128E">
        <w:trPr>
          <w:trHeight w:val="332"/>
        </w:trPr>
        <w:tc>
          <w:tcPr>
            <w:tcW w:w="2972" w:type="dxa"/>
          </w:tcPr>
          <w:p w14:paraId="010B27A9" w14:textId="77777777" w:rsidR="008925AF" w:rsidRPr="008925AF" w:rsidRDefault="008925AF" w:rsidP="000853A4">
            <w:pPr>
              <w:rPr>
                <w:rFonts w:ascii="Times New Roman" w:hAnsi="Times New Roman" w:cs="Times New Roman"/>
                <w:iCs/>
                <w:sz w:val="24"/>
                <w:szCs w:val="24"/>
                <w:lang w:val="it-IT"/>
              </w:rPr>
            </w:pPr>
          </w:p>
        </w:tc>
        <w:tc>
          <w:tcPr>
            <w:tcW w:w="7342" w:type="dxa"/>
          </w:tcPr>
          <w:p w14:paraId="23FD1DDE" w14:textId="77777777" w:rsidR="008925AF" w:rsidRDefault="008925AF" w:rsidP="000853A4">
            <w:pPr>
              <w:jc w:val="both"/>
              <w:rPr>
                <w:rFonts w:ascii="Times New Roman" w:hAnsi="Times New Roman" w:cs="Times New Roman"/>
                <w:sz w:val="24"/>
                <w:szCs w:val="24"/>
                <w:lang w:val="it-IT"/>
              </w:rPr>
            </w:pPr>
          </w:p>
        </w:tc>
      </w:tr>
      <w:tr w:rsidR="008925AF" w:rsidRPr="00BC07F2" w14:paraId="57829958" w14:textId="77777777" w:rsidTr="00FC128E">
        <w:trPr>
          <w:trHeight w:val="332"/>
        </w:trPr>
        <w:tc>
          <w:tcPr>
            <w:tcW w:w="2972" w:type="dxa"/>
          </w:tcPr>
          <w:p w14:paraId="72C7E1DB" w14:textId="3B9DC283" w:rsidR="008925AF" w:rsidRPr="008925AF" w:rsidRDefault="00A07CFC" w:rsidP="000853A4">
            <w:pPr>
              <w:rPr>
                <w:rFonts w:ascii="Times New Roman" w:hAnsi="Times New Roman" w:cs="Times New Roman"/>
                <w:iCs/>
                <w:sz w:val="24"/>
                <w:szCs w:val="24"/>
                <w:lang w:val="it-IT"/>
              </w:rPr>
            </w:pPr>
            <w:r>
              <w:rPr>
                <w:rFonts w:ascii="Times New Roman" w:hAnsi="Times New Roman" w:cs="Times New Roman"/>
                <w:iCs/>
                <w:sz w:val="24"/>
                <w:szCs w:val="24"/>
                <w:lang w:val="en-US"/>
              </w:rPr>
              <w:t xml:space="preserve">Febbraio 2025 – in </w:t>
            </w:r>
            <w:proofErr w:type="spellStart"/>
            <w:r>
              <w:rPr>
                <w:rFonts w:ascii="Times New Roman" w:hAnsi="Times New Roman" w:cs="Times New Roman"/>
                <w:iCs/>
                <w:sz w:val="24"/>
                <w:szCs w:val="24"/>
                <w:lang w:val="en-US"/>
              </w:rPr>
              <w:t>corso</w:t>
            </w:r>
            <w:proofErr w:type="spellEnd"/>
          </w:p>
        </w:tc>
        <w:tc>
          <w:tcPr>
            <w:tcW w:w="7342" w:type="dxa"/>
          </w:tcPr>
          <w:p w14:paraId="793092F4" w14:textId="7D8B20A2" w:rsidR="008925AF" w:rsidRDefault="00A07CFC" w:rsidP="000853A4">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Tiene un modulo di insegnamento nel corso </w:t>
            </w:r>
            <w:r w:rsidRPr="008B1C5B">
              <w:rPr>
                <w:rFonts w:ascii="Times New Roman" w:hAnsi="Times New Roman" w:cs="Times New Roman"/>
                <w:i/>
                <w:iCs/>
                <w:sz w:val="24"/>
                <w:szCs w:val="24"/>
                <w:lang w:val="it-IT"/>
              </w:rPr>
              <w:t>Diritto penale europeo</w:t>
            </w:r>
            <w:r>
              <w:rPr>
                <w:rFonts w:ascii="Times New Roman" w:hAnsi="Times New Roman" w:cs="Times New Roman"/>
                <w:sz w:val="24"/>
                <w:szCs w:val="24"/>
                <w:lang w:val="it-IT"/>
              </w:rPr>
              <w:t xml:space="preserve"> (30h), presso la Scuola di Giurisprudenza, </w:t>
            </w:r>
            <w:r w:rsidRPr="00DE5CBA">
              <w:rPr>
                <w:rFonts w:ascii="Times New Roman" w:hAnsi="Times New Roman" w:cs="Times New Roman"/>
                <w:sz w:val="24"/>
                <w:szCs w:val="24"/>
                <w:lang w:val="it-IT"/>
              </w:rPr>
              <w:t>Dipartimento di Scienze Giuridiche, Università di Bologna.</w:t>
            </w:r>
          </w:p>
        </w:tc>
      </w:tr>
      <w:tr w:rsidR="00A07CFC" w:rsidRPr="00BC07F2" w14:paraId="6021049B" w14:textId="77777777" w:rsidTr="00FC128E">
        <w:trPr>
          <w:trHeight w:val="332"/>
        </w:trPr>
        <w:tc>
          <w:tcPr>
            <w:tcW w:w="2972" w:type="dxa"/>
          </w:tcPr>
          <w:p w14:paraId="400234EF" w14:textId="77777777" w:rsidR="00A07CFC" w:rsidRPr="00DF5CDA" w:rsidRDefault="00A07CFC" w:rsidP="000853A4">
            <w:pPr>
              <w:rPr>
                <w:rFonts w:ascii="Times New Roman" w:hAnsi="Times New Roman" w:cs="Times New Roman"/>
                <w:iCs/>
                <w:sz w:val="24"/>
                <w:szCs w:val="24"/>
                <w:lang w:val="it-IT"/>
              </w:rPr>
            </w:pPr>
          </w:p>
        </w:tc>
        <w:tc>
          <w:tcPr>
            <w:tcW w:w="7342" w:type="dxa"/>
          </w:tcPr>
          <w:p w14:paraId="2FB57A49" w14:textId="77777777" w:rsidR="00A07CFC" w:rsidRDefault="00A07CFC" w:rsidP="000853A4">
            <w:pPr>
              <w:jc w:val="both"/>
              <w:rPr>
                <w:rFonts w:ascii="Times New Roman" w:hAnsi="Times New Roman" w:cs="Times New Roman"/>
                <w:sz w:val="24"/>
                <w:szCs w:val="24"/>
                <w:lang w:val="it-IT"/>
              </w:rPr>
            </w:pPr>
          </w:p>
        </w:tc>
      </w:tr>
      <w:tr w:rsidR="00A07CFC" w:rsidRPr="00BC07F2" w14:paraId="58F4D1E4" w14:textId="77777777" w:rsidTr="00FC128E">
        <w:trPr>
          <w:trHeight w:val="332"/>
        </w:trPr>
        <w:tc>
          <w:tcPr>
            <w:tcW w:w="2972" w:type="dxa"/>
          </w:tcPr>
          <w:p w14:paraId="62AA41C1" w14:textId="2F4F591F" w:rsidR="00A07CFC" w:rsidRDefault="00A07CFC" w:rsidP="000853A4">
            <w:pPr>
              <w:rPr>
                <w:rFonts w:ascii="Times New Roman" w:hAnsi="Times New Roman" w:cs="Times New Roman"/>
                <w:iCs/>
                <w:sz w:val="24"/>
                <w:szCs w:val="24"/>
                <w:lang w:val="en-US"/>
              </w:rPr>
            </w:pPr>
            <w:r>
              <w:rPr>
                <w:rFonts w:ascii="Times New Roman" w:hAnsi="Times New Roman" w:cs="Times New Roman"/>
                <w:iCs/>
                <w:sz w:val="24"/>
                <w:szCs w:val="24"/>
                <w:lang w:val="en-US"/>
              </w:rPr>
              <w:t xml:space="preserve">Febbraio 2025 – in </w:t>
            </w:r>
            <w:proofErr w:type="spellStart"/>
            <w:r>
              <w:rPr>
                <w:rFonts w:ascii="Times New Roman" w:hAnsi="Times New Roman" w:cs="Times New Roman"/>
                <w:iCs/>
                <w:sz w:val="24"/>
                <w:szCs w:val="24"/>
                <w:lang w:val="en-US"/>
              </w:rPr>
              <w:t>corso</w:t>
            </w:r>
            <w:proofErr w:type="spellEnd"/>
          </w:p>
        </w:tc>
        <w:tc>
          <w:tcPr>
            <w:tcW w:w="7342" w:type="dxa"/>
          </w:tcPr>
          <w:p w14:paraId="38A97B88" w14:textId="7375EFB2" w:rsidR="00A07CFC" w:rsidRDefault="00A07CFC" w:rsidP="000853A4">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Tiene un modulo di insegnamento nel corso </w:t>
            </w:r>
            <w:proofErr w:type="spellStart"/>
            <w:r w:rsidR="00CE1663">
              <w:rPr>
                <w:rFonts w:ascii="Times New Roman" w:hAnsi="Times New Roman" w:cs="Times New Roman"/>
                <w:i/>
                <w:iCs/>
                <w:sz w:val="24"/>
                <w:szCs w:val="24"/>
                <w:lang w:val="it-IT"/>
              </w:rPr>
              <w:t>Criminal</w:t>
            </w:r>
            <w:proofErr w:type="spellEnd"/>
            <w:r w:rsidR="00CE1663">
              <w:rPr>
                <w:rFonts w:ascii="Times New Roman" w:hAnsi="Times New Roman" w:cs="Times New Roman"/>
                <w:i/>
                <w:iCs/>
                <w:sz w:val="24"/>
                <w:szCs w:val="24"/>
                <w:lang w:val="it-IT"/>
              </w:rPr>
              <w:t xml:space="preserve"> </w:t>
            </w:r>
            <w:proofErr w:type="spellStart"/>
            <w:r w:rsidR="00CE1663">
              <w:rPr>
                <w:rFonts w:ascii="Times New Roman" w:hAnsi="Times New Roman" w:cs="Times New Roman"/>
                <w:i/>
                <w:iCs/>
                <w:sz w:val="24"/>
                <w:szCs w:val="24"/>
                <w:lang w:val="it-IT"/>
              </w:rPr>
              <w:t>Investigations</w:t>
            </w:r>
            <w:proofErr w:type="spellEnd"/>
            <w:r w:rsidR="00CE1663">
              <w:rPr>
                <w:rFonts w:ascii="Times New Roman" w:hAnsi="Times New Roman" w:cs="Times New Roman"/>
                <w:i/>
                <w:iCs/>
                <w:sz w:val="24"/>
                <w:szCs w:val="24"/>
                <w:lang w:val="it-IT"/>
              </w:rPr>
              <w:t xml:space="preserve"> in the Digital Era</w:t>
            </w:r>
            <w:r>
              <w:rPr>
                <w:rFonts w:ascii="Times New Roman" w:hAnsi="Times New Roman" w:cs="Times New Roman"/>
                <w:sz w:val="24"/>
                <w:szCs w:val="24"/>
                <w:lang w:val="it-IT"/>
              </w:rPr>
              <w:t xml:space="preserve">, presso </w:t>
            </w:r>
            <w:r w:rsidR="00AB0BD1">
              <w:rPr>
                <w:rFonts w:ascii="Times New Roman" w:hAnsi="Times New Roman" w:cs="Times New Roman"/>
                <w:sz w:val="24"/>
                <w:szCs w:val="24"/>
                <w:lang w:val="it-IT"/>
              </w:rPr>
              <w:t>il Dipartimento</w:t>
            </w:r>
            <w:r>
              <w:rPr>
                <w:rFonts w:ascii="Times New Roman" w:hAnsi="Times New Roman" w:cs="Times New Roman"/>
                <w:sz w:val="24"/>
                <w:szCs w:val="24"/>
                <w:lang w:val="it-IT"/>
              </w:rPr>
              <w:t xml:space="preserve"> di </w:t>
            </w:r>
            <w:r w:rsidR="00AB0BD1">
              <w:rPr>
                <w:rFonts w:ascii="Times New Roman" w:hAnsi="Times New Roman" w:cs="Times New Roman"/>
                <w:sz w:val="24"/>
                <w:szCs w:val="24"/>
                <w:lang w:val="it-IT"/>
              </w:rPr>
              <w:t>Ingegneria</w:t>
            </w:r>
            <w:r>
              <w:rPr>
                <w:rFonts w:ascii="Times New Roman" w:hAnsi="Times New Roman" w:cs="Times New Roman"/>
                <w:sz w:val="24"/>
                <w:szCs w:val="24"/>
                <w:lang w:val="it-IT"/>
              </w:rPr>
              <w:t>,</w:t>
            </w:r>
            <w:r w:rsidRPr="00DE5CBA">
              <w:rPr>
                <w:rFonts w:ascii="Times New Roman" w:hAnsi="Times New Roman" w:cs="Times New Roman"/>
                <w:sz w:val="24"/>
                <w:szCs w:val="24"/>
                <w:lang w:val="it-IT"/>
              </w:rPr>
              <w:t xml:space="preserve"> Università di Bologna</w:t>
            </w:r>
            <w:r w:rsidR="00AB0BD1">
              <w:rPr>
                <w:rFonts w:ascii="Times New Roman" w:hAnsi="Times New Roman" w:cs="Times New Roman"/>
                <w:sz w:val="24"/>
                <w:szCs w:val="24"/>
                <w:lang w:val="it-IT"/>
              </w:rPr>
              <w:t>.</w:t>
            </w:r>
          </w:p>
        </w:tc>
      </w:tr>
      <w:tr w:rsidR="00965272" w:rsidRPr="00BC07F2" w14:paraId="77A18003" w14:textId="77777777" w:rsidTr="00FC128E">
        <w:trPr>
          <w:trHeight w:val="332"/>
        </w:trPr>
        <w:tc>
          <w:tcPr>
            <w:tcW w:w="2972" w:type="dxa"/>
          </w:tcPr>
          <w:p w14:paraId="1E64C381" w14:textId="77777777" w:rsidR="00965272" w:rsidRPr="00DF5CDA" w:rsidRDefault="00965272" w:rsidP="000853A4">
            <w:pPr>
              <w:rPr>
                <w:rFonts w:ascii="Times New Roman" w:hAnsi="Times New Roman" w:cs="Times New Roman"/>
                <w:iCs/>
                <w:sz w:val="24"/>
                <w:szCs w:val="24"/>
                <w:lang w:val="it-IT"/>
              </w:rPr>
            </w:pPr>
          </w:p>
        </w:tc>
        <w:tc>
          <w:tcPr>
            <w:tcW w:w="7342" w:type="dxa"/>
          </w:tcPr>
          <w:p w14:paraId="1AACF0E0" w14:textId="77777777" w:rsidR="00965272" w:rsidRDefault="00965272" w:rsidP="000853A4">
            <w:pPr>
              <w:jc w:val="both"/>
              <w:rPr>
                <w:rFonts w:ascii="Times New Roman" w:hAnsi="Times New Roman" w:cs="Times New Roman"/>
                <w:sz w:val="24"/>
                <w:szCs w:val="24"/>
                <w:lang w:val="it-IT"/>
              </w:rPr>
            </w:pPr>
          </w:p>
        </w:tc>
      </w:tr>
      <w:tr w:rsidR="00965272" w:rsidRPr="00BC07F2" w14:paraId="18742063" w14:textId="77777777" w:rsidTr="00FC128E">
        <w:trPr>
          <w:trHeight w:val="332"/>
        </w:trPr>
        <w:tc>
          <w:tcPr>
            <w:tcW w:w="2972" w:type="dxa"/>
          </w:tcPr>
          <w:p w14:paraId="717104EA" w14:textId="42BA61F1" w:rsidR="00965272" w:rsidRDefault="00965272" w:rsidP="000853A4">
            <w:pPr>
              <w:rPr>
                <w:rFonts w:ascii="Times New Roman" w:hAnsi="Times New Roman" w:cs="Times New Roman"/>
                <w:iCs/>
                <w:sz w:val="24"/>
                <w:szCs w:val="24"/>
                <w:lang w:val="en-US"/>
              </w:rPr>
            </w:pPr>
            <w:r>
              <w:rPr>
                <w:rFonts w:ascii="Times New Roman" w:hAnsi="Times New Roman" w:cs="Times New Roman"/>
                <w:iCs/>
                <w:sz w:val="24"/>
                <w:szCs w:val="24"/>
                <w:lang w:val="en-US"/>
              </w:rPr>
              <w:t xml:space="preserve">Febbraio 2025 – in </w:t>
            </w:r>
            <w:proofErr w:type="spellStart"/>
            <w:r>
              <w:rPr>
                <w:rFonts w:ascii="Times New Roman" w:hAnsi="Times New Roman" w:cs="Times New Roman"/>
                <w:iCs/>
                <w:sz w:val="24"/>
                <w:szCs w:val="24"/>
                <w:lang w:val="en-US"/>
              </w:rPr>
              <w:t>corso</w:t>
            </w:r>
            <w:proofErr w:type="spellEnd"/>
          </w:p>
        </w:tc>
        <w:tc>
          <w:tcPr>
            <w:tcW w:w="7342" w:type="dxa"/>
          </w:tcPr>
          <w:p w14:paraId="17D66F2F" w14:textId="6A8C6537" w:rsidR="00965272" w:rsidRDefault="00965272" w:rsidP="000853A4">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Docente </w:t>
            </w:r>
            <w:r w:rsidR="00C618A7">
              <w:rPr>
                <w:rFonts w:ascii="Times New Roman" w:hAnsi="Times New Roman" w:cs="Times New Roman"/>
                <w:sz w:val="24"/>
                <w:szCs w:val="24"/>
                <w:lang w:val="it-IT"/>
              </w:rPr>
              <w:t>in</w:t>
            </w:r>
            <w:r>
              <w:rPr>
                <w:rFonts w:ascii="Times New Roman" w:hAnsi="Times New Roman" w:cs="Times New Roman"/>
                <w:sz w:val="24"/>
                <w:szCs w:val="24"/>
                <w:lang w:val="it-IT"/>
              </w:rPr>
              <w:t xml:space="preserve"> uno dei moduli del corso Diritto penale amministrativo, SPISA, Università di Bologna.</w:t>
            </w:r>
          </w:p>
        </w:tc>
      </w:tr>
      <w:tr w:rsidR="008925AF" w:rsidRPr="00BC07F2" w14:paraId="44DB02A3" w14:textId="77777777" w:rsidTr="00FC128E">
        <w:trPr>
          <w:trHeight w:val="332"/>
        </w:trPr>
        <w:tc>
          <w:tcPr>
            <w:tcW w:w="2972" w:type="dxa"/>
          </w:tcPr>
          <w:p w14:paraId="7F6BAEF7" w14:textId="77777777" w:rsidR="008925AF" w:rsidRPr="008925AF" w:rsidRDefault="008925AF" w:rsidP="000853A4">
            <w:pPr>
              <w:rPr>
                <w:rFonts w:ascii="Times New Roman" w:hAnsi="Times New Roman" w:cs="Times New Roman"/>
                <w:iCs/>
                <w:sz w:val="24"/>
                <w:szCs w:val="24"/>
                <w:lang w:val="it-IT"/>
              </w:rPr>
            </w:pPr>
          </w:p>
        </w:tc>
        <w:tc>
          <w:tcPr>
            <w:tcW w:w="7342" w:type="dxa"/>
          </w:tcPr>
          <w:p w14:paraId="61243390" w14:textId="77777777" w:rsidR="008925AF" w:rsidRDefault="008925AF" w:rsidP="000853A4">
            <w:pPr>
              <w:jc w:val="both"/>
              <w:rPr>
                <w:rFonts w:ascii="Times New Roman" w:hAnsi="Times New Roman" w:cs="Times New Roman"/>
                <w:sz w:val="24"/>
                <w:szCs w:val="24"/>
                <w:lang w:val="it-IT"/>
              </w:rPr>
            </w:pPr>
          </w:p>
        </w:tc>
      </w:tr>
      <w:tr w:rsidR="008925AF" w:rsidRPr="00BC07F2" w14:paraId="1503955E" w14:textId="77777777" w:rsidTr="00FC128E">
        <w:trPr>
          <w:trHeight w:val="332"/>
        </w:trPr>
        <w:tc>
          <w:tcPr>
            <w:tcW w:w="2972" w:type="dxa"/>
          </w:tcPr>
          <w:p w14:paraId="5A78A222" w14:textId="74D1BE56" w:rsidR="008925AF" w:rsidRDefault="008925AF" w:rsidP="008925AF">
            <w:pPr>
              <w:rPr>
                <w:rFonts w:ascii="Times New Roman" w:hAnsi="Times New Roman" w:cs="Times New Roman"/>
                <w:iCs/>
                <w:sz w:val="24"/>
                <w:szCs w:val="24"/>
                <w:lang w:val="en-US"/>
              </w:rPr>
            </w:pPr>
            <w:r>
              <w:rPr>
                <w:rFonts w:ascii="Times New Roman" w:hAnsi="Times New Roman" w:cs="Times New Roman"/>
                <w:iCs/>
                <w:sz w:val="24"/>
                <w:szCs w:val="24"/>
                <w:lang w:val="en-US"/>
              </w:rPr>
              <w:t xml:space="preserve">Febbraio 2024 – </w:t>
            </w:r>
            <w:proofErr w:type="spellStart"/>
            <w:r>
              <w:rPr>
                <w:rFonts w:ascii="Times New Roman" w:hAnsi="Times New Roman" w:cs="Times New Roman"/>
                <w:iCs/>
                <w:sz w:val="24"/>
                <w:szCs w:val="24"/>
                <w:lang w:val="en-US"/>
              </w:rPr>
              <w:t>Luglio</w:t>
            </w:r>
            <w:proofErr w:type="spellEnd"/>
            <w:r>
              <w:rPr>
                <w:rFonts w:ascii="Times New Roman" w:hAnsi="Times New Roman" w:cs="Times New Roman"/>
                <w:iCs/>
                <w:sz w:val="24"/>
                <w:szCs w:val="24"/>
                <w:lang w:val="en-US"/>
              </w:rPr>
              <w:t xml:space="preserve"> 202</w:t>
            </w:r>
            <w:r w:rsidR="00A95004">
              <w:rPr>
                <w:rFonts w:ascii="Times New Roman" w:hAnsi="Times New Roman" w:cs="Times New Roman"/>
                <w:iCs/>
                <w:sz w:val="24"/>
                <w:szCs w:val="24"/>
                <w:lang w:val="en-US"/>
              </w:rPr>
              <w:t>4</w:t>
            </w:r>
          </w:p>
        </w:tc>
        <w:tc>
          <w:tcPr>
            <w:tcW w:w="7342" w:type="dxa"/>
          </w:tcPr>
          <w:p w14:paraId="60F0E810" w14:textId="74F77AEC" w:rsidR="008925AF" w:rsidRDefault="008925AF" w:rsidP="008925AF">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Tiene l’insegnamento </w:t>
            </w:r>
            <w:r w:rsidRPr="008B1C5B">
              <w:rPr>
                <w:rFonts w:ascii="Times New Roman" w:hAnsi="Times New Roman" w:cs="Times New Roman"/>
                <w:i/>
                <w:iCs/>
                <w:sz w:val="24"/>
                <w:szCs w:val="24"/>
                <w:lang w:val="it-IT"/>
              </w:rPr>
              <w:t>Diritto penale europeo</w:t>
            </w:r>
            <w:r>
              <w:rPr>
                <w:rFonts w:ascii="Times New Roman" w:hAnsi="Times New Roman" w:cs="Times New Roman"/>
                <w:sz w:val="24"/>
                <w:szCs w:val="24"/>
                <w:lang w:val="it-IT"/>
              </w:rPr>
              <w:t xml:space="preserve"> (48h), presso la Scuola di Giurisprudenza, </w:t>
            </w:r>
            <w:r w:rsidRPr="00DE5CBA">
              <w:rPr>
                <w:rFonts w:ascii="Times New Roman" w:hAnsi="Times New Roman" w:cs="Times New Roman"/>
                <w:sz w:val="24"/>
                <w:szCs w:val="24"/>
                <w:lang w:val="it-IT"/>
              </w:rPr>
              <w:t>Dipartimento di Scienze Giuridiche, Università di Bologna.</w:t>
            </w:r>
          </w:p>
        </w:tc>
      </w:tr>
      <w:tr w:rsidR="008925AF" w:rsidRPr="00BC07F2" w14:paraId="79854D0D" w14:textId="77777777" w:rsidTr="00FC128E">
        <w:trPr>
          <w:trHeight w:val="332"/>
        </w:trPr>
        <w:tc>
          <w:tcPr>
            <w:tcW w:w="2972" w:type="dxa"/>
          </w:tcPr>
          <w:p w14:paraId="0B19C9DC" w14:textId="77777777" w:rsidR="008925AF" w:rsidRPr="008B1C5B" w:rsidRDefault="008925AF" w:rsidP="008925AF">
            <w:pPr>
              <w:rPr>
                <w:rFonts w:ascii="Times New Roman" w:hAnsi="Times New Roman" w:cs="Times New Roman"/>
                <w:iCs/>
                <w:sz w:val="24"/>
                <w:szCs w:val="24"/>
                <w:lang w:val="it-IT"/>
              </w:rPr>
            </w:pPr>
          </w:p>
        </w:tc>
        <w:tc>
          <w:tcPr>
            <w:tcW w:w="7342" w:type="dxa"/>
          </w:tcPr>
          <w:p w14:paraId="7761AF0C" w14:textId="77777777" w:rsidR="008925AF" w:rsidRPr="00DE5CBA" w:rsidRDefault="008925AF" w:rsidP="008925AF">
            <w:pPr>
              <w:jc w:val="both"/>
              <w:rPr>
                <w:rFonts w:ascii="Times New Roman" w:hAnsi="Times New Roman" w:cs="Times New Roman"/>
                <w:sz w:val="24"/>
                <w:szCs w:val="24"/>
                <w:lang w:val="it-IT"/>
              </w:rPr>
            </w:pPr>
          </w:p>
        </w:tc>
      </w:tr>
      <w:tr w:rsidR="008925AF" w:rsidRPr="00BC07F2" w14:paraId="446DE038" w14:textId="77777777" w:rsidTr="00FC128E">
        <w:trPr>
          <w:trHeight w:val="332"/>
        </w:trPr>
        <w:tc>
          <w:tcPr>
            <w:tcW w:w="2972" w:type="dxa"/>
          </w:tcPr>
          <w:p w14:paraId="504AAF8E" w14:textId="636AAD5A" w:rsidR="008925AF" w:rsidRPr="008B1C5B" w:rsidRDefault="008925AF" w:rsidP="008925AF">
            <w:pPr>
              <w:rPr>
                <w:rFonts w:ascii="Times New Roman" w:hAnsi="Times New Roman" w:cs="Times New Roman"/>
                <w:iCs/>
                <w:sz w:val="24"/>
                <w:szCs w:val="24"/>
                <w:lang w:val="it-IT"/>
              </w:rPr>
            </w:pPr>
            <w:r>
              <w:rPr>
                <w:rFonts w:ascii="Times New Roman" w:hAnsi="Times New Roman" w:cs="Times New Roman"/>
                <w:iCs/>
                <w:sz w:val="24"/>
                <w:szCs w:val="24"/>
                <w:lang w:val="en-US"/>
              </w:rPr>
              <w:t xml:space="preserve">Febbraio 2024 – </w:t>
            </w:r>
            <w:proofErr w:type="spellStart"/>
            <w:r>
              <w:rPr>
                <w:rFonts w:ascii="Times New Roman" w:hAnsi="Times New Roman" w:cs="Times New Roman"/>
                <w:iCs/>
                <w:sz w:val="24"/>
                <w:szCs w:val="24"/>
                <w:lang w:val="en-US"/>
              </w:rPr>
              <w:t>Luglio</w:t>
            </w:r>
            <w:proofErr w:type="spellEnd"/>
            <w:r>
              <w:rPr>
                <w:rFonts w:ascii="Times New Roman" w:hAnsi="Times New Roman" w:cs="Times New Roman"/>
                <w:iCs/>
                <w:sz w:val="24"/>
                <w:szCs w:val="24"/>
                <w:lang w:val="en-US"/>
              </w:rPr>
              <w:t xml:space="preserve"> 202</w:t>
            </w:r>
            <w:r w:rsidR="00F4675E">
              <w:rPr>
                <w:rFonts w:ascii="Times New Roman" w:hAnsi="Times New Roman" w:cs="Times New Roman"/>
                <w:iCs/>
                <w:sz w:val="24"/>
                <w:szCs w:val="24"/>
                <w:lang w:val="en-US"/>
              </w:rPr>
              <w:t>4</w:t>
            </w:r>
          </w:p>
        </w:tc>
        <w:tc>
          <w:tcPr>
            <w:tcW w:w="7342" w:type="dxa"/>
          </w:tcPr>
          <w:p w14:paraId="5C3DA849" w14:textId="454F1EED" w:rsidR="008925AF" w:rsidRPr="00DE5CBA" w:rsidRDefault="008925AF" w:rsidP="008925AF">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Tiene un modulo di insegnamento, in lingua inglese, nel corso </w:t>
            </w:r>
            <w:proofErr w:type="spellStart"/>
            <w:r w:rsidRPr="008B1C5B">
              <w:rPr>
                <w:rFonts w:ascii="Times New Roman" w:hAnsi="Times New Roman" w:cs="Times New Roman"/>
                <w:i/>
                <w:iCs/>
                <w:sz w:val="24"/>
                <w:szCs w:val="24"/>
                <w:lang w:val="it-IT"/>
              </w:rPr>
              <w:t>European</w:t>
            </w:r>
            <w:proofErr w:type="spellEnd"/>
            <w:r w:rsidRPr="008B1C5B">
              <w:rPr>
                <w:rFonts w:ascii="Times New Roman" w:hAnsi="Times New Roman" w:cs="Times New Roman"/>
                <w:i/>
                <w:iCs/>
                <w:sz w:val="24"/>
                <w:szCs w:val="24"/>
                <w:lang w:val="it-IT"/>
              </w:rPr>
              <w:t xml:space="preserve"> </w:t>
            </w:r>
            <w:proofErr w:type="spellStart"/>
            <w:r w:rsidRPr="008B1C5B">
              <w:rPr>
                <w:rFonts w:ascii="Times New Roman" w:hAnsi="Times New Roman" w:cs="Times New Roman"/>
                <w:i/>
                <w:iCs/>
                <w:sz w:val="24"/>
                <w:szCs w:val="24"/>
                <w:lang w:val="it-IT"/>
              </w:rPr>
              <w:t>Criminal</w:t>
            </w:r>
            <w:proofErr w:type="spellEnd"/>
            <w:r w:rsidRPr="008B1C5B">
              <w:rPr>
                <w:rFonts w:ascii="Times New Roman" w:hAnsi="Times New Roman" w:cs="Times New Roman"/>
                <w:i/>
                <w:iCs/>
                <w:sz w:val="24"/>
                <w:szCs w:val="24"/>
                <w:lang w:val="it-IT"/>
              </w:rPr>
              <w:t xml:space="preserve"> </w:t>
            </w:r>
            <w:proofErr w:type="spellStart"/>
            <w:r w:rsidRPr="008B1C5B">
              <w:rPr>
                <w:rFonts w:ascii="Times New Roman" w:hAnsi="Times New Roman" w:cs="Times New Roman"/>
                <w:i/>
                <w:iCs/>
                <w:sz w:val="24"/>
                <w:szCs w:val="24"/>
                <w:lang w:val="it-IT"/>
              </w:rPr>
              <w:t>Law</w:t>
            </w:r>
            <w:proofErr w:type="spellEnd"/>
            <w:r>
              <w:rPr>
                <w:rFonts w:ascii="Times New Roman" w:hAnsi="Times New Roman" w:cs="Times New Roman"/>
                <w:sz w:val="24"/>
                <w:szCs w:val="24"/>
                <w:lang w:val="it-IT"/>
              </w:rPr>
              <w:t xml:space="preserve"> (12h), LEGS, </w:t>
            </w:r>
            <w:r w:rsidRPr="00DE5CBA">
              <w:rPr>
                <w:rFonts w:ascii="Times New Roman" w:hAnsi="Times New Roman" w:cs="Times New Roman"/>
                <w:sz w:val="24"/>
                <w:szCs w:val="24"/>
                <w:lang w:val="it-IT"/>
              </w:rPr>
              <w:t>Dipartimento di Scienze Giuridiche, Università di Bologna.</w:t>
            </w:r>
          </w:p>
        </w:tc>
      </w:tr>
      <w:tr w:rsidR="008925AF" w:rsidRPr="00BC07F2" w14:paraId="157835AF" w14:textId="77777777" w:rsidTr="00FC128E">
        <w:trPr>
          <w:trHeight w:val="332"/>
        </w:trPr>
        <w:tc>
          <w:tcPr>
            <w:tcW w:w="2972" w:type="dxa"/>
          </w:tcPr>
          <w:p w14:paraId="23562967" w14:textId="77777777" w:rsidR="008925AF" w:rsidRPr="00DE5CBA" w:rsidRDefault="008925AF" w:rsidP="008925AF">
            <w:pPr>
              <w:rPr>
                <w:rFonts w:ascii="Times New Roman" w:hAnsi="Times New Roman" w:cs="Times New Roman"/>
                <w:iCs/>
                <w:sz w:val="24"/>
                <w:szCs w:val="24"/>
                <w:lang w:val="it-IT"/>
              </w:rPr>
            </w:pPr>
          </w:p>
        </w:tc>
        <w:tc>
          <w:tcPr>
            <w:tcW w:w="7342" w:type="dxa"/>
          </w:tcPr>
          <w:p w14:paraId="3B7F15E8" w14:textId="77777777" w:rsidR="008925AF" w:rsidRPr="00DE5CBA" w:rsidRDefault="008925AF" w:rsidP="008925AF">
            <w:pPr>
              <w:jc w:val="both"/>
              <w:rPr>
                <w:rFonts w:ascii="Times New Roman" w:hAnsi="Times New Roman" w:cs="Times New Roman"/>
                <w:sz w:val="24"/>
                <w:szCs w:val="24"/>
                <w:lang w:val="it-IT"/>
              </w:rPr>
            </w:pPr>
          </w:p>
        </w:tc>
      </w:tr>
      <w:tr w:rsidR="008925AF" w:rsidRPr="00BC07F2" w14:paraId="17ADAD14" w14:textId="77777777" w:rsidTr="00FC128E">
        <w:trPr>
          <w:trHeight w:val="332"/>
        </w:trPr>
        <w:tc>
          <w:tcPr>
            <w:tcW w:w="2972" w:type="dxa"/>
          </w:tcPr>
          <w:p w14:paraId="5B26BE3B" w14:textId="10F67815" w:rsidR="008925AF" w:rsidRPr="00DE5CBA" w:rsidRDefault="008925AF" w:rsidP="008925AF">
            <w:pPr>
              <w:rPr>
                <w:rFonts w:ascii="Times New Roman" w:hAnsi="Times New Roman" w:cs="Times New Roman"/>
                <w:iCs/>
                <w:sz w:val="24"/>
                <w:szCs w:val="24"/>
                <w:lang w:val="it-IT"/>
              </w:rPr>
            </w:pPr>
            <w:r w:rsidRPr="00DE5CBA">
              <w:rPr>
                <w:rFonts w:ascii="Times New Roman" w:hAnsi="Times New Roman" w:cs="Times New Roman"/>
                <w:iCs/>
                <w:sz w:val="24"/>
                <w:szCs w:val="24"/>
                <w:lang w:val="it-IT"/>
              </w:rPr>
              <w:t>Settembre 202</w:t>
            </w:r>
            <w:r>
              <w:rPr>
                <w:rFonts w:ascii="Times New Roman" w:hAnsi="Times New Roman" w:cs="Times New Roman"/>
                <w:iCs/>
                <w:sz w:val="24"/>
                <w:szCs w:val="24"/>
                <w:lang w:val="it-IT"/>
              </w:rPr>
              <w:t xml:space="preserve">3 – </w:t>
            </w:r>
            <w:proofErr w:type="gramStart"/>
            <w:r>
              <w:rPr>
                <w:rFonts w:ascii="Times New Roman" w:hAnsi="Times New Roman" w:cs="Times New Roman"/>
                <w:iCs/>
                <w:sz w:val="24"/>
                <w:szCs w:val="24"/>
                <w:lang w:val="it-IT"/>
              </w:rPr>
              <w:t>Luglio</w:t>
            </w:r>
            <w:proofErr w:type="gramEnd"/>
            <w:r>
              <w:rPr>
                <w:rFonts w:ascii="Times New Roman" w:hAnsi="Times New Roman" w:cs="Times New Roman"/>
                <w:iCs/>
                <w:sz w:val="24"/>
                <w:szCs w:val="24"/>
                <w:lang w:val="it-IT"/>
              </w:rPr>
              <w:t xml:space="preserve"> 2024</w:t>
            </w:r>
          </w:p>
        </w:tc>
        <w:tc>
          <w:tcPr>
            <w:tcW w:w="7342" w:type="dxa"/>
          </w:tcPr>
          <w:p w14:paraId="785CB58C" w14:textId="18FA8466" w:rsidR="008925AF" w:rsidRPr="00DE5CBA" w:rsidRDefault="008925AF" w:rsidP="008925AF">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Assume l’incarico di docente a contratto (modulo di 30h) nel corso </w:t>
            </w:r>
            <w:r w:rsidRPr="00DE5CBA">
              <w:rPr>
                <w:rFonts w:ascii="Times New Roman" w:hAnsi="Times New Roman" w:cs="Times New Roman"/>
                <w:i/>
                <w:iCs/>
                <w:sz w:val="24"/>
                <w:szCs w:val="24"/>
                <w:lang w:val="it-IT"/>
              </w:rPr>
              <w:t>Diritto penale</w:t>
            </w:r>
            <w:r w:rsidRPr="00DE5CBA">
              <w:rPr>
                <w:rFonts w:ascii="Times New Roman" w:hAnsi="Times New Roman" w:cs="Times New Roman"/>
                <w:sz w:val="24"/>
                <w:szCs w:val="24"/>
                <w:lang w:val="it-IT"/>
              </w:rPr>
              <w:t>, Scuola di Giurisprudenza, Dipartimento di Scienze Giuridiche, Università di Bologna.</w:t>
            </w:r>
          </w:p>
        </w:tc>
      </w:tr>
      <w:tr w:rsidR="008925AF" w:rsidRPr="00BC07F2" w14:paraId="407CC215" w14:textId="77777777" w:rsidTr="00FC128E">
        <w:trPr>
          <w:trHeight w:val="332"/>
        </w:trPr>
        <w:tc>
          <w:tcPr>
            <w:tcW w:w="2972" w:type="dxa"/>
          </w:tcPr>
          <w:p w14:paraId="0AA82E5D" w14:textId="77777777" w:rsidR="008925AF" w:rsidRPr="00DE5CBA" w:rsidRDefault="008925AF" w:rsidP="008925AF">
            <w:pPr>
              <w:rPr>
                <w:rFonts w:ascii="Times New Roman" w:hAnsi="Times New Roman" w:cs="Times New Roman"/>
                <w:iCs/>
                <w:sz w:val="24"/>
                <w:szCs w:val="24"/>
                <w:lang w:val="it-IT"/>
              </w:rPr>
            </w:pPr>
          </w:p>
        </w:tc>
        <w:tc>
          <w:tcPr>
            <w:tcW w:w="7342" w:type="dxa"/>
          </w:tcPr>
          <w:p w14:paraId="71074F5E" w14:textId="77777777" w:rsidR="008925AF" w:rsidRPr="00DE5CBA" w:rsidRDefault="008925AF" w:rsidP="008925AF">
            <w:pPr>
              <w:jc w:val="both"/>
              <w:rPr>
                <w:rFonts w:ascii="Times New Roman" w:hAnsi="Times New Roman" w:cs="Times New Roman"/>
                <w:sz w:val="24"/>
                <w:szCs w:val="24"/>
                <w:lang w:val="it-IT"/>
              </w:rPr>
            </w:pPr>
          </w:p>
        </w:tc>
      </w:tr>
      <w:tr w:rsidR="008925AF" w:rsidRPr="00BC07F2" w14:paraId="12D293CF" w14:textId="77777777" w:rsidTr="00FC128E">
        <w:trPr>
          <w:trHeight w:val="332"/>
        </w:trPr>
        <w:tc>
          <w:tcPr>
            <w:tcW w:w="2972" w:type="dxa"/>
          </w:tcPr>
          <w:p w14:paraId="08AE9911" w14:textId="101715A8" w:rsidR="008925AF" w:rsidRPr="00DE5CBA" w:rsidRDefault="008925AF" w:rsidP="008925AF">
            <w:pPr>
              <w:rPr>
                <w:rFonts w:ascii="Times New Roman" w:hAnsi="Times New Roman" w:cs="Times New Roman"/>
                <w:iCs/>
                <w:sz w:val="24"/>
                <w:szCs w:val="24"/>
                <w:lang w:val="it-IT"/>
              </w:rPr>
            </w:pPr>
            <w:r w:rsidRPr="00DE5CBA">
              <w:rPr>
                <w:rFonts w:ascii="Times New Roman" w:hAnsi="Times New Roman" w:cs="Times New Roman"/>
                <w:iCs/>
                <w:sz w:val="24"/>
                <w:szCs w:val="24"/>
                <w:lang w:val="it-IT"/>
              </w:rPr>
              <w:t>Settembre 202</w:t>
            </w:r>
            <w:r>
              <w:rPr>
                <w:rFonts w:ascii="Times New Roman" w:hAnsi="Times New Roman" w:cs="Times New Roman"/>
                <w:iCs/>
                <w:sz w:val="24"/>
                <w:szCs w:val="24"/>
                <w:lang w:val="it-IT"/>
              </w:rPr>
              <w:t xml:space="preserve">2 - </w:t>
            </w:r>
            <w:proofErr w:type="gramStart"/>
            <w:r>
              <w:rPr>
                <w:rFonts w:ascii="Times New Roman" w:hAnsi="Times New Roman" w:cs="Times New Roman"/>
                <w:iCs/>
                <w:sz w:val="24"/>
                <w:szCs w:val="24"/>
                <w:lang w:val="it-IT"/>
              </w:rPr>
              <w:t>Luglio</w:t>
            </w:r>
            <w:proofErr w:type="gramEnd"/>
            <w:r>
              <w:rPr>
                <w:rFonts w:ascii="Times New Roman" w:hAnsi="Times New Roman" w:cs="Times New Roman"/>
                <w:iCs/>
                <w:sz w:val="24"/>
                <w:szCs w:val="24"/>
                <w:lang w:val="it-IT"/>
              </w:rPr>
              <w:t xml:space="preserve"> 20</w:t>
            </w:r>
            <w:r w:rsidR="00D938DB">
              <w:rPr>
                <w:rFonts w:ascii="Times New Roman" w:hAnsi="Times New Roman" w:cs="Times New Roman"/>
                <w:iCs/>
                <w:sz w:val="24"/>
                <w:szCs w:val="24"/>
                <w:lang w:val="it-IT"/>
              </w:rPr>
              <w:t>2</w:t>
            </w:r>
            <w:r>
              <w:rPr>
                <w:rFonts w:ascii="Times New Roman" w:hAnsi="Times New Roman" w:cs="Times New Roman"/>
                <w:iCs/>
                <w:sz w:val="24"/>
                <w:szCs w:val="24"/>
                <w:lang w:val="it-IT"/>
              </w:rPr>
              <w:t>3</w:t>
            </w:r>
          </w:p>
        </w:tc>
        <w:tc>
          <w:tcPr>
            <w:tcW w:w="7342" w:type="dxa"/>
          </w:tcPr>
          <w:p w14:paraId="2D32D999" w14:textId="374D2A7F" w:rsidR="008925AF" w:rsidRPr="00DE5CBA" w:rsidRDefault="008925AF" w:rsidP="008925AF">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Assume l’incarico di docente a contratto (modulo di 30h) nel corso </w:t>
            </w:r>
            <w:r w:rsidRPr="00DE5CBA">
              <w:rPr>
                <w:rFonts w:ascii="Times New Roman" w:hAnsi="Times New Roman" w:cs="Times New Roman"/>
                <w:i/>
                <w:iCs/>
                <w:sz w:val="24"/>
                <w:szCs w:val="24"/>
                <w:lang w:val="it-IT"/>
              </w:rPr>
              <w:t>Diritto penale</w:t>
            </w:r>
            <w:r w:rsidRPr="00DE5CBA">
              <w:rPr>
                <w:rFonts w:ascii="Times New Roman" w:hAnsi="Times New Roman" w:cs="Times New Roman"/>
                <w:sz w:val="24"/>
                <w:szCs w:val="24"/>
                <w:lang w:val="it-IT"/>
              </w:rPr>
              <w:t>, Scuola di Giurisprudenza, Dipartimento di Scienze Giuridiche, Università di Bologna.</w:t>
            </w:r>
          </w:p>
        </w:tc>
      </w:tr>
      <w:tr w:rsidR="008925AF" w:rsidRPr="00BC07F2" w14:paraId="59D2C130" w14:textId="77777777" w:rsidTr="00FC128E">
        <w:trPr>
          <w:trHeight w:val="332"/>
        </w:trPr>
        <w:tc>
          <w:tcPr>
            <w:tcW w:w="2972" w:type="dxa"/>
          </w:tcPr>
          <w:p w14:paraId="61D52658" w14:textId="77777777" w:rsidR="008925AF" w:rsidRPr="00DE5CBA" w:rsidRDefault="008925AF" w:rsidP="008925AF">
            <w:pPr>
              <w:rPr>
                <w:rFonts w:ascii="Times New Roman" w:hAnsi="Times New Roman" w:cs="Times New Roman"/>
                <w:iCs/>
                <w:sz w:val="24"/>
                <w:szCs w:val="24"/>
                <w:lang w:val="it-IT"/>
              </w:rPr>
            </w:pPr>
          </w:p>
        </w:tc>
        <w:tc>
          <w:tcPr>
            <w:tcW w:w="7342" w:type="dxa"/>
          </w:tcPr>
          <w:p w14:paraId="492CE179" w14:textId="77777777" w:rsidR="008925AF" w:rsidRPr="00DE5CBA" w:rsidRDefault="008925AF" w:rsidP="008925AF">
            <w:pPr>
              <w:jc w:val="both"/>
              <w:rPr>
                <w:rFonts w:ascii="Times New Roman" w:hAnsi="Times New Roman" w:cs="Times New Roman"/>
                <w:sz w:val="24"/>
                <w:szCs w:val="24"/>
                <w:lang w:val="it-IT"/>
              </w:rPr>
            </w:pPr>
          </w:p>
        </w:tc>
      </w:tr>
      <w:tr w:rsidR="008925AF" w:rsidRPr="00BC07F2" w14:paraId="6F36DF30" w14:textId="77777777" w:rsidTr="00FC128E">
        <w:trPr>
          <w:trHeight w:val="332"/>
        </w:trPr>
        <w:tc>
          <w:tcPr>
            <w:tcW w:w="2972" w:type="dxa"/>
          </w:tcPr>
          <w:p w14:paraId="7D4F7C16" w14:textId="300BF3AD" w:rsidR="008925AF" w:rsidRPr="00DE5CBA" w:rsidRDefault="008925AF" w:rsidP="008925AF">
            <w:pPr>
              <w:rPr>
                <w:rFonts w:ascii="Times New Roman" w:hAnsi="Times New Roman" w:cs="Times New Roman"/>
                <w:iCs/>
                <w:sz w:val="24"/>
                <w:szCs w:val="24"/>
                <w:lang w:val="it-IT"/>
              </w:rPr>
            </w:pPr>
            <w:r w:rsidRPr="00DE5CBA">
              <w:rPr>
                <w:rFonts w:ascii="Times New Roman" w:hAnsi="Times New Roman" w:cs="Times New Roman"/>
                <w:iCs/>
                <w:sz w:val="24"/>
                <w:szCs w:val="24"/>
                <w:lang w:val="it-IT"/>
              </w:rPr>
              <w:t>Novembre 2021</w:t>
            </w:r>
            <w:r>
              <w:rPr>
                <w:rFonts w:ascii="Times New Roman" w:hAnsi="Times New Roman" w:cs="Times New Roman"/>
                <w:iCs/>
                <w:sz w:val="24"/>
                <w:szCs w:val="24"/>
                <w:lang w:val="it-IT"/>
              </w:rPr>
              <w:t xml:space="preserve"> </w:t>
            </w:r>
            <w:r w:rsidRPr="00DE5CBA">
              <w:rPr>
                <w:rFonts w:ascii="Times New Roman" w:hAnsi="Times New Roman" w:cs="Times New Roman"/>
                <w:iCs/>
                <w:sz w:val="24"/>
                <w:szCs w:val="24"/>
                <w:lang w:val="it-IT"/>
              </w:rPr>
              <w:t>-</w:t>
            </w:r>
            <w:r>
              <w:rPr>
                <w:rFonts w:ascii="Times New Roman" w:hAnsi="Times New Roman" w:cs="Times New Roman"/>
                <w:iCs/>
                <w:sz w:val="24"/>
                <w:szCs w:val="24"/>
                <w:lang w:val="it-IT"/>
              </w:rPr>
              <w:t xml:space="preserve"> </w:t>
            </w:r>
            <w:proofErr w:type="gramStart"/>
            <w:r w:rsidRPr="00DE5CBA">
              <w:rPr>
                <w:rFonts w:ascii="Times New Roman" w:hAnsi="Times New Roman" w:cs="Times New Roman"/>
                <w:iCs/>
                <w:sz w:val="24"/>
                <w:szCs w:val="24"/>
                <w:lang w:val="it-IT"/>
              </w:rPr>
              <w:t>Luglio</w:t>
            </w:r>
            <w:proofErr w:type="gramEnd"/>
            <w:r w:rsidRPr="00DE5CBA">
              <w:rPr>
                <w:rFonts w:ascii="Times New Roman" w:hAnsi="Times New Roman" w:cs="Times New Roman"/>
                <w:iCs/>
                <w:sz w:val="24"/>
                <w:szCs w:val="24"/>
                <w:lang w:val="it-IT"/>
              </w:rPr>
              <w:t xml:space="preserve"> 2022</w:t>
            </w:r>
          </w:p>
        </w:tc>
        <w:tc>
          <w:tcPr>
            <w:tcW w:w="7342" w:type="dxa"/>
          </w:tcPr>
          <w:p w14:paraId="6D584AB4" w14:textId="34E615F2" w:rsidR="008925AF" w:rsidRPr="00DE5CBA" w:rsidRDefault="008925AF" w:rsidP="008925AF">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Assume l’incarico di docente a contratto (modulo di 20h) nel corso</w:t>
            </w:r>
            <w:r>
              <w:rPr>
                <w:rFonts w:ascii="Times New Roman" w:hAnsi="Times New Roman" w:cs="Times New Roman"/>
                <w:sz w:val="24"/>
                <w:szCs w:val="24"/>
                <w:lang w:val="it-IT"/>
              </w:rPr>
              <w:t>, in lingua inglese,</w:t>
            </w:r>
            <w:r w:rsidRPr="00DE5CBA">
              <w:rPr>
                <w:rFonts w:ascii="Times New Roman" w:hAnsi="Times New Roman" w:cs="Times New Roman"/>
                <w:sz w:val="24"/>
                <w:szCs w:val="24"/>
                <w:lang w:val="it-IT"/>
              </w:rPr>
              <w:t xml:space="preserve"> </w:t>
            </w:r>
            <w:proofErr w:type="spellStart"/>
            <w:r w:rsidRPr="00DE5CBA">
              <w:rPr>
                <w:rFonts w:ascii="Times New Roman" w:hAnsi="Times New Roman" w:cs="Times New Roman"/>
                <w:i/>
                <w:iCs/>
                <w:sz w:val="24"/>
                <w:szCs w:val="24"/>
                <w:lang w:val="it-IT"/>
              </w:rPr>
              <w:t>European</w:t>
            </w:r>
            <w:proofErr w:type="spellEnd"/>
            <w:r w:rsidRPr="00DE5CBA">
              <w:rPr>
                <w:rFonts w:ascii="Times New Roman" w:hAnsi="Times New Roman" w:cs="Times New Roman"/>
                <w:i/>
                <w:iCs/>
                <w:sz w:val="24"/>
                <w:szCs w:val="24"/>
                <w:lang w:val="it-IT"/>
              </w:rPr>
              <w:t xml:space="preserve"> </w:t>
            </w:r>
            <w:proofErr w:type="spellStart"/>
            <w:r w:rsidRPr="00DE5CBA">
              <w:rPr>
                <w:rFonts w:ascii="Times New Roman" w:hAnsi="Times New Roman" w:cs="Times New Roman"/>
                <w:i/>
                <w:iCs/>
                <w:sz w:val="24"/>
                <w:szCs w:val="24"/>
                <w:lang w:val="it-IT"/>
              </w:rPr>
              <w:t>Criminal</w:t>
            </w:r>
            <w:proofErr w:type="spellEnd"/>
            <w:r w:rsidRPr="00DE5CBA">
              <w:rPr>
                <w:rFonts w:ascii="Times New Roman" w:hAnsi="Times New Roman" w:cs="Times New Roman"/>
                <w:i/>
                <w:iCs/>
                <w:sz w:val="24"/>
                <w:szCs w:val="24"/>
                <w:lang w:val="it-IT"/>
              </w:rPr>
              <w:t xml:space="preserve"> </w:t>
            </w:r>
            <w:proofErr w:type="spellStart"/>
            <w:r w:rsidRPr="00DE5CBA">
              <w:rPr>
                <w:rFonts w:ascii="Times New Roman" w:hAnsi="Times New Roman" w:cs="Times New Roman"/>
                <w:i/>
                <w:iCs/>
                <w:sz w:val="24"/>
                <w:szCs w:val="24"/>
                <w:lang w:val="it-IT"/>
              </w:rPr>
              <w:t>Law</w:t>
            </w:r>
            <w:proofErr w:type="spellEnd"/>
            <w:r w:rsidRPr="00DE5CBA">
              <w:rPr>
                <w:rFonts w:ascii="Times New Roman" w:hAnsi="Times New Roman" w:cs="Times New Roman"/>
                <w:sz w:val="24"/>
                <w:szCs w:val="24"/>
                <w:lang w:val="it-IT"/>
              </w:rPr>
              <w:t>, LEGS, Dipartimento di Scienze Giuridiche, Università di Bologna.</w:t>
            </w:r>
          </w:p>
        </w:tc>
      </w:tr>
      <w:tr w:rsidR="008925AF" w:rsidRPr="00BC07F2" w14:paraId="721472B0" w14:textId="77777777" w:rsidTr="00AC3CF0">
        <w:trPr>
          <w:trHeight w:val="332"/>
        </w:trPr>
        <w:tc>
          <w:tcPr>
            <w:tcW w:w="2972" w:type="dxa"/>
          </w:tcPr>
          <w:p w14:paraId="5E2E5B44" w14:textId="77777777" w:rsidR="008925AF" w:rsidRPr="00D52C1F" w:rsidRDefault="008925AF" w:rsidP="008925AF">
            <w:pPr>
              <w:rPr>
                <w:rFonts w:ascii="Times New Roman" w:hAnsi="Times New Roman" w:cs="Times New Roman"/>
                <w:iCs/>
                <w:sz w:val="24"/>
                <w:szCs w:val="24"/>
                <w:lang w:val="it-IT"/>
              </w:rPr>
            </w:pPr>
          </w:p>
        </w:tc>
        <w:tc>
          <w:tcPr>
            <w:tcW w:w="7342" w:type="dxa"/>
          </w:tcPr>
          <w:p w14:paraId="337030FF" w14:textId="77777777" w:rsidR="008925AF" w:rsidRPr="00D52C1F" w:rsidRDefault="008925AF" w:rsidP="008925AF">
            <w:pPr>
              <w:jc w:val="both"/>
              <w:rPr>
                <w:rFonts w:ascii="Times New Roman" w:hAnsi="Times New Roman" w:cs="Times New Roman"/>
                <w:sz w:val="24"/>
                <w:szCs w:val="24"/>
                <w:lang w:val="it-IT"/>
              </w:rPr>
            </w:pPr>
          </w:p>
        </w:tc>
      </w:tr>
      <w:tr w:rsidR="008925AF" w:rsidRPr="00BC07F2" w14:paraId="52B50792" w14:textId="77777777" w:rsidTr="0090041D">
        <w:trPr>
          <w:trHeight w:val="332"/>
        </w:trPr>
        <w:tc>
          <w:tcPr>
            <w:tcW w:w="2972" w:type="dxa"/>
          </w:tcPr>
          <w:p w14:paraId="52AD286A" w14:textId="3537B8CF" w:rsidR="008925AF" w:rsidRPr="00DE5CBA" w:rsidRDefault="008925AF" w:rsidP="008925AF">
            <w:pPr>
              <w:rPr>
                <w:rFonts w:ascii="Times New Roman" w:hAnsi="Times New Roman" w:cs="Times New Roman"/>
                <w:iCs/>
                <w:sz w:val="24"/>
                <w:szCs w:val="24"/>
                <w:lang w:val="it-IT"/>
              </w:rPr>
            </w:pPr>
            <w:r w:rsidRPr="00DE5CBA">
              <w:rPr>
                <w:rFonts w:ascii="Times New Roman" w:hAnsi="Times New Roman" w:cs="Times New Roman"/>
                <w:iCs/>
                <w:sz w:val="24"/>
                <w:szCs w:val="24"/>
                <w:lang w:val="it-IT"/>
              </w:rPr>
              <w:t>Settembre 2021</w:t>
            </w:r>
            <w:r>
              <w:rPr>
                <w:rFonts w:ascii="Times New Roman" w:hAnsi="Times New Roman" w:cs="Times New Roman"/>
                <w:iCs/>
                <w:sz w:val="24"/>
                <w:szCs w:val="24"/>
                <w:lang w:val="it-IT"/>
              </w:rPr>
              <w:t xml:space="preserve"> </w:t>
            </w:r>
            <w:r w:rsidRPr="00DE5CBA">
              <w:rPr>
                <w:rFonts w:ascii="Times New Roman" w:hAnsi="Times New Roman" w:cs="Times New Roman"/>
                <w:iCs/>
                <w:sz w:val="24"/>
                <w:szCs w:val="24"/>
                <w:lang w:val="it-IT"/>
              </w:rPr>
              <w:t>-</w:t>
            </w:r>
            <w:r>
              <w:rPr>
                <w:rFonts w:ascii="Times New Roman" w:hAnsi="Times New Roman" w:cs="Times New Roman"/>
                <w:iCs/>
                <w:sz w:val="24"/>
                <w:szCs w:val="24"/>
                <w:lang w:val="it-IT"/>
              </w:rPr>
              <w:t xml:space="preserve"> </w:t>
            </w:r>
            <w:proofErr w:type="gramStart"/>
            <w:r w:rsidRPr="00DE5CBA">
              <w:rPr>
                <w:rFonts w:ascii="Times New Roman" w:hAnsi="Times New Roman" w:cs="Times New Roman"/>
                <w:iCs/>
                <w:sz w:val="24"/>
                <w:szCs w:val="24"/>
                <w:lang w:val="it-IT"/>
              </w:rPr>
              <w:t>Luglio</w:t>
            </w:r>
            <w:proofErr w:type="gramEnd"/>
            <w:r w:rsidRPr="00DE5CBA">
              <w:rPr>
                <w:rFonts w:ascii="Times New Roman" w:hAnsi="Times New Roman" w:cs="Times New Roman"/>
                <w:iCs/>
                <w:sz w:val="24"/>
                <w:szCs w:val="24"/>
                <w:lang w:val="it-IT"/>
              </w:rPr>
              <w:t xml:space="preserve"> 2022</w:t>
            </w:r>
          </w:p>
        </w:tc>
        <w:tc>
          <w:tcPr>
            <w:tcW w:w="7342" w:type="dxa"/>
          </w:tcPr>
          <w:p w14:paraId="5FABF58F" w14:textId="77777777" w:rsidR="008925AF" w:rsidRDefault="008925AF" w:rsidP="008925AF">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Assume l’incarico di docente a contratto (modulo di 20h) nel corso </w:t>
            </w:r>
            <w:r w:rsidRPr="00DE5CBA">
              <w:rPr>
                <w:rFonts w:ascii="Times New Roman" w:hAnsi="Times New Roman" w:cs="Times New Roman"/>
                <w:i/>
                <w:iCs/>
                <w:sz w:val="24"/>
                <w:szCs w:val="24"/>
                <w:lang w:val="it-IT"/>
              </w:rPr>
              <w:t>Diritto penale</w:t>
            </w:r>
            <w:r w:rsidRPr="00DE5CBA">
              <w:rPr>
                <w:rFonts w:ascii="Times New Roman" w:hAnsi="Times New Roman" w:cs="Times New Roman"/>
                <w:sz w:val="24"/>
                <w:szCs w:val="24"/>
                <w:lang w:val="it-IT"/>
              </w:rPr>
              <w:t>, Scuola di Giurisprudenza, Dipartimento di Scienze Giuridiche, Università di Bologna.</w:t>
            </w:r>
          </w:p>
          <w:p w14:paraId="57F4502F" w14:textId="259E571F" w:rsidR="008925AF" w:rsidRPr="00DE5CBA" w:rsidRDefault="008925AF" w:rsidP="008925AF">
            <w:pPr>
              <w:jc w:val="both"/>
              <w:rPr>
                <w:rFonts w:ascii="Times New Roman" w:hAnsi="Times New Roman" w:cs="Times New Roman"/>
                <w:sz w:val="24"/>
                <w:szCs w:val="24"/>
                <w:lang w:val="it-IT"/>
              </w:rPr>
            </w:pPr>
          </w:p>
        </w:tc>
      </w:tr>
      <w:tr w:rsidR="008925AF" w:rsidRPr="006E242B" w14:paraId="7D37A9A0" w14:textId="77777777" w:rsidTr="0090041D">
        <w:trPr>
          <w:trHeight w:val="332"/>
        </w:trPr>
        <w:tc>
          <w:tcPr>
            <w:tcW w:w="10314" w:type="dxa"/>
            <w:gridSpan w:val="2"/>
          </w:tcPr>
          <w:p w14:paraId="22BB0EE8" w14:textId="5B713474" w:rsidR="008925AF" w:rsidRPr="00DE5CBA" w:rsidRDefault="008925AF" w:rsidP="008925AF">
            <w:pPr>
              <w:jc w:val="both"/>
              <w:rPr>
                <w:rFonts w:ascii="Times New Roman" w:hAnsi="Times New Roman" w:cs="Times New Roman"/>
                <w:sz w:val="24"/>
                <w:szCs w:val="24"/>
                <w:lang w:val="it-IT"/>
              </w:rPr>
            </w:pPr>
            <w:r w:rsidRPr="00CD3C98">
              <w:rPr>
                <w:rFonts w:ascii="Times New Roman" w:hAnsi="Times New Roman" w:cs="Times New Roman"/>
                <w:b/>
                <w:i/>
                <w:smallCaps/>
                <w:color w:val="1F497D" w:themeColor="text2"/>
                <w:sz w:val="28"/>
                <w:szCs w:val="28"/>
                <w:lang w:val="it-IT"/>
              </w:rPr>
              <w:t>Altri incarichi</w:t>
            </w:r>
            <w:r>
              <w:rPr>
                <w:rFonts w:ascii="Times New Roman" w:hAnsi="Times New Roman" w:cs="Times New Roman"/>
                <w:b/>
                <w:i/>
                <w:smallCaps/>
                <w:color w:val="1F497D" w:themeColor="text2"/>
                <w:sz w:val="28"/>
                <w:szCs w:val="28"/>
                <w:lang w:val="it-IT"/>
              </w:rPr>
              <w:t xml:space="preserve"> di insegnamento</w:t>
            </w:r>
            <w:r w:rsidRPr="00CD3C98">
              <w:rPr>
                <w:rFonts w:ascii="Times New Roman" w:hAnsi="Times New Roman" w:cs="Times New Roman"/>
                <w:b/>
                <w:i/>
                <w:smallCaps/>
                <w:color w:val="1F497D" w:themeColor="text2"/>
                <w:sz w:val="28"/>
                <w:szCs w:val="28"/>
                <w:lang w:val="it-IT"/>
              </w:rPr>
              <w:t xml:space="preserve"> </w:t>
            </w:r>
          </w:p>
        </w:tc>
      </w:tr>
      <w:tr w:rsidR="009F48DB" w:rsidRPr="00BC07F2" w14:paraId="364F0679" w14:textId="77777777" w:rsidTr="0090041D">
        <w:trPr>
          <w:trHeight w:val="332"/>
        </w:trPr>
        <w:tc>
          <w:tcPr>
            <w:tcW w:w="2972" w:type="dxa"/>
          </w:tcPr>
          <w:p w14:paraId="7894B9D8" w14:textId="6F02DFFA" w:rsidR="009F48DB" w:rsidRPr="004A6773" w:rsidRDefault="009F48DB" w:rsidP="009F48DB">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13 </w:t>
            </w:r>
            <w:proofErr w:type="gramStart"/>
            <w:r>
              <w:rPr>
                <w:rFonts w:ascii="Times New Roman" w:hAnsi="Times New Roman" w:cs="Times New Roman"/>
                <w:sz w:val="24"/>
                <w:szCs w:val="24"/>
                <w:lang w:val="it-IT"/>
              </w:rPr>
              <w:t>Maggio</w:t>
            </w:r>
            <w:proofErr w:type="gramEnd"/>
            <w:r>
              <w:rPr>
                <w:rFonts w:ascii="Times New Roman" w:hAnsi="Times New Roman" w:cs="Times New Roman"/>
                <w:sz w:val="24"/>
                <w:szCs w:val="24"/>
                <w:lang w:val="it-IT"/>
              </w:rPr>
              <w:t xml:space="preserve"> 2025</w:t>
            </w:r>
          </w:p>
        </w:tc>
        <w:tc>
          <w:tcPr>
            <w:tcW w:w="7342" w:type="dxa"/>
          </w:tcPr>
          <w:p w14:paraId="7CAA8F79" w14:textId="7E9011AF" w:rsidR="009F48DB" w:rsidRPr="004A6773" w:rsidRDefault="009F48DB" w:rsidP="009F48DB">
            <w:pPr>
              <w:jc w:val="both"/>
              <w:rPr>
                <w:rFonts w:ascii="Times New Roman" w:hAnsi="Times New Roman" w:cs="Times New Roman"/>
                <w:sz w:val="24"/>
                <w:szCs w:val="24"/>
                <w:lang w:val="it-IT"/>
              </w:rPr>
            </w:pPr>
            <w:r w:rsidRPr="004A6773">
              <w:rPr>
                <w:rFonts w:ascii="Times New Roman" w:hAnsi="Times New Roman" w:cs="Times New Roman"/>
                <w:sz w:val="24"/>
                <w:szCs w:val="24"/>
                <w:lang w:val="it-IT"/>
              </w:rPr>
              <w:t xml:space="preserve">Tiene il seminario </w:t>
            </w:r>
            <w:proofErr w:type="spellStart"/>
            <w:r w:rsidRPr="004A6773">
              <w:rPr>
                <w:rFonts w:ascii="Times New Roman" w:hAnsi="Times New Roman" w:cs="Times New Roman"/>
                <w:i/>
                <w:iCs/>
                <w:sz w:val="24"/>
                <w:szCs w:val="24"/>
                <w:lang w:val="it-IT"/>
              </w:rPr>
              <w:t>Irreducible</w:t>
            </w:r>
            <w:proofErr w:type="spellEnd"/>
            <w:r w:rsidRPr="004A6773">
              <w:rPr>
                <w:rFonts w:ascii="Times New Roman" w:hAnsi="Times New Roman" w:cs="Times New Roman"/>
                <w:i/>
                <w:iCs/>
                <w:sz w:val="24"/>
                <w:szCs w:val="24"/>
                <w:lang w:val="it-IT"/>
              </w:rPr>
              <w:t xml:space="preserve"> Life </w:t>
            </w:r>
            <w:proofErr w:type="spellStart"/>
            <w:r w:rsidRPr="004A6773">
              <w:rPr>
                <w:rFonts w:ascii="Times New Roman" w:hAnsi="Times New Roman" w:cs="Times New Roman"/>
                <w:i/>
                <w:iCs/>
                <w:sz w:val="24"/>
                <w:szCs w:val="24"/>
                <w:lang w:val="it-IT"/>
              </w:rPr>
              <w:t>Sentences</w:t>
            </w:r>
            <w:proofErr w:type="spellEnd"/>
            <w:r w:rsidRPr="004A6773">
              <w:rPr>
                <w:rFonts w:ascii="Times New Roman" w:hAnsi="Times New Roman" w:cs="Times New Roman"/>
                <w:i/>
                <w:iCs/>
                <w:sz w:val="24"/>
                <w:szCs w:val="24"/>
                <w:lang w:val="it-IT"/>
              </w:rPr>
              <w:t xml:space="preserve">: a </w:t>
            </w:r>
            <w:proofErr w:type="spellStart"/>
            <w:r w:rsidRPr="004A6773">
              <w:rPr>
                <w:rFonts w:ascii="Times New Roman" w:hAnsi="Times New Roman" w:cs="Times New Roman"/>
                <w:i/>
                <w:iCs/>
                <w:sz w:val="24"/>
                <w:szCs w:val="24"/>
                <w:lang w:val="it-IT"/>
              </w:rPr>
              <w:t>Path</w:t>
            </w:r>
            <w:proofErr w:type="spellEnd"/>
            <w:r w:rsidRPr="004A6773">
              <w:rPr>
                <w:rFonts w:ascii="Times New Roman" w:hAnsi="Times New Roman" w:cs="Times New Roman"/>
                <w:i/>
                <w:iCs/>
                <w:sz w:val="24"/>
                <w:szCs w:val="24"/>
                <w:lang w:val="it-IT"/>
              </w:rPr>
              <w:t xml:space="preserve"> </w:t>
            </w:r>
            <w:proofErr w:type="spellStart"/>
            <w:r w:rsidRPr="004A6773">
              <w:rPr>
                <w:rFonts w:ascii="Times New Roman" w:hAnsi="Times New Roman" w:cs="Times New Roman"/>
                <w:i/>
                <w:iCs/>
                <w:sz w:val="24"/>
                <w:szCs w:val="24"/>
                <w:lang w:val="it-IT"/>
              </w:rPr>
              <w:t>Towards</w:t>
            </w:r>
            <w:proofErr w:type="spellEnd"/>
            <w:r w:rsidRPr="004A6773">
              <w:rPr>
                <w:rFonts w:ascii="Times New Roman" w:hAnsi="Times New Roman" w:cs="Times New Roman"/>
                <w:i/>
                <w:iCs/>
                <w:sz w:val="24"/>
                <w:szCs w:val="24"/>
                <w:lang w:val="it-IT"/>
              </w:rPr>
              <w:t xml:space="preserve"> </w:t>
            </w:r>
            <w:proofErr w:type="spellStart"/>
            <w:r w:rsidRPr="004A6773">
              <w:rPr>
                <w:rFonts w:ascii="Times New Roman" w:hAnsi="Times New Roman" w:cs="Times New Roman"/>
                <w:i/>
                <w:iCs/>
                <w:sz w:val="24"/>
                <w:szCs w:val="24"/>
                <w:lang w:val="it-IT"/>
              </w:rPr>
              <w:t>Rehabilitation</w:t>
            </w:r>
            <w:proofErr w:type="spellEnd"/>
            <w:r w:rsidRPr="004A6773">
              <w:rPr>
                <w:rFonts w:ascii="Times New Roman" w:hAnsi="Times New Roman" w:cs="Times New Roman"/>
                <w:sz w:val="24"/>
                <w:szCs w:val="24"/>
                <w:lang w:val="it-IT"/>
              </w:rPr>
              <w:t xml:space="preserve">, nell’ambito del corso, in lingua inglese, </w:t>
            </w:r>
            <w:r w:rsidRPr="004A6773">
              <w:rPr>
                <w:rFonts w:ascii="Times New Roman" w:hAnsi="Times New Roman" w:cs="Times New Roman"/>
                <w:i/>
                <w:iCs/>
                <w:sz w:val="24"/>
                <w:szCs w:val="24"/>
                <w:lang w:val="it-IT"/>
              </w:rPr>
              <w:t xml:space="preserve">Human Rights and </w:t>
            </w:r>
            <w:proofErr w:type="spellStart"/>
            <w:r w:rsidRPr="004A6773">
              <w:rPr>
                <w:rFonts w:ascii="Times New Roman" w:hAnsi="Times New Roman" w:cs="Times New Roman"/>
                <w:i/>
                <w:iCs/>
                <w:sz w:val="24"/>
                <w:szCs w:val="24"/>
                <w:lang w:val="it-IT"/>
              </w:rPr>
              <w:t>Criminal</w:t>
            </w:r>
            <w:proofErr w:type="spellEnd"/>
            <w:r w:rsidRPr="004A6773">
              <w:rPr>
                <w:rFonts w:ascii="Times New Roman" w:hAnsi="Times New Roman" w:cs="Times New Roman"/>
                <w:i/>
                <w:iCs/>
                <w:sz w:val="24"/>
                <w:szCs w:val="24"/>
                <w:lang w:val="it-IT"/>
              </w:rPr>
              <w:t xml:space="preserve"> Justice</w:t>
            </w:r>
            <w:r w:rsidRPr="004A6773">
              <w:rPr>
                <w:rFonts w:ascii="Times New Roman" w:hAnsi="Times New Roman" w:cs="Times New Roman"/>
                <w:sz w:val="24"/>
                <w:szCs w:val="24"/>
                <w:lang w:val="it-IT"/>
              </w:rPr>
              <w:t>, presso l’Università di Parma.</w:t>
            </w:r>
          </w:p>
        </w:tc>
      </w:tr>
      <w:tr w:rsidR="009F48DB" w:rsidRPr="00BC07F2" w14:paraId="44C6DE23" w14:textId="77777777" w:rsidTr="0090041D">
        <w:trPr>
          <w:trHeight w:val="332"/>
        </w:trPr>
        <w:tc>
          <w:tcPr>
            <w:tcW w:w="2972" w:type="dxa"/>
          </w:tcPr>
          <w:p w14:paraId="59B21231" w14:textId="77777777" w:rsidR="009F48DB" w:rsidRPr="004A6773" w:rsidRDefault="009F48DB" w:rsidP="009F48DB">
            <w:pPr>
              <w:jc w:val="both"/>
              <w:rPr>
                <w:rFonts w:ascii="Times New Roman" w:hAnsi="Times New Roman" w:cs="Times New Roman"/>
                <w:sz w:val="24"/>
                <w:szCs w:val="24"/>
                <w:lang w:val="it-IT"/>
              </w:rPr>
            </w:pPr>
          </w:p>
        </w:tc>
        <w:tc>
          <w:tcPr>
            <w:tcW w:w="7342" w:type="dxa"/>
          </w:tcPr>
          <w:p w14:paraId="1F70C874" w14:textId="77777777" w:rsidR="009F48DB" w:rsidRPr="004A6773" w:rsidRDefault="009F48DB" w:rsidP="009F48DB">
            <w:pPr>
              <w:jc w:val="both"/>
              <w:rPr>
                <w:rFonts w:ascii="Times New Roman" w:hAnsi="Times New Roman" w:cs="Times New Roman"/>
                <w:sz w:val="24"/>
                <w:szCs w:val="24"/>
                <w:lang w:val="it-IT"/>
              </w:rPr>
            </w:pPr>
          </w:p>
        </w:tc>
      </w:tr>
      <w:tr w:rsidR="009F48DB" w:rsidRPr="00BC07F2" w14:paraId="5208866E" w14:textId="77777777" w:rsidTr="0090041D">
        <w:trPr>
          <w:trHeight w:val="332"/>
        </w:trPr>
        <w:tc>
          <w:tcPr>
            <w:tcW w:w="2972" w:type="dxa"/>
          </w:tcPr>
          <w:p w14:paraId="2E7D9895" w14:textId="0AA24509" w:rsidR="009F48DB" w:rsidRPr="004A6773" w:rsidRDefault="009F48DB" w:rsidP="009F48DB">
            <w:pPr>
              <w:jc w:val="both"/>
              <w:rPr>
                <w:rFonts w:ascii="Times New Roman" w:hAnsi="Times New Roman" w:cs="Times New Roman"/>
                <w:sz w:val="24"/>
                <w:szCs w:val="24"/>
                <w:lang w:val="it-IT"/>
              </w:rPr>
            </w:pPr>
            <w:r w:rsidRPr="004A6773">
              <w:rPr>
                <w:rFonts w:ascii="Times New Roman" w:hAnsi="Times New Roman" w:cs="Times New Roman"/>
                <w:sz w:val="24"/>
                <w:szCs w:val="24"/>
                <w:lang w:val="it-IT"/>
              </w:rPr>
              <w:t xml:space="preserve">11 </w:t>
            </w:r>
            <w:proofErr w:type="gramStart"/>
            <w:r w:rsidRPr="004A6773">
              <w:rPr>
                <w:rFonts w:ascii="Times New Roman" w:hAnsi="Times New Roman" w:cs="Times New Roman"/>
                <w:sz w:val="24"/>
                <w:szCs w:val="24"/>
                <w:lang w:val="it-IT"/>
              </w:rPr>
              <w:t>Marzo</w:t>
            </w:r>
            <w:proofErr w:type="gramEnd"/>
            <w:r w:rsidRPr="004A6773">
              <w:rPr>
                <w:rFonts w:ascii="Times New Roman" w:hAnsi="Times New Roman" w:cs="Times New Roman"/>
                <w:sz w:val="24"/>
                <w:szCs w:val="24"/>
                <w:lang w:val="it-IT"/>
              </w:rPr>
              <w:t xml:space="preserve"> 2024</w:t>
            </w:r>
          </w:p>
        </w:tc>
        <w:tc>
          <w:tcPr>
            <w:tcW w:w="7342" w:type="dxa"/>
          </w:tcPr>
          <w:p w14:paraId="235369A4" w14:textId="39F9DC8F" w:rsidR="009F48DB" w:rsidRPr="004A6773" w:rsidRDefault="009F48DB" w:rsidP="009F48DB">
            <w:pPr>
              <w:jc w:val="both"/>
              <w:rPr>
                <w:rFonts w:ascii="Times New Roman" w:hAnsi="Times New Roman" w:cs="Times New Roman"/>
                <w:sz w:val="24"/>
                <w:szCs w:val="24"/>
                <w:lang w:val="it-IT"/>
              </w:rPr>
            </w:pPr>
            <w:r w:rsidRPr="004A6773">
              <w:rPr>
                <w:rFonts w:ascii="Times New Roman" w:hAnsi="Times New Roman" w:cs="Times New Roman"/>
                <w:sz w:val="24"/>
                <w:szCs w:val="24"/>
                <w:lang w:val="it-IT"/>
              </w:rPr>
              <w:t xml:space="preserve">Tiene il seminario </w:t>
            </w:r>
            <w:r w:rsidRPr="004A6773">
              <w:rPr>
                <w:rFonts w:ascii="Times New Roman" w:hAnsi="Times New Roman" w:cs="Times New Roman"/>
                <w:i/>
                <w:iCs/>
                <w:sz w:val="24"/>
                <w:szCs w:val="24"/>
                <w:lang w:val="it-IT"/>
              </w:rPr>
              <w:t xml:space="preserve">Rule of </w:t>
            </w:r>
            <w:proofErr w:type="spellStart"/>
            <w:r w:rsidRPr="004A6773">
              <w:rPr>
                <w:rFonts w:ascii="Times New Roman" w:hAnsi="Times New Roman" w:cs="Times New Roman"/>
                <w:i/>
                <w:iCs/>
                <w:sz w:val="24"/>
                <w:szCs w:val="24"/>
                <w:lang w:val="it-IT"/>
              </w:rPr>
              <w:t>Lenity</w:t>
            </w:r>
            <w:proofErr w:type="spellEnd"/>
            <w:r w:rsidRPr="004A6773">
              <w:rPr>
                <w:rFonts w:ascii="Times New Roman" w:hAnsi="Times New Roman" w:cs="Times New Roman"/>
                <w:i/>
                <w:iCs/>
                <w:sz w:val="24"/>
                <w:szCs w:val="24"/>
                <w:lang w:val="it-IT"/>
              </w:rPr>
              <w:t xml:space="preserve">. </w:t>
            </w:r>
            <w:proofErr w:type="spellStart"/>
            <w:r w:rsidRPr="004A6773">
              <w:rPr>
                <w:rFonts w:ascii="Times New Roman" w:hAnsi="Times New Roman" w:cs="Times New Roman"/>
                <w:i/>
                <w:iCs/>
                <w:sz w:val="24"/>
                <w:szCs w:val="24"/>
                <w:lang w:val="it-IT"/>
              </w:rPr>
              <w:t>Canons</w:t>
            </w:r>
            <w:proofErr w:type="spellEnd"/>
            <w:r w:rsidRPr="004A6773">
              <w:rPr>
                <w:rFonts w:ascii="Times New Roman" w:hAnsi="Times New Roman" w:cs="Times New Roman"/>
                <w:i/>
                <w:iCs/>
                <w:sz w:val="24"/>
                <w:szCs w:val="24"/>
                <w:lang w:val="it-IT"/>
              </w:rPr>
              <w:t xml:space="preserve"> of </w:t>
            </w:r>
            <w:proofErr w:type="spellStart"/>
            <w:r w:rsidRPr="004A6773">
              <w:rPr>
                <w:rFonts w:ascii="Times New Roman" w:hAnsi="Times New Roman" w:cs="Times New Roman"/>
                <w:i/>
                <w:iCs/>
                <w:sz w:val="24"/>
                <w:szCs w:val="24"/>
                <w:lang w:val="it-IT"/>
              </w:rPr>
              <w:t>Interpretation</w:t>
            </w:r>
            <w:proofErr w:type="spellEnd"/>
            <w:r w:rsidRPr="004A6773">
              <w:rPr>
                <w:rFonts w:ascii="Times New Roman" w:hAnsi="Times New Roman" w:cs="Times New Roman"/>
                <w:i/>
                <w:iCs/>
                <w:sz w:val="24"/>
                <w:szCs w:val="24"/>
                <w:lang w:val="it-IT"/>
              </w:rPr>
              <w:t xml:space="preserve"> </w:t>
            </w:r>
            <w:proofErr w:type="spellStart"/>
            <w:r w:rsidRPr="004A6773">
              <w:rPr>
                <w:rFonts w:ascii="Times New Roman" w:hAnsi="Times New Roman" w:cs="Times New Roman"/>
                <w:i/>
                <w:iCs/>
                <w:sz w:val="24"/>
                <w:szCs w:val="24"/>
                <w:lang w:val="it-IT"/>
              </w:rPr>
              <w:t>before</w:t>
            </w:r>
            <w:proofErr w:type="spellEnd"/>
            <w:r w:rsidRPr="004A6773">
              <w:rPr>
                <w:rFonts w:ascii="Times New Roman" w:hAnsi="Times New Roman" w:cs="Times New Roman"/>
                <w:i/>
                <w:iCs/>
                <w:sz w:val="24"/>
                <w:szCs w:val="24"/>
                <w:lang w:val="it-IT"/>
              </w:rPr>
              <w:t xml:space="preserve"> the Rule of </w:t>
            </w:r>
            <w:proofErr w:type="spellStart"/>
            <w:r w:rsidRPr="004A6773">
              <w:rPr>
                <w:rFonts w:ascii="Times New Roman" w:hAnsi="Times New Roman" w:cs="Times New Roman"/>
                <w:i/>
                <w:iCs/>
                <w:sz w:val="24"/>
                <w:szCs w:val="24"/>
                <w:lang w:val="it-IT"/>
              </w:rPr>
              <w:t>Law</w:t>
            </w:r>
            <w:proofErr w:type="spellEnd"/>
            <w:r w:rsidRPr="004A6773">
              <w:rPr>
                <w:rFonts w:ascii="Times New Roman" w:hAnsi="Times New Roman" w:cs="Times New Roman"/>
                <w:sz w:val="24"/>
                <w:szCs w:val="24"/>
                <w:lang w:val="it-IT"/>
              </w:rPr>
              <w:t xml:space="preserve">, nell’ambito del corso, in lingua inglese, </w:t>
            </w:r>
            <w:proofErr w:type="spellStart"/>
            <w:r w:rsidRPr="004A6773">
              <w:rPr>
                <w:rFonts w:ascii="Times New Roman" w:hAnsi="Times New Roman" w:cs="Times New Roman"/>
                <w:i/>
                <w:iCs/>
                <w:sz w:val="24"/>
                <w:szCs w:val="24"/>
                <w:lang w:val="it-IT"/>
              </w:rPr>
              <w:t>European</w:t>
            </w:r>
            <w:proofErr w:type="spellEnd"/>
            <w:r w:rsidRPr="004A6773">
              <w:rPr>
                <w:rFonts w:ascii="Times New Roman" w:hAnsi="Times New Roman" w:cs="Times New Roman"/>
                <w:i/>
                <w:iCs/>
                <w:sz w:val="24"/>
                <w:szCs w:val="24"/>
                <w:lang w:val="it-IT"/>
              </w:rPr>
              <w:t xml:space="preserve"> and Comparative </w:t>
            </w:r>
            <w:proofErr w:type="spellStart"/>
            <w:r w:rsidRPr="004A6773">
              <w:rPr>
                <w:rFonts w:ascii="Times New Roman" w:hAnsi="Times New Roman" w:cs="Times New Roman"/>
                <w:i/>
                <w:iCs/>
                <w:sz w:val="24"/>
                <w:szCs w:val="24"/>
                <w:lang w:val="it-IT"/>
              </w:rPr>
              <w:t>Criminal</w:t>
            </w:r>
            <w:proofErr w:type="spellEnd"/>
            <w:r w:rsidRPr="004A6773">
              <w:rPr>
                <w:rFonts w:ascii="Times New Roman" w:hAnsi="Times New Roman" w:cs="Times New Roman"/>
                <w:i/>
                <w:iCs/>
                <w:sz w:val="24"/>
                <w:szCs w:val="24"/>
                <w:lang w:val="it-IT"/>
              </w:rPr>
              <w:t xml:space="preserve"> </w:t>
            </w:r>
            <w:proofErr w:type="spellStart"/>
            <w:r w:rsidRPr="004A6773">
              <w:rPr>
                <w:rFonts w:ascii="Times New Roman" w:hAnsi="Times New Roman" w:cs="Times New Roman"/>
                <w:i/>
                <w:iCs/>
                <w:sz w:val="24"/>
                <w:szCs w:val="24"/>
                <w:lang w:val="it-IT"/>
              </w:rPr>
              <w:t>Law</w:t>
            </w:r>
            <w:proofErr w:type="spellEnd"/>
            <w:r w:rsidRPr="004A6773">
              <w:rPr>
                <w:rFonts w:ascii="Times New Roman" w:hAnsi="Times New Roman" w:cs="Times New Roman"/>
                <w:sz w:val="24"/>
                <w:szCs w:val="24"/>
                <w:lang w:val="it-IT"/>
              </w:rPr>
              <w:t>, presso l’Università di Parma.</w:t>
            </w:r>
          </w:p>
        </w:tc>
      </w:tr>
      <w:tr w:rsidR="009F48DB" w:rsidRPr="00BC07F2" w14:paraId="22C3F3DD" w14:textId="77777777" w:rsidTr="0090041D">
        <w:trPr>
          <w:trHeight w:val="332"/>
        </w:trPr>
        <w:tc>
          <w:tcPr>
            <w:tcW w:w="2972" w:type="dxa"/>
          </w:tcPr>
          <w:p w14:paraId="1D4B5DEB" w14:textId="77777777" w:rsidR="009F48DB" w:rsidRPr="004A6773" w:rsidRDefault="009F48DB" w:rsidP="009F48DB">
            <w:pPr>
              <w:jc w:val="both"/>
              <w:rPr>
                <w:rFonts w:ascii="Times New Roman" w:hAnsi="Times New Roman" w:cs="Times New Roman"/>
                <w:sz w:val="24"/>
                <w:szCs w:val="24"/>
                <w:lang w:val="it-IT"/>
              </w:rPr>
            </w:pPr>
          </w:p>
        </w:tc>
        <w:tc>
          <w:tcPr>
            <w:tcW w:w="7342" w:type="dxa"/>
          </w:tcPr>
          <w:p w14:paraId="6F5ECBF9" w14:textId="77777777" w:rsidR="009F48DB" w:rsidRPr="004A6773" w:rsidRDefault="009F48DB" w:rsidP="009F48DB">
            <w:pPr>
              <w:jc w:val="both"/>
              <w:rPr>
                <w:rFonts w:ascii="Times New Roman" w:hAnsi="Times New Roman" w:cs="Times New Roman"/>
                <w:sz w:val="24"/>
                <w:szCs w:val="24"/>
                <w:lang w:val="it-IT"/>
              </w:rPr>
            </w:pPr>
          </w:p>
        </w:tc>
      </w:tr>
      <w:tr w:rsidR="009F48DB" w:rsidRPr="00BC07F2" w14:paraId="74464EA4" w14:textId="77777777" w:rsidTr="0090041D">
        <w:trPr>
          <w:trHeight w:val="332"/>
        </w:trPr>
        <w:tc>
          <w:tcPr>
            <w:tcW w:w="2972" w:type="dxa"/>
          </w:tcPr>
          <w:p w14:paraId="016816BE" w14:textId="59AC2957" w:rsidR="009F48DB" w:rsidRPr="004A6773" w:rsidRDefault="009F48DB" w:rsidP="009F48DB">
            <w:pPr>
              <w:rPr>
                <w:rFonts w:ascii="Times New Roman" w:hAnsi="Times New Roman" w:cs="Times New Roman"/>
                <w:iCs/>
                <w:sz w:val="24"/>
                <w:szCs w:val="24"/>
                <w:lang w:val="it-IT"/>
              </w:rPr>
            </w:pPr>
            <w:r>
              <w:rPr>
                <w:rFonts w:ascii="Times New Roman" w:hAnsi="Times New Roman" w:cs="Times New Roman"/>
                <w:iCs/>
                <w:sz w:val="24"/>
                <w:szCs w:val="24"/>
                <w:lang w:val="en-US"/>
              </w:rPr>
              <w:t xml:space="preserve">1 Aprile 2023 e </w:t>
            </w:r>
            <w:r w:rsidRPr="00DE5CBA">
              <w:rPr>
                <w:rFonts w:ascii="Times New Roman" w:hAnsi="Times New Roman" w:cs="Times New Roman"/>
                <w:iCs/>
                <w:sz w:val="24"/>
                <w:szCs w:val="24"/>
                <w:lang w:val="en-US"/>
              </w:rPr>
              <w:t xml:space="preserve">25 </w:t>
            </w:r>
            <w:r>
              <w:rPr>
                <w:rFonts w:ascii="Times New Roman" w:hAnsi="Times New Roman" w:cs="Times New Roman"/>
                <w:iCs/>
                <w:sz w:val="24"/>
                <w:szCs w:val="24"/>
                <w:lang w:val="en-US"/>
              </w:rPr>
              <w:t>M</w:t>
            </w:r>
            <w:r w:rsidRPr="00DE5CBA">
              <w:rPr>
                <w:rFonts w:ascii="Times New Roman" w:hAnsi="Times New Roman" w:cs="Times New Roman"/>
                <w:iCs/>
                <w:sz w:val="24"/>
                <w:szCs w:val="24"/>
                <w:lang w:val="en-US"/>
              </w:rPr>
              <w:t>arzo 2023</w:t>
            </w:r>
          </w:p>
        </w:tc>
        <w:tc>
          <w:tcPr>
            <w:tcW w:w="7342" w:type="dxa"/>
          </w:tcPr>
          <w:p w14:paraId="113D35D1" w14:textId="549BED47" w:rsidR="009F48DB" w:rsidRPr="00DE5CBA" w:rsidRDefault="009F48DB" w:rsidP="009F48DB">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Tiene </w:t>
            </w:r>
            <w:r>
              <w:rPr>
                <w:rFonts w:ascii="Times New Roman" w:hAnsi="Times New Roman" w:cs="Times New Roman"/>
                <w:sz w:val="24"/>
                <w:szCs w:val="24"/>
                <w:lang w:val="it-IT"/>
              </w:rPr>
              <w:t>due</w:t>
            </w:r>
            <w:r w:rsidRPr="00DE5CBA">
              <w:rPr>
                <w:rFonts w:ascii="Times New Roman" w:hAnsi="Times New Roman" w:cs="Times New Roman"/>
                <w:sz w:val="24"/>
                <w:szCs w:val="24"/>
                <w:lang w:val="it-IT"/>
              </w:rPr>
              <w:t xml:space="preserve"> lezioni </w:t>
            </w:r>
            <w:r>
              <w:rPr>
                <w:rFonts w:ascii="Times New Roman" w:hAnsi="Times New Roman" w:cs="Times New Roman"/>
                <w:sz w:val="24"/>
                <w:szCs w:val="24"/>
                <w:lang w:val="it-IT"/>
              </w:rPr>
              <w:t xml:space="preserve">su </w:t>
            </w:r>
            <w:r w:rsidRPr="00DE5CBA">
              <w:rPr>
                <w:rFonts w:ascii="Times New Roman" w:hAnsi="Times New Roman" w:cs="Times New Roman"/>
                <w:i/>
                <w:iCs/>
                <w:sz w:val="24"/>
                <w:szCs w:val="24"/>
                <w:lang w:val="it-IT"/>
              </w:rPr>
              <w:t xml:space="preserve">I modelli di organizzazione e gestione </w:t>
            </w:r>
            <w:r w:rsidRPr="00DE5CBA">
              <w:rPr>
                <w:rFonts w:ascii="Times New Roman" w:hAnsi="Times New Roman" w:cs="Times New Roman"/>
                <w:sz w:val="24"/>
                <w:szCs w:val="24"/>
                <w:lang w:val="it-IT"/>
              </w:rPr>
              <w:t>ex</w:t>
            </w:r>
            <w:r w:rsidRPr="00DE5CBA">
              <w:rPr>
                <w:rFonts w:ascii="Times New Roman" w:hAnsi="Times New Roman" w:cs="Times New Roman"/>
                <w:i/>
                <w:iCs/>
                <w:sz w:val="24"/>
                <w:szCs w:val="24"/>
                <w:lang w:val="it-IT"/>
              </w:rPr>
              <w:t xml:space="preserve"> d. lgs. n. 231 del 2001: case studies</w:t>
            </w:r>
            <w:r>
              <w:rPr>
                <w:rFonts w:ascii="Times New Roman" w:hAnsi="Times New Roman" w:cs="Times New Roman"/>
                <w:i/>
                <w:iCs/>
                <w:sz w:val="24"/>
                <w:szCs w:val="24"/>
                <w:lang w:val="it-IT"/>
              </w:rPr>
              <w:t xml:space="preserve">, </w:t>
            </w:r>
            <w:r w:rsidRPr="00DE5CBA">
              <w:rPr>
                <w:rFonts w:ascii="Times New Roman" w:hAnsi="Times New Roman" w:cs="Times New Roman"/>
                <w:sz w:val="24"/>
                <w:szCs w:val="24"/>
                <w:lang w:val="it-IT"/>
              </w:rPr>
              <w:t>nell’ambito del corso Diritto penale amministrativo, presso la Scuola di Specializzazione in Studi sull’Amministrazione Pubblica</w:t>
            </w:r>
            <w:r>
              <w:rPr>
                <w:rFonts w:ascii="Times New Roman" w:hAnsi="Times New Roman" w:cs="Times New Roman"/>
                <w:sz w:val="24"/>
                <w:szCs w:val="24"/>
                <w:lang w:val="it-IT"/>
              </w:rPr>
              <w:t xml:space="preserve">, </w:t>
            </w:r>
            <w:r w:rsidRPr="00DE5CBA">
              <w:rPr>
                <w:rFonts w:ascii="Times New Roman" w:hAnsi="Times New Roman" w:cs="Times New Roman"/>
                <w:sz w:val="24"/>
                <w:szCs w:val="24"/>
                <w:lang w:val="it-IT"/>
              </w:rPr>
              <w:t>Università di Bologna</w:t>
            </w:r>
            <w:r>
              <w:rPr>
                <w:rFonts w:ascii="Times New Roman" w:hAnsi="Times New Roman" w:cs="Times New Roman"/>
                <w:sz w:val="24"/>
                <w:szCs w:val="24"/>
                <w:lang w:val="it-IT"/>
              </w:rPr>
              <w:t>.</w:t>
            </w:r>
          </w:p>
        </w:tc>
      </w:tr>
      <w:tr w:rsidR="009F48DB" w:rsidRPr="00BC07F2" w14:paraId="6ACFECCB" w14:textId="77777777" w:rsidTr="00AC3CF0">
        <w:trPr>
          <w:trHeight w:val="332"/>
        </w:trPr>
        <w:tc>
          <w:tcPr>
            <w:tcW w:w="2972" w:type="dxa"/>
          </w:tcPr>
          <w:p w14:paraId="228B29A2" w14:textId="77777777" w:rsidR="009F48DB" w:rsidRPr="006C67D3" w:rsidRDefault="009F48DB" w:rsidP="009F48DB">
            <w:pPr>
              <w:rPr>
                <w:rFonts w:ascii="Times New Roman" w:hAnsi="Times New Roman" w:cs="Times New Roman"/>
                <w:iCs/>
                <w:sz w:val="24"/>
                <w:szCs w:val="24"/>
                <w:lang w:val="it-IT"/>
              </w:rPr>
            </w:pPr>
          </w:p>
        </w:tc>
        <w:tc>
          <w:tcPr>
            <w:tcW w:w="7342" w:type="dxa"/>
          </w:tcPr>
          <w:p w14:paraId="4FC8F0EF" w14:textId="77777777" w:rsidR="009F48DB" w:rsidRPr="00DE5CBA" w:rsidRDefault="009F48DB" w:rsidP="009F48DB">
            <w:pPr>
              <w:jc w:val="both"/>
              <w:rPr>
                <w:rFonts w:ascii="Times New Roman" w:hAnsi="Times New Roman" w:cs="Times New Roman"/>
                <w:iCs/>
                <w:sz w:val="24"/>
                <w:szCs w:val="24"/>
                <w:lang w:val="it-IT"/>
              </w:rPr>
            </w:pPr>
          </w:p>
        </w:tc>
      </w:tr>
      <w:tr w:rsidR="009F48DB" w:rsidRPr="007D3929" w14:paraId="19B44DB3" w14:textId="77777777" w:rsidTr="00AC3CF0">
        <w:trPr>
          <w:trHeight w:val="332"/>
        </w:trPr>
        <w:tc>
          <w:tcPr>
            <w:tcW w:w="2972" w:type="dxa"/>
          </w:tcPr>
          <w:p w14:paraId="60737BDE" w14:textId="1E957BC0" w:rsidR="009F48DB" w:rsidRPr="00DE5CBA" w:rsidRDefault="009F48DB" w:rsidP="009F48DB">
            <w:pPr>
              <w:rPr>
                <w:rFonts w:ascii="Times New Roman" w:hAnsi="Times New Roman" w:cs="Times New Roman"/>
                <w:iCs/>
                <w:sz w:val="24"/>
                <w:szCs w:val="24"/>
              </w:rPr>
            </w:pPr>
            <w:r w:rsidRPr="00DE5CBA">
              <w:rPr>
                <w:rFonts w:ascii="Times New Roman" w:hAnsi="Times New Roman" w:cs="Times New Roman"/>
                <w:iCs/>
                <w:sz w:val="24"/>
                <w:szCs w:val="24"/>
              </w:rPr>
              <w:t>23 Marzo 2023</w:t>
            </w:r>
          </w:p>
        </w:tc>
        <w:tc>
          <w:tcPr>
            <w:tcW w:w="7342" w:type="dxa"/>
          </w:tcPr>
          <w:p w14:paraId="4963EE28" w14:textId="614B6D8E" w:rsidR="009F48DB" w:rsidRPr="007D3929" w:rsidRDefault="009F48DB" w:rsidP="009F48DB">
            <w:pPr>
              <w:jc w:val="both"/>
              <w:rPr>
                <w:rFonts w:ascii="Times New Roman" w:hAnsi="Times New Roman" w:cs="Times New Roman"/>
                <w:iCs/>
                <w:sz w:val="24"/>
                <w:szCs w:val="24"/>
                <w:lang w:val="en-US"/>
              </w:rPr>
            </w:pPr>
            <w:r w:rsidRPr="00DE5CBA">
              <w:rPr>
                <w:rFonts w:ascii="Times New Roman" w:hAnsi="Times New Roman" w:cs="Times New Roman"/>
                <w:iCs/>
                <w:sz w:val="24"/>
                <w:szCs w:val="24"/>
                <w:lang w:val="en-US"/>
              </w:rPr>
              <w:t xml:space="preserve">Tiene </w:t>
            </w:r>
            <w:r>
              <w:rPr>
                <w:rFonts w:ascii="Times New Roman" w:hAnsi="Times New Roman" w:cs="Times New Roman"/>
                <w:iCs/>
                <w:sz w:val="24"/>
                <w:szCs w:val="24"/>
                <w:lang w:val="en-US"/>
              </w:rPr>
              <w:t xml:space="preserve">la </w:t>
            </w:r>
            <w:proofErr w:type="spellStart"/>
            <w:r>
              <w:rPr>
                <w:rFonts w:ascii="Times New Roman" w:hAnsi="Times New Roman" w:cs="Times New Roman"/>
                <w:iCs/>
                <w:sz w:val="24"/>
                <w:szCs w:val="24"/>
                <w:lang w:val="en-US"/>
              </w:rPr>
              <w:t>lezione</w:t>
            </w:r>
            <w:proofErr w:type="spellEnd"/>
            <w:r w:rsidRPr="00DE5CBA">
              <w:rPr>
                <w:rFonts w:ascii="Times New Roman" w:hAnsi="Times New Roman" w:cs="Times New Roman"/>
                <w:iCs/>
                <w:sz w:val="24"/>
                <w:szCs w:val="24"/>
                <w:lang w:val="en-US"/>
              </w:rPr>
              <w:t xml:space="preserve"> in lingua inglese </w:t>
            </w:r>
            <w:r w:rsidRPr="00DE5CBA">
              <w:rPr>
                <w:rFonts w:ascii="Times New Roman" w:hAnsi="Times New Roman" w:cs="Times New Roman"/>
                <w:i/>
                <w:sz w:val="24"/>
                <w:szCs w:val="24"/>
                <w:lang w:val="en-US"/>
              </w:rPr>
              <w:t>Foreseeability and the Criminal Law: a Point of Juncture Between Common Law and Civil Law Legal Orders</w:t>
            </w:r>
            <w:r w:rsidRPr="00DE5CBA">
              <w:rPr>
                <w:rFonts w:ascii="Times New Roman" w:hAnsi="Times New Roman" w:cs="Times New Roman"/>
                <w:iCs/>
                <w:sz w:val="24"/>
                <w:szCs w:val="24"/>
                <w:lang w:val="en-US"/>
              </w:rPr>
              <w:t xml:space="preserve">, </w:t>
            </w:r>
            <w:proofErr w:type="spellStart"/>
            <w:r w:rsidRPr="00DE5CBA">
              <w:rPr>
                <w:rFonts w:ascii="Times New Roman" w:hAnsi="Times New Roman" w:cs="Times New Roman"/>
                <w:iCs/>
                <w:sz w:val="24"/>
                <w:szCs w:val="24"/>
                <w:lang w:val="en-US"/>
              </w:rPr>
              <w:t>nell’ambito</w:t>
            </w:r>
            <w:proofErr w:type="spellEnd"/>
            <w:r w:rsidRPr="00DE5CBA">
              <w:rPr>
                <w:rFonts w:ascii="Times New Roman" w:hAnsi="Times New Roman" w:cs="Times New Roman"/>
                <w:iCs/>
                <w:sz w:val="24"/>
                <w:szCs w:val="24"/>
                <w:lang w:val="en-US"/>
              </w:rPr>
              <w:t xml:space="preserve"> </w:t>
            </w:r>
            <w:proofErr w:type="spellStart"/>
            <w:r w:rsidRPr="00DE5CBA">
              <w:rPr>
                <w:rFonts w:ascii="Times New Roman" w:hAnsi="Times New Roman" w:cs="Times New Roman"/>
                <w:iCs/>
                <w:sz w:val="24"/>
                <w:szCs w:val="24"/>
                <w:lang w:val="en-US"/>
              </w:rPr>
              <w:t>de</w:t>
            </w:r>
            <w:r>
              <w:rPr>
                <w:rFonts w:ascii="Times New Roman" w:hAnsi="Times New Roman" w:cs="Times New Roman"/>
                <w:iCs/>
                <w:sz w:val="24"/>
                <w:szCs w:val="24"/>
                <w:lang w:val="en-US"/>
              </w:rPr>
              <w:t>i</w:t>
            </w:r>
            <w:proofErr w:type="spellEnd"/>
            <w:r w:rsidRPr="00DE5CBA">
              <w:rPr>
                <w:rFonts w:ascii="Times New Roman" w:hAnsi="Times New Roman" w:cs="Times New Roman"/>
                <w:iCs/>
                <w:sz w:val="24"/>
                <w:szCs w:val="24"/>
                <w:lang w:val="en-US"/>
              </w:rPr>
              <w:t xml:space="preserve"> </w:t>
            </w:r>
            <w:proofErr w:type="spellStart"/>
            <w:r w:rsidRPr="00DE5CBA">
              <w:rPr>
                <w:rFonts w:ascii="Times New Roman" w:hAnsi="Times New Roman" w:cs="Times New Roman"/>
                <w:iCs/>
                <w:sz w:val="24"/>
                <w:szCs w:val="24"/>
                <w:lang w:val="en-US"/>
              </w:rPr>
              <w:t>cors</w:t>
            </w:r>
            <w:r>
              <w:rPr>
                <w:rFonts w:ascii="Times New Roman" w:hAnsi="Times New Roman" w:cs="Times New Roman"/>
                <w:iCs/>
                <w:sz w:val="24"/>
                <w:szCs w:val="24"/>
                <w:lang w:val="en-US"/>
              </w:rPr>
              <w:t>i</w:t>
            </w:r>
            <w:proofErr w:type="spellEnd"/>
            <w:r w:rsidRPr="00DE5CBA">
              <w:t xml:space="preserve"> </w:t>
            </w:r>
            <w:r w:rsidRPr="00DE5CBA">
              <w:rPr>
                <w:rFonts w:ascii="Times New Roman" w:hAnsi="Times New Roman" w:cs="Times New Roman"/>
                <w:i/>
                <w:sz w:val="24"/>
                <w:szCs w:val="24"/>
                <w:lang w:val="en-US"/>
              </w:rPr>
              <w:t>Global Law and Transitional Legal Studies</w:t>
            </w:r>
            <w:r w:rsidRPr="00DE5CBA">
              <w:rPr>
                <w:rFonts w:ascii="Times New Roman" w:hAnsi="Times New Roman" w:cs="Times New Roman"/>
                <w:iCs/>
                <w:sz w:val="24"/>
                <w:szCs w:val="24"/>
                <w:lang w:val="en-US"/>
              </w:rPr>
              <w:t xml:space="preserve"> e </w:t>
            </w:r>
            <w:r w:rsidRPr="00DE5CBA">
              <w:rPr>
                <w:rFonts w:ascii="Times New Roman" w:hAnsi="Times New Roman" w:cs="Times New Roman"/>
                <w:i/>
                <w:sz w:val="24"/>
                <w:szCs w:val="24"/>
                <w:lang w:val="en-US"/>
              </w:rPr>
              <w:t>Principles in Criminal Law</w:t>
            </w:r>
            <w:r w:rsidRPr="00DE5CBA">
              <w:rPr>
                <w:rFonts w:ascii="Times New Roman" w:hAnsi="Times New Roman" w:cs="Times New Roman"/>
                <w:iCs/>
                <w:sz w:val="24"/>
                <w:szCs w:val="24"/>
                <w:lang w:val="en-US"/>
              </w:rPr>
              <w:t>, Università di Torino.</w:t>
            </w:r>
          </w:p>
        </w:tc>
      </w:tr>
      <w:tr w:rsidR="009F48DB" w:rsidRPr="007D3929" w14:paraId="4AA1A320" w14:textId="77777777" w:rsidTr="00AC3CF0">
        <w:trPr>
          <w:trHeight w:val="332"/>
        </w:trPr>
        <w:tc>
          <w:tcPr>
            <w:tcW w:w="2972" w:type="dxa"/>
          </w:tcPr>
          <w:p w14:paraId="7B26AFB7" w14:textId="77777777" w:rsidR="009F48DB" w:rsidRPr="00DE5CBA" w:rsidRDefault="009F48DB" w:rsidP="009F48DB">
            <w:pPr>
              <w:rPr>
                <w:rFonts w:ascii="Times New Roman" w:hAnsi="Times New Roman" w:cs="Times New Roman"/>
                <w:iCs/>
                <w:sz w:val="24"/>
                <w:szCs w:val="24"/>
              </w:rPr>
            </w:pPr>
          </w:p>
        </w:tc>
        <w:tc>
          <w:tcPr>
            <w:tcW w:w="7342" w:type="dxa"/>
          </w:tcPr>
          <w:p w14:paraId="163000F6" w14:textId="77777777" w:rsidR="009F48DB" w:rsidRPr="00DE5CBA" w:rsidRDefault="009F48DB" w:rsidP="009F48DB">
            <w:pPr>
              <w:jc w:val="both"/>
              <w:rPr>
                <w:rFonts w:ascii="Times New Roman" w:hAnsi="Times New Roman" w:cs="Times New Roman"/>
                <w:iCs/>
                <w:sz w:val="24"/>
                <w:szCs w:val="24"/>
                <w:lang w:val="en-US"/>
              </w:rPr>
            </w:pPr>
          </w:p>
        </w:tc>
      </w:tr>
      <w:tr w:rsidR="009F48DB" w:rsidRPr="00BC07F2" w14:paraId="33F74952" w14:textId="77777777" w:rsidTr="00AC3CF0">
        <w:trPr>
          <w:trHeight w:val="332"/>
        </w:trPr>
        <w:tc>
          <w:tcPr>
            <w:tcW w:w="2972" w:type="dxa"/>
          </w:tcPr>
          <w:p w14:paraId="5EC62223" w14:textId="67957225" w:rsidR="009F48DB" w:rsidRPr="00DE5CBA" w:rsidRDefault="009F48DB" w:rsidP="009F48DB">
            <w:pPr>
              <w:rPr>
                <w:rFonts w:ascii="Times New Roman" w:hAnsi="Times New Roman" w:cs="Times New Roman"/>
                <w:iCs/>
                <w:sz w:val="24"/>
                <w:szCs w:val="24"/>
              </w:rPr>
            </w:pPr>
            <w:r w:rsidRPr="00DE5CBA">
              <w:rPr>
                <w:rFonts w:ascii="Times New Roman" w:hAnsi="Times New Roman" w:cs="Times New Roman"/>
                <w:iCs/>
                <w:sz w:val="24"/>
                <w:szCs w:val="24"/>
              </w:rPr>
              <w:t>20 Marzo 2023</w:t>
            </w:r>
          </w:p>
        </w:tc>
        <w:tc>
          <w:tcPr>
            <w:tcW w:w="7342" w:type="dxa"/>
          </w:tcPr>
          <w:p w14:paraId="7218941E" w14:textId="6B48D306" w:rsidR="009F48DB" w:rsidRPr="007D3929" w:rsidRDefault="009F48DB" w:rsidP="009F48DB">
            <w:pPr>
              <w:jc w:val="both"/>
              <w:rPr>
                <w:rFonts w:ascii="Times New Roman" w:hAnsi="Times New Roman" w:cs="Times New Roman"/>
                <w:iCs/>
                <w:sz w:val="24"/>
                <w:szCs w:val="24"/>
                <w:lang w:val="it-IT"/>
              </w:rPr>
            </w:pPr>
            <w:r w:rsidRPr="00DE5CBA">
              <w:rPr>
                <w:rFonts w:ascii="Times New Roman" w:hAnsi="Times New Roman" w:cs="Times New Roman"/>
                <w:iCs/>
                <w:sz w:val="24"/>
                <w:szCs w:val="24"/>
                <w:lang w:val="it-IT"/>
              </w:rPr>
              <w:t xml:space="preserve">Tiene </w:t>
            </w:r>
            <w:r>
              <w:rPr>
                <w:rFonts w:ascii="Times New Roman" w:hAnsi="Times New Roman" w:cs="Times New Roman"/>
                <w:iCs/>
                <w:sz w:val="24"/>
                <w:szCs w:val="24"/>
                <w:lang w:val="it-IT"/>
              </w:rPr>
              <w:t>la lezione</w:t>
            </w:r>
            <w:r w:rsidRPr="00DE5CBA">
              <w:rPr>
                <w:rFonts w:ascii="Times New Roman" w:hAnsi="Times New Roman" w:cs="Times New Roman"/>
                <w:iCs/>
                <w:sz w:val="24"/>
                <w:szCs w:val="24"/>
                <w:lang w:val="it-IT"/>
              </w:rPr>
              <w:t xml:space="preserve"> in lingua inglese </w:t>
            </w:r>
            <w:proofErr w:type="spellStart"/>
            <w:r w:rsidRPr="00DE5CBA">
              <w:rPr>
                <w:rFonts w:ascii="Times New Roman" w:hAnsi="Times New Roman" w:cs="Times New Roman"/>
                <w:i/>
                <w:sz w:val="24"/>
                <w:szCs w:val="24"/>
                <w:lang w:val="it-IT"/>
              </w:rPr>
              <w:t>Irreducible</w:t>
            </w:r>
            <w:proofErr w:type="spellEnd"/>
            <w:r w:rsidRPr="00DE5CBA">
              <w:rPr>
                <w:rFonts w:ascii="Times New Roman" w:hAnsi="Times New Roman" w:cs="Times New Roman"/>
                <w:i/>
                <w:sz w:val="24"/>
                <w:szCs w:val="24"/>
                <w:lang w:val="it-IT"/>
              </w:rPr>
              <w:t xml:space="preserve"> Life </w:t>
            </w:r>
            <w:proofErr w:type="spellStart"/>
            <w:r w:rsidRPr="00DE5CBA">
              <w:rPr>
                <w:rFonts w:ascii="Times New Roman" w:hAnsi="Times New Roman" w:cs="Times New Roman"/>
                <w:i/>
                <w:sz w:val="24"/>
                <w:szCs w:val="24"/>
                <w:lang w:val="it-IT"/>
              </w:rPr>
              <w:t>Sentences</w:t>
            </w:r>
            <w:proofErr w:type="spellEnd"/>
            <w:r w:rsidRPr="00DE5CBA">
              <w:rPr>
                <w:rFonts w:ascii="Times New Roman" w:hAnsi="Times New Roman" w:cs="Times New Roman"/>
                <w:i/>
                <w:sz w:val="24"/>
                <w:szCs w:val="24"/>
                <w:lang w:val="it-IT"/>
              </w:rPr>
              <w:t xml:space="preserve">: </w:t>
            </w:r>
            <w:proofErr w:type="spellStart"/>
            <w:r w:rsidRPr="00DE5CBA">
              <w:rPr>
                <w:rFonts w:ascii="Times New Roman" w:hAnsi="Times New Roman" w:cs="Times New Roman"/>
                <w:i/>
                <w:sz w:val="24"/>
                <w:szCs w:val="24"/>
                <w:lang w:val="it-IT"/>
              </w:rPr>
              <w:t>Vinter</w:t>
            </w:r>
            <w:proofErr w:type="spellEnd"/>
            <w:r w:rsidRPr="00DE5CBA">
              <w:rPr>
                <w:rFonts w:ascii="Times New Roman" w:hAnsi="Times New Roman" w:cs="Times New Roman"/>
                <w:i/>
                <w:sz w:val="24"/>
                <w:szCs w:val="24"/>
                <w:lang w:val="it-IT"/>
              </w:rPr>
              <w:t xml:space="preserve"> et al v UK</w:t>
            </w:r>
            <w:r w:rsidRPr="00DE5CBA">
              <w:rPr>
                <w:rFonts w:ascii="Times New Roman" w:hAnsi="Times New Roman" w:cs="Times New Roman"/>
                <w:iCs/>
                <w:sz w:val="24"/>
                <w:szCs w:val="24"/>
                <w:lang w:val="it-IT"/>
              </w:rPr>
              <w:t xml:space="preserve"> nell’ambito del corso </w:t>
            </w:r>
            <w:r w:rsidRPr="00DE5CBA">
              <w:rPr>
                <w:rFonts w:ascii="Times New Roman" w:hAnsi="Times New Roman" w:cs="Times New Roman"/>
                <w:i/>
                <w:sz w:val="24"/>
                <w:szCs w:val="24"/>
                <w:lang w:val="it-IT"/>
              </w:rPr>
              <w:t xml:space="preserve">Human Rights and </w:t>
            </w:r>
            <w:proofErr w:type="spellStart"/>
            <w:r w:rsidRPr="00DE5CBA">
              <w:rPr>
                <w:rFonts w:ascii="Times New Roman" w:hAnsi="Times New Roman" w:cs="Times New Roman"/>
                <w:i/>
                <w:sz w:val="24"/>
                <w:szCs w:val="24"/>
                <w:lang w:val="it-IT"/>
              </w:rPr>
              <w:t>Criminal</w:t>
            </w:r>
            <w:proofErr w:type="spellEnd"/>
            <w:r w:rsidRPr="00DE5CBA">
              <w:rPr>
                <w:rFonts w:ascii="Times New Roman" w:hAnsi="Times New Roman" w:cs="Times New Roman"/>
                <w:i/>
                <w:sz w:val="24"/>
                <w:szCs w:val="24"/>
                <w:lang w:val="it-IT"/>
              </w:rPr>
              <w:t xml:space="preserve"> Justice</w:t>
            </w:r>
            <w:r w:rsidRPr="00DE5CBA">
              <w:rPr>
                <w:rFonts w:ascii="Times New Roman" w:hAnsi="Times New Roman" w:cs="Times New Roman"/>
                <w:iCs/>
                <w:sz w:val="24"/>
                <w:szCs w:val="24"/>
                <w:lang w:val="it-IT"/>
              </w:rPr>
              <w:t>, Università di Parma.</w:t>
            </w:r>
          </w:p>
        </w:tc>
      </w:tr>
      <w:tr w:rsidR="009F48DB" w:rsidRPr="00BC07F2" w14:paraId="45424C55" w14:textId="77777777" w:rsidTr="00AC3CF0">
        <w:trPr>
          <w:trHeight w:val="332"/>
        </w:trPr>
        <w:tc>
          <w:tcPr>
            <w:tcW w:w="2972" w:type="dxa"/>
          </w:tcPr>
          <w:p w14:paraId="2D1584D0" w14:textId="77777777" w:rsidR="009F48DB" w:rsidRPr="007D3929" w:rsidRDefault="009F48DB" w:rsidP="009F48DB">
            <w:pPr>
              <w:rPr>
                <w:rFonts w:ascii="Times New Roman" w:hAnsi="Times New Roman" w:cs="Times New Roman"/>
                <w:iCs/>
                <w:sz w:val="24"/>
                <w:szCs w:val="24"/>
                <w:lang w:val="it-IT"/>
              </w:rPr>
            </w:pPr>
          </w:p>
        </w:tc>
        <w:tc>
          <w:tcPr>
            <w:tcW w:w="7342" w:type="dxa"/>
          </w:tcPr>
          <w:p w14:paraId="2D94EC84" w14:textId="77777777" w:rsidR="009F48DB" w:rsidRPr="007D3929" w:rsidRDefault="009F48DB" w:rsidP="009F48DB">
            <w:pPr>
              <w:jc w:val="both"/>
              <w:rPr>
                <w:rFonts w:ascii="Times New Roman" w:hAnsi="Times New Roman" w:cs="Times New Roman"/>
                <w:sz w:val="24"/>
                <w:szCs w:val="24"/>
                <w:lang w:val="it-IT"/>
              </w:rPr>
            </w:pPr>
          </w:p>
        </w:tc>
      </w:tr>
      <w:tr w:rsidR="009F48DB" w:rsidRPr="00BC07F2" w14:paraId="4DA80664" w14:textId="77777777" w:rsidTr="00AC3CF0">
        <w:trPr>
          <w:trHeight w:val="332"/>
        </w:trPr>
        <w:tc>
          <w:tcPr>
            <w:tcW w:w="2972" w:type="dxa"/>
          </w:tcPr>
          <w:p w14:paraId="76D498D5" w14:textId="33E63A2F" w:rsidR="009F48DB" w:rsidRPr="00DE5CBA" w:rsidRDefault="009F48DB" w:rsidP="009F48DB">
            <w:pPr>
              <w:rPr>
                <w:rFonts w:ascii="Times New Roman" w:hAnsi="Times New Roman" w:cs="Times New Roman"/>
                <w:iCs/>
                <w:sz w:val="24"/>
                <w:szCs w:val="24"/>
                <w:lang w:val="it-IT"/>
              </w:rPr>
            </w:pPr>
            <w:r>
              <w:rPr>
                <w:rFonts w:ascii="Times New Roman" w:hAnsi="Times New Roman" w:cs="Times New Roman"/>
                <w:iCs/>
                <w:sz w:val="24"/>
                <w:szCs w:val="24"/>
                <w:lang w:val="it-IT"/>
              </w:rPr>
              <w:t xml:space="preserve">4 </w:t>
            </w:r>
            <w:proofErr w:type="gramStart"/>
            <w:r>
              <w:rPr>
                <w:rFonts w:ascii="Times New Roman" w:hAnsi="Times New Roman" w:cs="Times New Roman"/>
                <w:iCs/>
                <w:sz w:val="24"/>
                <w:szCs w:val="24"/>
                <w:lang w:val="it-IT"/>
              </w:rPr>
              <w:t>Febbraio</w:t>
            </w:r>
            <w:proofErr w:type="gramEnd"/>
            <w:r>
              <w:rPr>
                <w:rFonts w:ascii="Times New Roman" w:hAnsi="Times New Roman" w:cs="Times New Roman"/>
                <w:iCs/>
                <w:sz w:val="24"/>
                <w:szCs w:val="24"/>
                <w:lang w:val="it-IT"/>
              </w:rPr>
              <w:t xml:space="preserve"> 2023</w:t>
            </w:r>
          </w:p>
        </w:tc>
        <w:tc>
          <w:tcPr>
            <w:tcW w:w="7342" w:type="dxa"/>
          </w:tcPr>
          <w:p w14:paraId="54F81E1C" w14:textId="2252F4D1" w:rsidR="009F48DB" w:rsidRPr="00DE5CBA" w:rsidRDefault="009F48DB" w:rsidP="009F48DB">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Tiene la lezione </w:t>
            </w:r>
            <w:r w:rsidRPr="00DE5CBA">
              <w:rPr>
                <w:rFonts w:ascii="Times New Roman" w:hAnsi="Times New Roman" w:cs="Times New Roman"/>
                <w:i/>
                <w:iCs/>
                <w:sz w:val="24"/>
                <w:szCs w:val="24"/>
                <w:lang w:val="it-IT"/>
              </w:rPr>
              <w:t xml:space="preserve">I modelli di organizzazione e gestione </w:t>
            </w:r>
            <w:r w:rsidRPr="00DE5CBA">
              <w:rPr>
                <w:rFonts w:ascii="Times New Roman" w:hAnsi="Times New Roman" w:cs="Times New Roman"/>
                <w:sz w:val="24"/>
                <w:szCs w:val="24"/>
                <w:lang w:val="it-IT"/>
              </w:rPr>
              <w:t>ex</w:t>
            </w:r>
            <w:r w:rsidRPr="00DE5CBA">
              <w:rPr>
                <w:rFonts w:ascii="Times New Roman" w:hAnsi="Times New Roman" w:cs="Times New Roman"/>
                <w:i/>
                <w:iCs/>
                <w:sz w:val="24"/>
                <w:szCs w:val="24"/>
                <w:lang w:val="it-IT"/>
              </w:rPr>
              <w:t xml:space="preserve"> d. lgs. n. 231 del 2001</w:t>
            </w:r>
            <w:r w:rsidRPr="00DE5CBA">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Pr="00DE5CBA">
              <w:rPr>
                <w:rFonts w:ascii="Times New Roman" w:hAnsi="Times New Roman" w:cs="Times New Roman"/>
                <w:sz w:val="24"/>
                <w:szCs w:val="24"/>
                <w:lang w:val="it-IT"/>
              </w:rPr>
              <w:t xml:space="preserve">nell’ambito del corso </w:t>
            </w:r>
            <w:r w:rsidRPr="00E446C6">
              <w:rPr>
                <w:rFonts w:ascii="Times New Roman" w:hAnsi="Times New Roman" w:cs="Times New Roman"/>
                <w:i/>
                <w:iCs/>
                <w:sz w:val="24"/>
                <w:szCs w:val="24"/>
                <w:lang w:val="it-IT"/>
              </w:rPr>
              <w:t>core</w:t>
            </w:r>
            <w:r>
              <w:rPr>
                <w:rFonts w:ascii="Times New Roman" w:hAnsi="Times New Roman" w:cs="Times New Roman"/>
                <w:sz w:val="24"/>
                <w:szCs w:val="24"/>
                <w:lang w:val="it-IT"/>
              </w:rPr>
              <w:t xml:space="preserve"> Compliance e Responsabilità del management, </w:t>
            </w:r>
            <w:r w:rsidRPr="00E446C6">
              <w:rPr>
                <w:rFonts w:ascii="Times New Roman" w:hAnsi="Times New Roman" w:cs="Times New Roman"/>
                <w:sz w:val="24"/>
                <w:szCs w:val="24"/>
                <w:lang w:val="it-IT"/>
              </w:rPr>
              <w:t>Executive MBA XXI, BBS</w:t>
            </w:r>
            <w:r w:rsidRPr="00DE5CBA">
              <w:rPr>
                <w:rFonts w:ascii="Times New Roman" w:hAnsi="Times New Roman" w:cs="Times New Roman"/>
                <w:sz w:val="24"/>
                <w:szCs w:val="24"/>
                <w:lang w:val="it-IT"/>
              </w:rPr>
              <w:t>, Università di Bologna</w:t>
            </w:r>
            <w:r>
              <w:rPr>
                <w:rFonts w:ascii="Times New Roman" w:hAnsi="Times New Roman" w:cs="Times New Roman"/>
                <w:sz w:val="24"/>
                <w:szCs w:val="24"/>
                <w:lang w:val="it-IT"/>
              </w:rPr>
              <w:t>.</w:t>
            </w:r>
          </w:p>
        </w:tc>
      </w:tr>
      <w:tr w:rsidR="009F48DB" w:rsidRPr="00BC07F2" w14:paraId="179C5EC1" w14:textId="77777777" w:rsidTr="00AC3CF0">
        <w:trPr>
          <w:trHeight w:val="332"/>
        </w:trPr>
        <w:tc>
          <w:tcPr>
            <w:tcW w:w="2972" w:type="dxa"/>
          </w:tcPr>
          <w:p w14:paraId="5081D3BE" w14:textId="77777777" w:rsidR="009F48DB" w:rsidRPr="00DE5CBA" w:rsidRDefault="009F48DB" w:rsidP="009F48DB">
            <w:pPr>
              <w:rPr>
                <w:rFonts w:ascii="Times New Roman" w:hAnsi="Times New Roman" w:cs="Times New Roman"/>
                <w:iCs/>
                <w:sz w:val="24"/>
                <w:szCs w:val="24"/>
                <w:lang w:val="it-IT"/>
              </w:rPr>
            </w:pPr>
          </w:p>
        </w:tc>
        <w:tc>
          <w:tcPr>
            <w:tcW w:w="7342" w:type="dxa"/>
          </w:tcPr>
          <w:p w14:paraId="1FA4FD76" w14:textId="77777777" w:rsidR="009F48DB" w:rsidRPr="00DE5CBA" w:rsidRDefault="009F48DB" w:rsidP="009F48DB">
            <w:pPr>
              <w:jc w:val="both"/>
              <w:rPr>
                <w:rFonts w:ascii="Times New Roman" w:hAnsi="Times New Roman" w:cs="Times New Roman"/>
                <w:sz w:val="24"/>
                <w:szCs w:val="24"/>
                <w:lang w:val="it-IT"/>
              </w:rPr>
            </w:pPr>
          </w:p>
        </w:tc>
      </w:tr>
      <w:tr w:rsidR="009F48DB" w:rsidRPr="00BC07F2" w14:paraId="670773C5" w14:textId="77777777" w:rsidTr="00AC3CF0">
        <w:trPr>
          <w:trHeight w:val="332"/>
        </w:trPr>
        <w:tc>
          <w:tcPr>
            <w:tcW w:w="2972" w:type="dxa"/>
          </w:tcPr>
          <w:p w14:paraId="1FB946FC" w14:textId="6386C44D" w:rsidR="009F48DB" w:rsidRPr="00DE5CBA" w:rsidRDefault="009F48DB" w:rsidP="009F48DB">
            <w:pPr>
              <w:rPr>
                <w:rFonts w:ascii="Times New Roman" w:hAnsi="Times New Roman" w:cs="Times New Roman"/>
                <w:iCs/>
                <w:sz w:val="24"/>
                <w:szCs w:val="24"/>
                <w:lang w:val="it-IT"/>
              </w:rPr>
            </w:pPr>
            <w:r w:rsidRPr="00DE5CBA">
              <w:rPr>
                <w:rFonts w:ascii="Times New Roman" w:hAnsi="Times New Roman" w:cs="Times New Roman"/>
                <w:iCs/>
                <w:sz w:val="24"/>
                <w:szCs w:val="24"/>
              </w:rPr>
              <w:t>29 Novembre 2022</w:t>
            </w:r>
          </w:p>
        </w:tc>
        <w:tc>
          <w:tcPr>
            <w:tcW w:w="7342" w:type="dxa"/>
          </w:tcPr>
          <w:p w14:paraId="21E4F13D" w14:textId="442597A9" w:rsidR="009F48DB" w:rsidRPr="00DE5CBA" w:rsidRDefault="009F48DB" w:rsidP="009F48DB">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Tiene </w:t>
            </w:r>
            <w:r>
              <w:rPr>
                <w:rFonts w:ascii="Times New Roman" w:hAnsi="Times New Roman" w:cs="Times New Roman"/>
                <w:sz w:val="24"/>
                <w:szCs w:val="24"/>
                <w:lang w:val="it-IT"/>
              </w:rPr>
              <w:t>la lezione</w:t>
            </w:r>
            <w:r w:rsidRPr="00DE5CBA">
              <w:rPr>
                <w:rFonts w:ascii="Times New Roman" w:hAnsi="Times New Roman" w:cs="Times New Roman"/>
                <w:sz w:val="24"/>
                <w:szCs w:val="24"/>
                <w:lang w:val="it-IT"/>
              </w:rPr>
              <w:t xml:space="preserve"> in lingua inglese </w:t>
            </w:r>
            <w:r w:rsidRPr="00DE5CBA">
              <w:rPr>
                <w:rFonts w:ascii="Times New Roman" w:hAnsi="Times New Roman" w:cs="Times New Roman"/>
                <w:i/>
                <w:iCs/>
                <w:sz w:val="24"/>
                <w:szCs w:val="24"/>
                <w:lang w:val="it-IT"/>
              </w:rPr>
              <w:t xml:space="preserve">The </w:t>
            </w:r>
            <w:proofErr w:type="spellStart"/>
            <w:r w:rsidRPr="00DE5CBA">
              <w:rPr>
                <w:rFonts w:ascii="Times New Roman" w:hAnsi="Times New Roman" w:cs="Times New Roman"/>
                <w:i/>
                <w:iCs/>
                <w:sz w:val="24"/>
                <w:szCs w:val="24"/>
                <w:lang w:val="it-IT"/>
              </w:rPr>
              <w:t>Legality</w:t>
            </w:r>
            <w:proofErr w:type="spellEnd"/>
            <w:r w:rsidRPr="00DE5CBA">
              <w:rPr>
                <w:rFonts w:ascii="Times New Roman" w:hAnsi="Times New Roman" w:cs="Times New Roman"/>
                <w:i/>
                <w:iCs/>
                <w:sz w:val="24"/>
                <w:szCs w:val="24"/>
                <w:lang w:val="it-IT"/>
              </w:rPr>
              <w:t xml:space="preserve"> </w:t>
            </w:r>
            <w:proofErr w:type="spellStart"/>
            <w:r w:rsidRPr="00DE5CBA">
              <w:rPr>
                <w:rFonts w:ascii="Times New Roman" w:hAnsi="Times New Roman" w:cs="Times New Roman"/>
                <w:i/>
                <w:iCs/>
                <w:sz w:val="24"/>
                <w:szCs w:val="24"/>
                <w:lang w:val="it-IT"/>
              </w:rPr>
              <w:t>Principle</w:t>
            </w:r>
            <w:proofErr w:type="spellEnd"/>
            <w:r w:rsidRPr="00DE5CBA">
              <w:rPr>
                <w:rFonts w:ascii="Times New Roman" w:hAnsi="Times New Roman" w:cs="Times New Roman"/>
                <w:i/>
                <w:iCs/>
                <w:sz w:val="24"/>
                <w:szCs w:val="24"/>
                <w:lang w:val="it-IT"/>
              </w:rPr>
              <w:t xml:space="preserve"> Under Art 7 ECHR</w:t>
            </w:r>
            <w:r w:rsidRPr="00DE5CBA">
              <w:rPr>
                <w:rFonts w:ascii="Times New Roman" w:hAnsi="Times New Roman" w:cs="Times New Roman"/>
                <w:sz w:val="24"/>
                <w:szCs w:val="24"/>
                <w:lang w:val="it-IT"/>
              </w:rPr>
              <w:t xml:space="preserve">, nell’ambito del corso </w:t>
            </w:r>
            <w:proofErr w:type="spellStart"/>
            <w:r w:rsidRPr="00DE5CBA">
              <w:rPr>
                <w:rFonts w:ascii="Times New Roman" w:hAnsi="Times New Roman" w:cs="Times New Roman"/>
                <w:i/>
                <w:iCs/>
                <w:sz w:val="24"/>
                <w:szCs w:val="24"/>
                <w:lang w:val="it-IT"/>
              </w:rPr>
              <w:t>European</w:t>
            </w:r>
            <w:proofErr w:type="spellEnd"/>
            <w:r w:rsidRPr="00DE5CBA">
              <w:rPr>
                <w:rFonts w:ascii="Times New Roman" w:hAnsi="Times New Roman" w:cs="Times New Roman"/>
                <w:sz w:val="24"/>
                <w:szCs w:val="24"/>
                <w:lang w:val="it-IT"/>
              </w:rPr>
              <w:t xml:space="preserve"> </w:t>
            </w:r>
            <w:proofErr w:type="spellStart"/>
            <w:r w:rsidRPr="00DE5CBA">
              <w:rPr>
                <w:rFonts w:ascii="Times New Roman" w:hAnsi="Times New Roman" w:cs="Times New Roman"/>
                <w:i/>
                <w:iCs/>
                <w:sz w:val="24"/>
                <w:szCs w:val="24"/>
                <w:lang w:val="it-IT"/>
              </w:rPr>
              <w:t>Criminal</w:t>
            </w:r>
            <w:proofErr w:type="spellEnd"/>
            <w:r w:rsidRPr="00DE5CBA">
              <w:rPr>
                <w:rFonts w:ascii="Times New Roman" w:hAnsi="Times New Roman" w:cs="Times New Roman"/>
                <w:i/>
                <w:iCs/>
                <w:sz w:val="24"/>
                <w:szCs w:val="24"/>
                <w:lang w:val="it-IT"/>
              </w:rPr>
              <w:t xml:space="preserve"> </w:t>
            </w:r>
            <w:proofErr w:type="spellStart"/>
            <w:r w:rsidRPr="00DE5CBA">
              <w:rPr>
                <w:rFonts w:ascii="Times New Roman" w:hAnsi="Times New Roman" w:cs="Times New Roman"/>
                <w:i/>
                <w:iCs/>
                <w:sz w:val="24"/>
                <w:szCs w:val="24"/>
                <w:lang w:val="it-IT"/>
              </w:rPr>
              <w:t>Law</w:t>
            </w:r>
            <w:proofErr w:type="spellEnd"/>
            <w:r w:rsidRPr="00DE5CBA">
              <w:rPr>
                <w:rFonts w:ascii="Times New Roman" w:hAnsi="Times New Roman" w:cs="Times New Roman"/>
                <w:sz w:val="24"/>
                <w:szCs w:val="24"/>
                <w:lang w:val="it-IT"/>
              </w:rPr>
              <w:t>, Università di Macerata.</w:t>
            </w:r>
          </w:p>
        </w:tc>
      </w:tr>
      <w:tr w:rsidR="009F48DB" w:rsidRPr="00BC07F2" w14:paraId="0BD951CF" w14:textId="77777777" w:rsidTr="00AC3CF0">
        <w:trPr>
          <w:trHeight w:val="332"/>
        </w:trPr>
        <w:tc>
          <w:tcPr>
            <w:tcW w:w="2972" w:type="dxa"/>
          </w:tcPr>
          <w:p w14:paraId="363C60F2" w14:textId="77777777" w:rsidR="009F48DB" w:rsidRPr="00DE5CBA" w:rsidRDefault="009F48DB" w:rsidP="009F48DB">
            <w:pPr>
              <w:rPr>
                <w:rFonts w:ascii="Times New Roman" w:hAnsi="Times New Roman" w:cs="Times New Roman"/>
                <w:iCs/>
                <w:sz w:val="24"/>
                <w:szCs w:val="24"/>
                <w:lang w:val="it-IT"/>
              </w:rPr>
            </w:pPr>
          </w:p>
        </w:tc>
        <w:tc>
          <w:tcPr>
            <w:tcW w:w="7342" w:type="dxa"/>
          </w:tcPr>
          <w:p w14:paraId="455FEB79" w14:textId="77777777" w:rsidR="009F48DB" w:rsidRPr="00DE5CBA" w:rsidRDefault="009F48DB" w:rsidP="009F48DB">
            <w:pPr>
              <w:jc w:val="both"/>
              <w:rPr>
                <w:rFonts w:ascii="Times New Roman" w:hAnsi="Times New Roman" w:cs="Times New Roman"/>
                <w:sz w:val="24"/>
                <w:szCs w:val="24"/>
                <w:lang w:val="it-IT"/>
              </w:rPr>
            </w:pPr>
          </w:p>
        </w:tc>
      </w:tr>
      <w:tr w:rsidR="009F48DB" w:rsidRPr="00FB763E" w14:paraId="304CBFDF" w14:textId="77777777" w:rsidTr="00AC3CF0">
        <w:trPr>
          <w:trHeight w:val="332"/>
        </w:trPr>
        <w:tc>
          <w:tcPr>
            <w:tcW w:w="2972" w:type="dxa"/>
          </w:tcPr>
          <w:p w14:paraId="04807284" w14:textId="2DDE0089" w:rsidR="009F48DB" w:rsidRPr="00DE5CBA" w:rsidRDefault="009F48DB" w:rsidP="009F48DB">
            <w:pPr>
              <w:rPr>
                <w:rFonts w:ascii="Times New Roman" w:hAnsi="Times New Roman" w:cs="Times New Roman"/>
                <w:iCs/>
                <w:sz w:val="24"/>
                <w:szCs w:val="24"/>
                <w:lang w:val="it-IT"/>
              </w:rPr>
            </w:pPr>
            <w:r w:rsidRPr="00DE5CBA">
              <w:rPr>
                <w:rFonts w:ascii="Times New Roman" w:hAnsi="Times New Roman" w:cs="Times New Roman"/>
                <w:iCs/>
                <w:sz w:val="24"/>
                <w:szCs w:val="24"/>
                <w:lang w:val="en-US"/>
              </w:rPr>
              <w:t>24 Giugno 2021</w:t>
            </w:r>
          </w:p>
        </w:tc>
        <w:tc>
          <w:tcPr>
            <w:tcW w:w="7342" w:type="dxa"/>
          </w:tcPr>
          <w:p w14:paraId="4EB5D22C" w14:textId="2821F232" w:rsidR="009F48DB" w:rsidRPr="00FB763E" w:rsidRDefault="009F48DB" w:rsidP="009F48DB">
            <w:pPr>
              <w:jc w:val="both"/>
              <w:rPr>
                <w:rFonts w:ascii="Times New Roman" w:hAnsi="Times New Roman" w:cs="Times New Roman"/>
                <w:sz w:val="24"/>
                <w:szCs w:val="24"/>
                <w:lang w:val="en-US"/>
              </w:rPr>
            </w:pPr>
            <w:r w:rsidRPr="00DE5CBA">
              <w:rPr>
                <w:rFonts w:ascii="Times New Roman" w:hAnsi="Times New Roman" w:cs="Times New Roman"/>
                <w:sz w:val="24"/>
                <w:szCs w:val="24"/>
                <w:lang w:val="en-US"/>
              </w:rPr>
              <w:t xml:space="preserve">Tiene </w:t>
            </w:r>
            <w:r>
              <w:rPr>
                <w:rFonts w:ascii="Times New Roman" w:hAnsi="Times New Roman" w:cs="Times New Roman"/>
                <w:sz w:val="24"/>
                <w:szCs w:val="24"/>
                <w:lang w:val="en-US"/>
              </w:rPr>
              <w:t xml:space="preserve">la </w:t>
            </w:r>
            <w:proofErr w:type="spellStart"/>
            <w:r>
              <w:rPr>
                <w:rFonts w:ascii="Times New Roman" w:hAnsi="Times New Roman" w:cs="Times New Roman"/>
                <w:sz w:val="24"/>
                <w:szCs w:val="24"/>
                <w:lang w:val="en-US"/>
              </w:rPr>
              <w:t>lezione</w:t>
            </w:r>
            <w:proofErr w:type="spellEnd"/>
            <w:r w:rsidRPr="00DE5CBA">
              <w:rPr>
                <w:rFonts w:ascii="Times New Roman" w:hAnsi="Times New Roman" w:cs="Times New Roman"/>
                <w:sz w:val="24"/>
                <w:szCs w:val="24"/>
                <w:lang w:val="en-US"/>
              </w:rPr>
              <w:t xml:space="preserve"> in lingua inglese </w:t>
            </w:r>
            <w:proofErr w:type="gramStart"/>
            <w:r w:rsidRPr="00DE5CBA">
              <w:rPr>
                <w:rFonts w:ascii="Times New Roman" w:hAnsi="Times New Roman" w:cs="Times New Roman"/>
                <w:i/>
                <w:iCs/>
                <w:sz w:val="24"/>
                <w:szCs w:val="24"/>
                <w:lang w:val="en-US"/>
              </w:rPr>
              <w:t>The</w:t>
            </w:r>
            <w:proofErr w:type="gramEnd"/>
            <w:r w:rsidRPr="00DE5CBA">
              <w:rPr>
                <w:rFonts w:ascii="Times New Roman" w:hAnsi="Times New Roman" w:cs="Times New Roman"/>
                <w:i/>
                <w:iCs/>
                <w:sz w:val="24"/>
                <w:szCs w:val="24"/>
                <w:lang w:val="en-US"/>
              </w:rPr>
              <w:t xml:space="preserve"> legality principle at the </w:t>
            </w:r>
            <w:proofErr w:type="gramStart"/>
            <w:r w:rsidRPr="00DE5CBA">
              <w:rPr>
                <w:rFonts w:ascii="Times New Roman" w:hAnsi="Times New Roman" w:cs="Times New Roman"/>
                <w:i/>
                <w:iCs/>
                <w:sz w:val="24"/>
                <w:szCs w:val="24"/>
                <w:lang w:val="en-US"/>
              </w:rPr>
              <w:t>cross-road</w:t>
            </w:r>
            <w:proofErr w:type="gramEnd"/>
            <w:r w:rsidRPr="00DE5CBA">
              <w:rPr>
                <w:rFonts w:ascii="Times New Roman" w:hAnsi="Times New Roman" w:cs="Times New Roman"/>
                <w:i/>
                <w:iCs/>
                <w:sz w:val="24"/>
                <w:szCs w:val="24"/>
                <w:lang w:val="en-US"/>
              </w:rPr>
              <w:t xml:space="preserve"> between common law and civil law</w:t>
            </w:r>
            <w:r w:rsidRPr="00DE5CBA">
              <w:rPr>
                <w:rFonts w:ascii="Times New Roman" w:hAnsi="Times New Roman" w:cs="Times New Roman"/>
                <w:sz w:val="24"/>
                <w:szCs w:val="24"/>
                <w:lang w:val="en-US"/>
              </w:rPr>
              <w:t xml:space="preserve">, </w:t>
            </w:r>
            <w:proofErr w:type="spellStart"/>
            <w:r w:rsidRPr="00DE5CBA">
              <w:rPr>
                <w:rFonts w:ascii="Times New Roman" w:hAnsi="Times New Roman" w:cs="Times New Roman"/>
                <w:sz w:val="24"/>
                <w:szCs w:val="24"/>
                <w:lang w:val="en-US"/>
              </w:rPr>
              <w:t>nell’ambito</w:t>
            </w:r>
            <w:proofErr w:type="spellEnd"/>
            <w:r w:rsidRPr="00DE5CBA">
              <w:rPr>
                <w:rFonts w:ascii="Times New Roman" w:hAnsi="Times New Roman" w:cs="Times New Roman"/>
                <w:sz w:val="24"/>
                <w:szCs w:val="24"/>
                <w:lang w:val="en-US"/>
              </w:rPr>
              <w:t xml:space="preserve"> del </w:t>
            </w:r>
            <w:proofErr w:type="spellStart"/>
            <w:r w:rsidRPr="00DE5CBA">
              <w:rPr>
                <w:rFonts w:ascii="Times New Roman" w:hAnsi="Times New Roman" w:cs="Times New Roman"/>
                <w:sz w:val="24"/>
                <w:szCs w:val="24"/>
                <w:lang w:val="en-US"/>
              </w:rPr>
              <w:t>corso</w:t>
            </w:r>
            <w:proofErr w:type="spellEnd"/>
            <w:r w:rsidRPr="00DE5CBA">
              <w:rPr>
                <w:rFonts w:ascii="Times New Roman" w:hAnsi="Times New Roman" w:cs="Times New Roman"/>
                <w:sz w:val="24"/>
                <w:szCs w:val="24"/>
                <w:lang w:val="en-US"/>
              </w:rPr>
              <w:t xml:space="preserve"> </w:t>
            </w:r>
            <w:r w:rsidRPr="00DE5CBA">
              <w:rPr>
                <w:rFonts w:ascii="Times New Roman" w:hAnsi="Times New Roman" w:cs="Times New Roman"/>
                <w:i/>
                <w:iCs/>
                <w:sz w:val="24"/>
                <w:szCs w:val="24"/>
                <w:lang w:val="en-US"/>
              </w:rPr>
              <w:t>Comparative Criminal Law Theory</w:t>
            </w:r>
            <w:r w:rsidRPr="00DE5CBA">
              <w:rPr>
                <w:rFonts w:ascii="Times New Roman" w:hAnsi="Times New Roman" w:cs="Times New Roman"/>
                <w:sz w:val="24"/>
                <w:szCs w:val="24"/>
                <w:lang w:val="en-US"/>
              </w:rPr>
              <w:t xml:space="preserve">, </w:t>
            </w:r>
            <w:r w:rsidRPr="00DE5CBA">
              <w:rPr>
                <w:rFonts w:ascii="Times New Roman" w:hAnsi="Times New Roman" w:cs="Times New Roman"/>
                <w:i/>
                <w:iCs/>
                <w:sz w:val="24"/>
                <w:szCs w:val="24"/>
                <w:lang w:val="en-US"/>
              </w:rPr>
              <w:t>Goethe Universität, Frankfurt am Main</w:t>
            </w:r>
            <w:r w:rsidRPr="00DE5CBA">
              <w:rPr>
                <w:rFonts w:ascii="Times New Roman" w:hAnsi="Times New Roman" w:cs="Times New Roman"/>
                <w:sz w:val="24"/>
                <w:szCs w:val="24"/>
                <w:lang w:val="en-US"/>
              </w:rPr>
              <w:t>.</w:t>
            </w:r>
          </w:p>
        </w:tc>
      </w:tr>
      <w:tr w:rsidR="009F48DB" w:rsidRPr="00FB763E" w14:paraId="0423795E" w14:textId="77777777" w:rsidTr="00AC3CF0">
        <w:trPr>
          <w:trHeight w:val="332"/>
        </w:trPr>
        <w:tc>
          <w:tcPr>
            <w:tcW w:w="2972" w:type="dxa"/>
          </w:tcPr>
          <w:p w14:paraId="310E798F" w14:textId="77777777" w:rsidR="009F48DB" w:rsidRPr="00DE5CBA" w:rsidRDefault="009F48DB" w:rsidP="009F48DB">
            <w:pPr>
              <w:rPr>
                <w:rFonts w:ascii="Times New Roman" w:hAnsi="Times New Roman" w:cs="Times New Roman"/>
                <w:iCs/>
                <w:sz w:val="24"/>
                <w:szCs w:val="24"/>
                <w:lang w:val="en-US"/>
              </w:rPr>
            </w:pPr>
          </w:p>
        </w:tc>
        <w:tc>
          <w:tcPr>
            <w:tcW w:w="7342" w:type="dxa"/>
          </w:tcPr>
          <w:p w14:paraId="135A23FE" w14:textId="77777777" w:rsidR="009F48DB" w:rsidRPr="00DE5CBA" w:rsidRDefault="009F48DB" w:rsidP="009F48DB">
            <w:pPr>
              <w:jc w:val="both"/>
              <w:rPr>
                <w:rFonts w:ascii="Times New Roman" w:hAnsi="Times New Roman" w:cs="Times New Roman"/>
                <w:sz w:val="24"/>
                <w:szCs w:val="24"/>
                <w:lang w:val="en-US"/>
              </w:rPr>
            </w:pPr>
          </w:p>
        </w:tc>
      </w:tr>
      <w:tr w:rsidR="009F48DB" w:rsidRPr="00BC07F2" w14:paraId="36F1188C" w14:textId="77777777" w:rsidTr="00AC3CF0">
        <w:trPr>
          <w:trHeight w:val="332"/>
        </w:trPr>
        <w:tc>
          <w:tcPr>
            <w:tcW w:w="2972" w:type="dxa"/>
          </w:tcPr>
          <w:p w14:paraId="37AAEE28" w14:textId="3F70044B" w:rsidR="009F48DB" w:rsidRPr="00FB763E" w:rsidRDefault="009F48DB" w:rsidP="009F48DB">
            <w:pPr>
              <w:rPr>
                <w:rFonts w:ascii="Times New Roman" w:hAnsi="Times New Roman" w:cs="Times New Roman"/>
                <w:iCs/>
                <w:sz w:val="24"/>
                <w:szCs w:val="24"/>
                <w:lang w:val="en-US"/>
              </w:rPr>
            </w:pPr>
            <w:r w:rsidRPr="00DE5CBA">
              <w:rPr>
                <w:rFonts w:ascii="Times New Roman" w:hAnsi="Times New Roman" w:cs="Times New Roman"/>
                <w:iCs/>
                <w:sz w:val="24"/>
                <w:szCs w:val="24"/>
                <w:lang w:val="it-IT"/>
              </w:rPr>
              <w:t xml:space="preserve">10 </w:t>
            </w:r>
            <w:proofErr w:type="gramStart"/>
            <w:r w:rsidRPr="00DE5CBA">
              <w:rPr>
                <w:rFonts w:ascii="Times New Roman" w:hAnsi="Times New Roman" w:cs="Times New Roman"/>
                <w:iCs/>
                <w:sz w:val="24"/>
                <w:szCs w:val="24"/>
                <w:lang w:val="it-IT"/>
              </w:rPr>
              <w:t>Marzo</w:t>
            </w:r>
            <w:proofErr w:type="gramEnd"/>
            <w:r w:rsidRPr="00DE5CBA">
              <w:rPr>
                <w:rFonts w:ascii="Times New Roman" w:hAnsi="Times New Roman" w:cs="Times New Roman"/>
                <w:iCs/>
                <w:sz w:val="24"/>
                <w:szCs w:val="24"/>
                <w:lang w:val="it-IT"/>
              </w:rPr>
              <w:t xml:space="preserve"> 2021</w:t>
            </w:r>
          </w:p>
        </w:tc>
        <w:tc>
          <w:tcPr>
            <w:tcW w:w="7342" w:type="dxa"/>
          </w:tcPr>
          <w:p w14:paraId="337F551D" w14:textId="5AA92E55" w:rsidR="009F48DB" w:rsidRPr="00FB763E" w:rsidRDefault="009F48DB" w:rsidP="009F48DB">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Tiene </w:t>
            </w:r>
            <w:r>
              <w:rPr>
                <w:rFonts w:ascii="Times New Roman" w:hAnsi="Times New Roman" w:cs="Times New Roman"/>
                <w:sz w:val="24"/>
                <w:szCs w:val="24"/>
                <w:lang w:val="it-IT"/>
              </w:rPr>
              <w:t>la lezione</w:t>
            </w:r>
            <w:r w:rsidRPr="00DE5CBA">
              <w:rPr>
                <w:rFonts w:ascii="Times New Roman" w:hAnsi="Times New Roman" w:cs="Times New Roman"/>
                <w:sz w:val="24"/>
                <w:szCs w:val="24"/>
                <w:lang w:val="it-IT"/>
              </w:rPr>
              <w:t xml:space="preserve"> in lingua inglese </w:t>
            </w:r>
            <w:r w:rsidRPr="00DE5CBA">
              <w:rPr>
                <w:rFonts w:ascii="Times New Roman" w:hAnsi="Times New Roman" w:cs="Times New Roman"/>
                <w:i/>
                <w:iCs/>
                <w:sz w:val="24"/>
                <w:szCs w:val="24"/>
                <w:lang w:val="it-IT"/>
              </w:rPr>
              <w:t xml:space="preserve">The </w:t>
            </w:r>
            <w:proofErr w:type="spellStart"/>
            <w:r w:rsidRPr="00DE5CBA">
              <w:rPr>
                <w:rFonts w:ascii="Times New Roman" w:hAnsi="Times New Roman" w:cs="Times New Roman"/>
                <w:i/>
                <w:iCs/>
                <w:sz w:val="24"/>
                <w:szCs w:val="24"/>
                <w:lang w:val="it-IT"/>
              </w:rPr>
              <w:t>judgement</w:t>
            </w:r>
            <w:proofErr w:type="spellEnd"/>
            <w:r w:rsidRPr="00DE5CBA">
              <w:rPr>
                <w:rFonts w:ascii="Times New Roman" w:hAnsi="Times New Roman" w:cs="Times New Roman"/>
                <w:i/>
                <w:iCs/>
                <w:sz w:val="24"/>
                <w:szCs w:val="24"/>
                <w:lang w:val="it-IT"/>
              </w:rPr>
              <w:t xml:space="preserve"> </w:t>
            </w:r>
            <w:proofErr w:type="spellStart"/>
            <w:r w:rsidRPr="00DE5CBA">
              <w:rPr>
                <w:rFonts w:ascii="Times New Roman" w:hAnsi="Times New Roman" w:cs="Times New Roman"/>
                <w:i/>
                <w:iCs/>
                <w:sz w:val="24"/>
                <w:szCs w:val="24"/>
                <w:lang w:val="it-IT"/>
              </w:rPr>
              <w:t>Vinter</w:t>
            </w:r>
            <w:proofErr w:type="spellEnd"/>
            <w:r w:rsidRPr="00DE5CBA">
              <w:rPr>
                <w:rFonts w:ascii="Times New Roman" w:hAnsi="Times New Roman" w:cs="Times New Roman"/>
                <w:i/>
                <w:iCs/>
                <w:sz w:val="24"/>
                <w:szCs w:val="24"/>
                <w:lang w:val="it-IT"/>
              </w:rPr>
              <w:t xml:space="preserve"> et al. v United Kingdom</w:t>
            </w:r>
            <w:r w:rsidRPr="00DE5CBA">
              <w:rPr>
                <w:rFonts w:ascii="Times New Roman" w:hAnsi="Times New Roman" w:cs="Times New Roman"/>
                <w:sz w:val="24"/>
                <w:szCs w:val="24"/>
                <w:lang w:val="it-IT"/>
              </w:rPr>
              <w:t xml:space="preserve">, nell’ambito del corso </w:t>
            </w:r>
            <w:proofErr w:type="spellStart"/>
            <w:r w:rsidRPr="00DE5CBA">
              <w:rPr>
                <w:rFonts w:ascii="Times New Roman" w:hAnsi="Times New Roman" w:cs="Times New Roman"/>
                <w:i/>
                <w:iCs/>
                <w:sz w:val="24"/>
                <w:szCs w:val="24"/>
                <w:lang w:val="it-IT"/>
              </w:rPr>
              <w:t>European</w:t>
            </w:r>
            <w:proofErr w:type="spellEnd"/>
            <w:r w:rsidRPr="00DE5CBA">
              <w:rPr>
                <w:rFonts w:ascii="Times New Roman" w:hAnsi="Times New Roman" w:cs="Times New Roman"/>
                <w:i/>
                <w:iCs/>
                <w:sz w:val="24"/>
                <w:szCs w:val="24"/>
                <w:lang w:val="it-IT"/>
              </w:rPr>
              <w:t xml:space="preserve"> and Comparative </w:t>
            </w:r>
            <w:proofErr w:type="spellStart"/>
            <w:r w:rsidRPr="00DE5CBA">
              <w:rPr>
                <w:rFonts w:ascii="Times New Roman" w:hAnsi="Times New Roman" w:cs="Times New Roman"/>
                <w:i/>
                <w:iCs/>
                <w:sz w:val="24"/>
                <w:szCs w:val="24"/>
                <w:lang w:val="it-IT"/>
              </w:rPr>
              <w:t>Criminal</w:t>
            </w:r>
            <w:proofErr w:type="spellEnd"/>
            <w:r w:rsidRPr="00DE5CBA">
              <w:rPr>
                <w:rFonts w:ascii="Times New Roman" w:hAnsi="Times New Roman" w:cs="Times New Roman"/>
                <w:i/>
                <w:iCs/>
                <w:sz w:val="24"/>
                <w:szCs w:val="24"/>
                <w:lang w:val="it-IT"/>
              </w:rPr>
              <w:t xml:space="preserve"> </w:t>
            </w:r>
            <w:proofErr w:type="spellStart"/>
            <w:r w:rsidRPr="00DE5CBA">
              <w:rPr>
                <w:rFonts w:ascii="Times New Roman" w:hAnsi="Times New Roman" w:cs="Times New Roman"/>
                <w:i/>
                <w:iCs/>
                <w:sz w:val="24"/>
                <w:szCs w:val="24"/>
                <w:lang w:val="it-IT"/>
              </w:rPr>
              <w:t>Law</w:t>
            </w:r>
            <w:proofErr w:type="spellEnd"/>
            <w:r w:rsidRPr="00DE5CBA">
              <w:rPr>
                <w:rFonts w:ascii="Times New Roman" w:hAnsi="Times New Roman" w:cs="Times New Roman"/>
                <w:sz w:val="24"/>
                <w:szCs w:val="24"/>
                <w:lang w:val="it-IT"/>
              </w:rPr>
              <w:t>, Università di Parma.</w:t>
            </w:r>
          </w:p>
        </w:tc>
      </w:tr>
      <w:tr w:rsidR="009F48DB" w:rsidRPr="00BC07F2" w14:paraId="5395846D" w14:textId="77777777" w:rsidTr="00275E62">
        <w:trPr>
          <w:trHeight w:val="332"/>
        </w:trPr>
        <w:tc>
          <w:tcPr>
            <w:tcW w:w="2972" w:type="dxa"/>
          </w:tcPr>
          <w:p w14:paraId="1BB73A78" w14:textId="77777777" w:rsidR="009F48DB" w:rsidRPr="00FB763E" w:rsidRDefault="009F48DB" w:rsidP="009F48DB">
            <w:pPr>
              <w:rPr>
                <w:rFonts w:ascii="Times New Roman" w:hAnsi="Times New Roman" w:cs="Times New Roman"/>
                <w:iCs/>
                <w:sz w:val="24"/>
                <w:szCs w:val="24"/>
                <w:lang w:val="it-IT"/>
              </w:rPr>
            </w:pPr>
          </w:p>
        </w:tc>
        <w:tc>
          <w:tcPr>
            <w:tcW w:w="7342" w:type="dxa"/>
          </w:tcPr>
          <w:p w14:paraId="5F4ACC89" w14:textId="77777777" w:rsidR="009F48DB" w:rsidRPr="00FB763E" w:rsidRDefault="009F48DB" w:rsidP="009F48DB">
            <w:pPr>
              <w:jc w:val="both"/>
              <w:rPr>
                <w:rFonts w:ascii="Times New Roman" w:hAnsi="Times New Roman" w:cs="Times New Roman"/>
                <w:sz w:val="24"/>
                <w:szCs w:val="24"/>
                <w:lang w:val="it-IT"/>
              </w:rPr>
            </w:pPr>
          </w:p>
        </w:tc>
      </w:tr>
      <w:tr w:rsidR="009F48DB" w:rsidRPr="00BC07F2" w14:paraId="4DD55303" w14:textId="77777777" w:rsidTr="00275E62">
        <w:trPr>
          <w:trHeight w:val="332"/>
        </w:trPr>
        <w:tc>
          <w:tcPr>
            <w:tcW w:w="2972" w:type="dxa"/>
          </w:tcPr>
          <w:p w14:paraId="724C89DE" w14:textId="2C98AE20" w:rsidR="009F48DB" w:rsidRPr="00FB763E" w:rsidRDefault="009F48DB" w:rsidP="009F48DB">
            <w:pPr>
              <w:rPr>
                <w:rFonts w:ascii="Times New Roman" w:hAnsi="Times New Roman" w:cs="Times New Roman"/>
                <w:iCs/>
                <w:sz w:val="24"/>
                <w:szCs w:val="24"/>
                <w:lang w:val="en-US"/>
              </w:rPr>
            </w:pPr>
            <w:r w:rsidRPr="00DE5CBA">
              <w:rPr>
                <w:rFonts w:ascii="Times New Roman" w:hAnsi="Times New Roman" w:cs="Times New Roman"/>
                <w:iCs/>
                <w:sz w:val="24"/>
                <w:szCs w:val="24"/>
                <w:lang w:val="en-US"/>
              </w:rPr>
              <w:t>19</w:t>
            </w:r>
            <w:r>
              <w:rPr>
                <w:rFonts w:ascii="Times New Roman" w:hAnsi="Times New Roman" w:cs="Times New Roman"/>
                <w:iCs/>
                <w:sz w:val="24"/>
                <w:szCs w:val="24"/>
                <w:lang w:val="en-US"/>
              </w:rPr>
              <w:t xml:space="preserve"> e</w:t>
            </w:r>
            <w:r w:rsidRPr="00DE5CBA">
              <w:rPr>
                <w:rFonts w:ascii="Times New Roman" w:hAnsi="Times New Roman" w:cs="Times New Roman"/>
                <w:iCs/>
                <w:sz w:val="24"/>
                <w:szCs w:val="24"/>
                <w:lang w:val="en-US"/>
              </w:rPr>
              <w:t xml:space="preserve"> 20 Febbraio 2021 </w:t>
            </w:r>
          </w:p>
        </w:tc>
        <w:tc>
          <w:tcPr>
            <w:tcW w:w="7342" w:type="dxa"/>
          </w:tcPr>
          <w:p w14:paraId="7D51FFF5" w14:textId="5B9C8F75" w:rsidR="009F48DB" w:rsidRPr="00FB763E" w:rsidRDefault="009F48DB" w:rsidP="009F48DB">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Tiene le lezioni </w:t>
            </w:r>
            <w:r w:rsidRPr="00DE5CBA">
              <w:rPr>
                <w:rFonts w:ascii="Times New Roman" w:hAnsi="Times New Roman" w:cs="Times New Roman"/>
                <w:i/>
                <w:iCs/>
                <w:sz w:val="24"/>
                <w:szCs w:val="24"/>
                <w:lang w:val="it-IT"/>
              </w:rPr>
              <w:t xml:space="preserve">I modelli di organizzazione e gestione </w:t>
            </w:r>
            <w:r w:rsidRPr="00DE5CBA">
              <w:rPr>
                <w:rFonts w:ascii="Times New Roman" w:hAnsi="Times New Roman" w:cs="Times New Roman"/>
                <w:sz w:val="24"/>
                <w:szCs w:val="24"/>
                <w:lang w:val="it-IT"/>
              </w:rPr>
              <w:t>ex</w:t>
            </w:r>
            <w:r w:rsidRPr="00DE5CBA">
              <w:rPr>
                <w:rFonts w:ascii="Times New Roman" w:hAnsi="Times New Roman" w:cs="Times New Roman"/>
                <w:i/>
                <w:iCs/>
                <w:sz w:val="24"/>
                <w:szCs w:val="24"/>
                <w:lang w:val="it-IT"/>
              </w:rPr>
              <w:t xml:space="preserve"> d. lgs. n. 231 del 2001: case studies </w:t>
            </w:r>
            <w:r w:rsidRPr="00DE5CBA">
              <w:rPr>
                <w:rFonts w:ascii="Times New Roman" w:hAnsi="Times New Roman" w:cs="Times New Roman"/>
                <w:sz w:val="24"/>
                <w:szCs w:val="24"/>
                <w:lang w:val="it-IT"/>
              </w:rPr>
              <w:t>nell’ambito del corso Diritto penale amministrativo, presso la Scuola di Specializzazione in Studi sull’Amministrazione Pubblica, Università di Bologna.</w:t>
            </w:r>
          </w:p>
        </w:tc>
      </w:tr>
      <w:tr w:rsidR="009F48DB" w:rsidRPr="00BC07F2" w14:paraId="7B1F137F" w14:textId="77777777" w:rsidTr="00275E62">
        <w:trPr>
          <w:trHeight w:val="332"/>
        </w:trPr>
        <w:tc>
          <w:tcPr>
            <w:tcW w:w="2972" w:type="dxa"/>
          </w:tcPr>
          <w:p w14:paraId="53F8D825" w14:textId="77777777" w:rsidR="009F48DB" w:rsidRPr="00FB763E" w:rsidRDefault="009F48DB" w:rsidP="009F48DB">
            <w:pPr>
              <w:rPr>
                <w:rFonts w:ascii="Times New Roman" w:hAnsi="Times New Roman" w:cs="Times New Roman"/>
                <w:iCs/>
                <w:sz w:val="24"/>
                <w:szCs w:val="24"/>
                <w:lang w:val="it-IT"/>
              </w:rPr>
            </w:pPr>
          </w:p>
        </w:tc>
        <w:tc>
          <w:tcPr>
            <w:tcW w:w="7342" w:type="dxa"/>
          </w:tcPr>
          <w:p w14:paraId="0C88E753" w14:textId="77777777" w:rsidR="009F48DB" w:rsidRPr="00FB763E" w:rsidRDefault="009F48DB" w:rsidP="009F48DB">
            <w:pPr>
              <w:jc w:val="both"/>
              <w:rPr>
                <w:rFonts w:ascii="Times New Roman" w:hAnsi="Times New Roman" w:cs="Times New Roman"/>
                <w:sz w:val="24"/>
                <w:szCs w:val="24"/>
                <w:lang w:val="it-IT"/>
              </w:rPr>
            </w:pPr>
          </w:p>
        </w:tc>
      </w:tr>
      <w:tr w:rsidR="009F48DB" w:rsidRPr="00BC07F2" w14:paraId="38B72414" w14:textId="77777777" w:rsidTr="00275E62">
        <w:trPr>
          <w:trHeight w:val="332"/>
        </w:trPr>
        <w:tc>
          <w:tcPr>
            <w:tcW w:w="2972" w:type="dxa"/>
          </w:tcPr>
          <w:p w14:paraId="2AE1D346" w14:textId="203853A0" w:rsidR="009F48DB" w:rsidRPr="00FB763E" w:rsidRDefault="009F48DB" w:rsidP="009F48DB">
            <w:pPr>
              <w:rPr>
                <w:rFonts w:ascii="Times New Roman" w:hAnsi="Times New Roman" w:cs="Times New Roman"/>
                <w:iCs/>
                <w:sz w:val="24"/>
                <w:szCs w:val="24"/>
                <w:lang w:val="en-US"/>
              </w:rPr>
            </w:pPr>
            <w:r w:rsidRPr="00DE5CBA">
              <w:rPr>
                <w:rFonts w:ascii="Times New Roman" w:hAnsi="Times New Roman" w:cs="Times New Roman"/>
                <w:iCs/>
                <w:sz w:val="24"/>
                <w:szCs w:val="24"/>
                <w:lang w:val="en-US"/>
              </w:rPr>
              <w:t xml:space="preserve">16 </w:t>
            </w:r>
            <w:proofErr w:type="spellStart"/>
            <w:r w:rsidRPr="00DE5CBA">
              <w:rPr>
                <w:rFonts w:ascii="Times New Roman" w:hAnsi="Times New Roman" w:cs="Times New Roman"/>
                <w:iCs/>
                <w:sz w:val="24"/>
                <w:szCs w:val="24"/>
                <w:lang w:val="en-US"/>
              </w:rPr>
              <w:t>Gennaio</w:t>
            </w:r>
            <w:proofErr w:type="spellEnd"/>
            <w:r w:rsidRPr="00DE5CBA">
              <w:rPr>
                <w:rFonts w:ascii="Times New Roman" w:hAnsi="Times New Roman" w:cs="Times New Roman"/>
                <w:iCs/>
                <w:sz w:val="24"/>
                <w:szCs w:val="24"/>
                <w:lang w:val="en-US"/>
              </w:rPr>
              <w:t xml:space="preserve"> 2021, 4 Aprile 2020 e 07 Febbraio 2020</w:t>
            </w:r>
          </w:p>
        </w:tc>
        <w:tc>
          <w:tcPr>
            <w:tcW w:w="7342" w:type="dxa"/>
          </w:tcPr>
          <w:p w14:paraId="3472F1E8" w14:textId="2BECDC9F" w:rsidR="009F48DB" w:rsidRPr="00FB763E" w:rsidRDefault="009F48DB" w:rsidP="009F48DB">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Tiene la lezione </w:t>
            </w:r>
            <w:r w:rsidRPr="00DE5CBA">
              <w:rPr>
                <w:rFonts w:ascii="Times New Roman" w:hAnsi="Times New Roman" w:cs="Times New Roman"/>
                <w:i/>
                <w:iCs/>
                <w:sz w:val="24"/>
                <w:szCs w:val="24"/>
                <w:lang w:val="it-IT"/>
              </w:rPr>
              <w:t xml:space="preserve">I modelli di organizzazione e gestione </w:t>
            </w:r>
            <w:r w:rsidRPr="00DE5CBA">
              <w:rPr>
                <w:rFonts w:ascii="Times New Roman" w:hAnsi="Times New Roman" w:cs="Times New Roman"/>
                <w:sz w:val="24"/>
                <w:szCs w:val="24"/>
                <w:lang w:val="it-IT"/>
              </w:rPr>
              <w:t>ex</w:t>
            </w:r>
            <w:r w:rsidRPr="00DE5CBA">
              <w:rPr>
                <w:rFonts w:ascii="Times New Roman" w:hAnsi="Times New Roman" w:cs="Times New Roman"/>
                <w:i/>
                <w:iCs/>
                <w:sz w:val="24"/>
                <w:szCs w:val="24"/>
                <w:lang w:val="it-IT"/>
              </w:rPr>
              <w:t xml:space="preserve"> d. lgs. n. 231 del 2001</w:t>
            </w:r>
            <w:r w:rsidRPr="00DE5CBA">
              <w:rPr>
                <w:rFonts w:ascii="Times New Roman" w:hAnsi="Times New Roman" w:cs="Times New Roman"/>
                <w:sz w:val="24"/>
                <w:szCs w:val="24"/>
                <w:lang w:val="it-IT"/>
              </w:rPr>
              <w:t xml:space="preserve">, nell’ambito del corso </w:t>
            </w:r>
            <w:r w:rsidRPr="00DE5CBA">
              <w:rPr>
                <w:rFonts w:ascii="Times New Roman" w:hAnsi="Times New Roman" w:cs="Times New Roman"/>
                <w:i/>
                <w:iCs/>
                <w:sz w:val="24"/>
                <w:szCs w:val="24"/>
                <w:lang w:val="it-IT"/>
              </w:rPr>
              <w:t xml:space="preserve">Executive MBA </w:t>
            </w:r>
            <w:r w:rsidRPr="00DE5CBA">
              <w:rPr>
                <w:rFonts w:ascii="Times New Roman" w:hAnsi="Times New Roman" w:cs="Times New Roman"/>
                <w:sz w:val="24"/>
                <w:szCs w:val="24"/>
                <w:lang w:val="it-IT"/>
              </w:rPr>
              <w:t>(rispettivamente EMBA 19, 18 e 17), BBS, Università di Bologna.</w:t>
            </w:r>
          </w:p>
        </w:tc>
      </w:tr>
      <w:tr w:rsidR="009F48DB" w:rsidRPr="00BC07F2" w14:paraId="073D0E58" w14:textId="77777777" w:rsidTr="00275E62">
        <w:trPr>
          <w:trHeight w:val="332"/>
        </w:trPr>
        <w:tc>
          <w:tcPr>
            <w:tcW w:w="2972" w:type="dxa"/>
          </w:tcPr>
          <w:p w14:paraId="58551526" w14:textId="77777777" w:rsidR="009F48DB" w:rsidRPr="00D52C1F" w:rsidRDefault="009F48DB" w:rsidP="009F48DB">
            <w:pPr>
              <w:rPr>
                <w:rFonts w:ascii="Times New Roman" w:hAnsi="Times New Roman" w:cs="Times New Roman"/>
                <w:iCs/>
                <w:sz w:val="24"/>
                <w:szCs w:val="24"/>
                <w:lang w:val="it-IT"/>
              </w:rPr>
            </w:pPr>
          </w:p>
        </w:tc>
        <w:tc>
          <w:tcPr>
            <w:tcW w:w="7342" w:type="dxa"/>
          </w:tcPr>
          <w:p w14:paraId="531928BF" w14:textId="77777777" w:rsidR="009F48DB" w:rsidRPr="00DE5CBA" w:rsidRDefault="009F48DB" w:rsidP="009F48DB">
            <w:pPr>
              <w:jc w:val="both"/>
              <w:rPr>
                <w:rFonts w:ascii="Times New Roman" w:hAnsi="Times New Roman" w:cs="Times New Roman"/>
                <w:sz w:val="24"/>
                <w:szCs w:val="24"/>
                <w:lang w:val="it-IT"/>
              </w:rPr>
            </w:pPr>
          </w:p>
        </w:tc>
      </w:tr>
      <w:tr w:rsidR="009F48DB" w:rsidRPr="00F10BA1" w14:paraId="2A2380F3" w14:textId="77777777" w:rsidTr="00275E62">
        <w:trPr>
          <w:trHeight w:val="332"/>
        </w:trPr>
        <w:tc>
          <w:tcPr>
            <w:tcW w:w="2972" w:type="dxa"/>
          </w:tcPr>
          <w:p w14:paraId="04B35D10" w14:textId="7748B48A" w:rsidR="009F48DB" w:rsidRPr="00DE5CBA" w:rsidRDefault="009F48DB" w:rsidP="009F48DB">
            <w:pPr>
              <w:rPr>
                <w:rFonts w:ascii="Times New Roman" w:hAnsi="Times New Roman" w:cs="Times New Roman"/>
                <w:iCs/>
                <w:sz w:val="24"/>
                <w:szCs w:val="24"/>
                <w:lang w:val="en-US"/>
              </w:rPr>
            </w:pPr>
            <w:r w:rsidRPr="00DE5CBA">
              <w:rPr>
                <w:rFonts w:ascii="Times New Roman" w:hAnsi="Times New Roman" w:cs="Times New Roman"/>
                <w:iCs/>
                <w:sz w:val="24"/>
                <w:szCs w:val="24"/>
                <w:lang w:val="en-US"/>
              </w:rPr>
              <w:t xml:space="preserve">14 </w:t>
            </w:r>
            <w:proofErr w:type="spellStart"/>
            <w:r w:rsidRPr="00DE5CBA">
              <w:rPr>
                <w:rFonts w:ascii="Times New Roman" w:hAnsi="Times New Roman" w:cs="Times New Roman"/>
                <w:iCs/>
                <w:sz w:val="24"/>
                <w:szCs w:val="24"/>
                <w:lang w:val="en-US"/>
              </w:rPr>
              <w:t>Dicembre</w:t>
            </w:r>
            <w:proofErr w:type="spellEnd"/>
            <w:r w:rsidRPr="00DE5CBA">
              <w:rPr>
                <w:rFonts w:ascii="Times New Roman" w:hAnsi="Times New Roman" w:cs="Times New Roman"/>
                <w:iCs/>
                <w:sz w:val="24"/>
                <w:szCs w:val="24"/>
                <w:lang w:val="en-US"/>
              </w:rPr>
              <w:t xml:space="preserve"> 2020</w:t>
            </w:r>
          </w:p>
        </w:tc>
        <w:tc>
          <w:tcPr>
            <w:tcW w:w="7342" w:type="dxa"/>
          </w:tcPr>
          <w:p w14:paraId="7005D0AD" w14:textId="7FA98610" w:rsidR="009F48DB" w:rsidRPr="00F10BA1" w:rsidRDefault="009F48DB" w:rsidP="009F48DB">
            <w:pPr>
              <w:jc w:val="both"/>
              <w:rPr>
                <w:rFonts w:ascii="Times New Roman" w:hAnsi="Times New Roman" w:cs="Times New Roman"/>
                <w:sz w:val="24"/>
                <w:szCs w:val="24"/>
                <w:lang w:val="en-US"/>
              </w:rPr>
            </w:pPr>
            <w:r w:rsidRPr="00DE5CBA">
              <w:rPr>
                <w:rFonts w:ascii="Times New Roman" w:hAnsi="Times New Roman" w:cs="Times New Roman"/>
                <w:sz w:val="24"/>
                <w:szCs w:val="24"/>
                <w:lang w:val="en-US"/>
              </w:rPr>
              <w:t xml:space="preserve">Tiene </w:t>
            </w:r>
            <w:r>
              <w:rPr>
                <w:rFonts w:ascii="Times New Roman" w:hAnsi="Times New Roman" w:cs="Times New Roman"/>
                <w:sz w:val="24"/>
                <w:szCs w:val="24"/>
                <w:lang w:val="en-US"/>
              </w:rPr>
              <w:t xml:space="preserve">la </w:t>
            </w:r>
            <w:proofErr w:type="spellStart"/>
            <w:r>
              <w:rPr>
                <w:rFonts w:ascii="Times New Roman" w:hAnsi="Times New Roman" w:cs="Times New Roman"/>
                <w:sz w:val="24"/>
                <w:szCs w:val="24"/>
                <w:lang w:val="en-US"/>
              </w:rPr>
              <w:t>lezione</w:t>
            </w:r>
            <w:proofErr w:type="spellEnd"/>
            <w:r w:rsidRPr="00DE5CBA">
              <w:rPr>
                <w:rFonts w:ascii="Times New Roman" w:hAnsi="Times New Roman" w:cs="Times New Roman"/>
                <w:sz w:val="24"/>
                <w:szCs w:val="24"/>
                <w:lang w:val="en-US"/>
              </w:rPr>
              <w:t xml:space="preserve"> in lingua inglese </w:t>
            </w:r>
            <w:r w:rsidRPr="00DE5CBA">
              <w:rPr>
                <w:rFonts w:ascii="Times New Roman" w:hAnsi="Times New Roman" w:cs="Times New Roman"/>
                <w:i/>
                <w:iCs/>
                <w:sz w:val="24"/>
                <w:szCs w:val="24"/>
                <w:lang w:val="en-US"/>
              </w:rPr>
              <w:t xml:space="preserve">Irreducible Life Sentences: a Path towards Rehabilitation, </w:t>
            </w:r>
            <w:proofErr w:type="spellStart"/>
            <w:r w:rsidRPr="00DE5CBA">
              <w:rPr>
                <w:rFonts w:ascii="Times New Roman" w:hAnsi="Times New Roman" w:cs="Times New Roman"/>
                <w:sz w:val="24"/>
                <w:szCs w:val="24"/>
                <w:lang w:val="en-US"/>
              </w:rPr>
              <w:t>nell’ambito</w:t>
            </w:r>
            <w:proofErr w:type="spellEnd"/>
            <w:r w:rsidRPr="00DE5CBA">
              <w:rPr>
                <w:rFonts w:ascii="Times New Roman" w:hAnsi="Times New Roman" w:cs="Times New Roman"/>
                <w:sz w:val="24"/>
                <w:szCs w:val="24"/>
                <w:lang w:val="en-US"/>
              </w:rPr>
              <w:t xml:space="preserve"> del </w:t>
            </w:r>
            <w:proofErr w:type="spellStart"/>
            <w:r w:rsidRPr="00DE5CBA">
              <w:rPr>
                <w:rFonts w:ascii="Times New Roman" w:hAnsi="Times New Roman" w:cs="Times New Roman"/>
                <w:sz w:val="24"/>
                <w:szCs w:val="24"/>
                <w:lang w:val="en-US"/>
              </w:rPr>
              <w:t>corso</w:t>
            </w:r>
            <w:proofErr w:type="spellEnd"/>
            <w:r w:rsidRPr="00DE5CBA">
              <w:rPr>
                <w:rFonts w:ascii="Times New Roman" w:hAnsi="Times New Roman" w:cs="Times New Roman"/>
                <w:sz w:val="24"/>
                <w:szCs w:val="24"/>
                <w:lang w:val="en-US"/>
              </w:rPr>
              <w:t xml:space="preserve"> </w:t>
            </w:r>
            <w:r w:rsidRPr="00DE5CBA">
              <w:rPr>
                <w:rFonts w:ascii="Times New Roman" w:hAnsi="Times New Roman" w:cs="Times New Roman"/>
                <w:i/>
                <w:iCs/>
                <w:sz w:val="24"/>
                <w:szCs w:val="24"/>
                <w:lang w:val="en-US"/>
              </w:rPr>
              <w:t>European Criminal Law</w:t>
            </w:r>
            <w:r w:rsidRPr="00DE5CBA">
              <w:rPr>
                <w:rFonts w:ascii="Times New Roman" w:hAnsi="Times New Roman" w:cs="Times New Roman"/>
                <w:sz w:val="24"/>
                <w:szCs w:val="24"/>
                <w:lang w:val="en-US"/>
              </w:rPr>
              <w:t xml:space="preserve">, </w:t>
            </w:r>
            <w:r w:rsidRPr="00DE5CBA">
              <w:rPr>
                <w:rFonts w:ascii="Times New Roman" w:hAnsi="Times New Roman" w:cs="Times New Roman"/>
                <w:i/>
                <w:iCs/>
                <w:sz w:val="24"/>
                <w:szCs w:val="24"/>
                <w:lang w:val="en-US"/>
              </w:rPr>
              <w:t>Goethe Universität, Frankfurt am Main</w:t>
            </w:r>
            <w:r w:rsidRPr="00DE5CBA">
              <w:rPr>
                <w:rFonts w:ascii="Times New Roman" w:hAnsi="Times New Roman" w:cs="Times New Roman"/>
                <w:sz w:val="24"/>
                <w:szCs w:val="24"/>
                <w:lang w:val="en-US"/>
              </w:rPr>
              <w:t>.</w:t>
            </w:r>
          </w:p>
        </w:tc>
      </w:tr>
      <w:tr w:rsidR="009F48DB" w:rsidRPr="00F10BA1" w14:paraId="5F035520" w14:textId="77777777" w:rsidTr="00275E62">
        <w:trPr>
          <w:trHeight w:val="332"/>
        </w:trPr>
        <w:tc>
          <w:tcPr>
            <w:tcW w:w="2972" w:type="dxa"/>
          </w:tcPr>
          <w:p w14:paraId="6D8E061E" w14:textId="77777777" w:rsidR="009F48DB" w:rsidRPr="00DE5CBA" w:rsidRDefault="009F48DB" w:rsidP="009F48DB">
            <w:pPr>
              <w:rPr>
                <w:rFonts w:ascii="Times New Roman" w:hAnsi="Times New Roman" w:cs="Times New Roman"/>
                <w:iCs/>
                <w:sz w:val="24"/>
                <w:szCs w:val="24"/>
                <w:lang w:val="en-US"/>
              </w:rPr>
            </w:pPr>
          </w:p>
        </w:tc>
        <w:tc>
          <w:tcPr>
            <w:tcW w:w="7342" w:type="dxa"/>
          </w:tcPr>
          <w:p w14:paraId="7C8D97BE" w14:textId="77777777" w:rsidR="009F48DB" w:rsidRPr="00F10BA1" w:rsidRDefault="009F48DB" w:rsidP="009F48DB">
            <w:pPr>
              <w:jc w:val="both"/>
              <w:rPr>
                <w:rFonts w:ascii="Times New Roman" w:hAnsi="Times New Roman" w:cs="Times New Roman"/>
                <w:sz w:val="24"/>
                <w:szCs w:val="24"/>
                <w:lang w:val="en-US"/>
              </w:rPr>
            </w:pPr>
          </w:p>
        </w:tc>
      </w:tr>
      <w:tr w:rsidR="009F48DB" w:rsidRPr="00BC07F2" w14:paraId="541A8AB8" w14:textId="77777777" w:rsidTr="00275E62">
        <w:trPr>
          <w:trHeight w:val="332"/>
        </w:trPr>
        <w:tc>
          <w:tcPr>
            <w:tcW w:w="2972" w:type="dxa"/>
          </w:tcPr>
          <w:p w14:paraId="2F3263AD" w14:textId="183452C8" w:rsidR="009F48DB" w:rsidRPr="00DE5CBA" w:rsidRDefault="009F48DB" w:rsidP="009F48DB">
            <w:pPr>
              <w:rPr>
                <w:rFonts w:ascii="Times New Roman" w:hAnsi="Times New Roman" w:cs="Times New Roman"/>
                <w:iCs/>
                <w:sz w:val="24"/>
                <w:szCs w:val="24"/>
                <w:lang w:val="en-US"/>
              </w:rPr>
            </w:pPr>
            <w:r w:rsidRPr="00DE5CBA">
              <w:rPr>
                <w:rFonts w:ascii="Times New Roman" w:hAnsi="Times New Roman" w:cs="Times New Roman"/>
                <w:iCs/>
                <w:sz w:val="24"/>
                <w:szCs w:val="24"/>
                <w:lang w:val="en-US"/>
              </w:rPr>
              <w:t>24 Ottobre 2020</w:t>
            </w:r>
          </w:p>
        </w:tc>
        <w:tc>
          <w:tcPr>
            <w:tcW w:w="7342" w:type="dxa"/>
          </w:tcPr>
          <w:p w14:paraId="3B26A1D0" w14:textId="2A587BC1" w:rsidR="009F48DB" w:rsidRPr="00DE5CBA" w:rsidRDefault="009F48DB" w:rsidP="009F48DB">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Tiene la lezione </w:t>
            </w:r>
            <w:r w:rsidRPr="00DE5CBA">
              <w:rPr>
                <w:rFonts w:ascii="Times New Roman" w:hAnsi="Times New Roman" w:cs="Times New Roman"/>
                <w:i/>
                <w:iCs/>
                <w:sz w:val="24"/>
                <w:szCs w:val="24"/>
                <w:lang w:val="it-IT"/>
              </w:rPr>
              <w:t xml:space="preserve">Compliance &amp; Corporate Liability. I modelli di organizzazione e gestione, </w:t>
            </w:r>
            <w:r w:rsidRPr="00DE5CBA">
              <w:rPr>
                <w:rFonts w:ascii="Times New Roman" w:hAnsi="Times New Roman" w:cs="Times New Roman"/>
                <w:sz w:val="24"/>
                <w:szCs w:val="24"/>
                <w:lang w:val="it-IT"/>
              </w:rPr>
              <w:t xml:space="preserve">nell’ambito del corso </w:t>
            </w:r>
            <w:r w:rsidRPr="00DE5CBA">
              <w:rPr>
                <w:rFonts w:ascii="Times New Roman" w:hAnsi="Times New Roman" w:cs="Times New Roman"/>
                <w:i/>
                <w:iCs/>
                <w:sz w:val="24"/>
                <w:szCs w:val="24"/>
                <w:lang w:val="it-IT"/>
              </w:rPr>
              <w:t>Executive MBA</w:t>
            </w:r>
            <w:r w:rsidRPr="00DE5CBA">
              <w:rPr>
                <w:rFonts w:ascii="Times New Roman" w:hAnsi="Times New Roman" w:cs="Times New Roman"/>
                <w:sz w:val="24"/>
                <w:szCs w:val="24"/>
                <w:lang w:val="it-IT"/>
              </w:rPr>
              <w:t>, Ferrari, BBS.</w:t>
            </w:r>
          </w:p>
        </w:tc>
      </w:tr>
      <w:tr w:rsidR="009F48DB" w:rsidRPr="00BC07F2" w14:paraId="3B8CDF9B" w14:textId="77777777" w:rsidTr="00275E62">
        <w:trPr>
          <w:trHeight w:val="332"/>
        </w:trPr>
        <w:tc>
          <w:tcPr>
            <w:tcW w:w="2972" w:type="dxa"/>
          </w:tcPr>
          <w:p w14:paraId="1FE1778C" w14:textId="77777777" w:rsidR="009F48DB" w:rsidRPr="00F10BA1" w:rsidRDefault="009F48DB" w:rsidP="009F48DB">
            <w:pPr>
              <w:rPr>
                <w:rFonts w:ascii="Times New Roman" w:hAnsi="Times New Roman" w:cs="Times New Roman"/>
                <w:iCs/>
                <w:sz w:val="24"/>
                <w:szCs w:val="24"/>
                <w:lang w:val="it-IT"/>
              </w:rPr>
            </w:pPr>
          </w:p>
        </w:tc>
        <w:tc>
          <w:tcPr>
            <w:tcW w:w="7342" w:type="dxa"/>
          </w:tcPr>
          <w:p w14:paraId="27B3E60A" w14:textId="77777777" w:rsidR="009F48DB" w:rsidRPr="00DE5CBA" w:rsidRDefault="009F48DB" w:rsidP="009F48DB">
            <w:pPr>
              <w:jc w:val="both"/>
              <w:rPr>
                <w:rFonts w:ascii="Times New Roman" w:hAnsi="Times New Roman" w:cs="Times New Roman"/>
                <w:sz w:val="24"/>
                <w:szCs w:val="24"/>
                <w:lang w:val="it-IT"/>
              </w:rPr>
            </w:pPr>
          </w:p>
        </w:tc>
      </w:tr>
      <w:tr w:rsidR="009F48DB" w:rsidRPr="00BC07F2" w14:paraId="2D5C0357" w14:textId="77777777" w:rsidTr="00275E62">
        <w:trPr>
          <w:trHeight w:val="332"/>
        </w:trPr>
        <w:tc>
          <w:tcPr>
            <w:tcW w:w="2972" w:type="dxa"/>
          </w:tcPr>
          <w:p w14:paraId="1F905E54" w14:textId="77777777" w:rsidR="009F48DB" w:rsidRPr="00DE5CBA" w:rsidRDefault="009F48DB" w:rsidP="009F48DB">
            <w:pPr>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31 </w:t>
            </w:r>
            <w:proofErr w:type="gramStart"/>
            <w:r w:rsidRPr="00DE5CBA">
              <w:rPr>
                <w:rFonts w:ascii="Times New Roman" w:hAnsi="Times New Roman" w:cs="Times New Roman"/>
                <w:sz w:val="24"/>
                <w:szCs w:val="24"/>
                <w:lang w:val="it-IT"/>
              </w:rPr>
              <w:t>Gennaio</w:t>
            </w:r>
            <w:proofErr w:type="gramEnd"/>
            <w:r w:rsidRPr="00DE5CBA">
              <w:rPr>
                <w:rFonts w:ascii="Times New Roman" w:hAnsi="Times New Roman" w:cs="Times New Roman"/>
                <w:sz w:val="24"/>
                <w:szCs w:val="24"/>
                <w:lang w:val="it-IT"/>
              </w:rPr>
              <w:t xml:space="preserve"> 2020 e 8 Marzo 2019</w:t>
            </w:r>
          </w:p>
          <w:p w14:paraId="66C4DC34" w14:textId="77777777" w:rsidR="009F48DB" w:rsidRPr="00DE5CBA" w:rsidRDefault="009F48DB" w:rsidP="009F48DB">
            <w:pPr>
              <w:rPr>
                <w:rFonts w:ascii="Times New Roman" w:hAnsi="Times New Roman" w:cs="Times New Roman"/>
                <w:iCs/>
                <w:sz w:val="24"/>
                <w:szCs w:val="24"/>
                <w:lang w:val="en-US"/>
              </w:rPr>
            </w:pPr>
          </w:p>
        </w:tc>
        <w:tc>
          <w:tcPr>
            <w:tcW w:w="7342" w:type="dxa"/>
          </w:tcPr>
          <w:p w14:paraId="29409334" w14:textId="38E4A5B7" w:rsidR="009F48DB" w:rsidRPr="00DE5CBA" w:rsidRDefault="009F48DB" w:rsidP="009F48DB">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Tiene la lezione </w:t>
            </w:r>
            <w:r w:rsidRPr="00DE5CBA">
              <w:rPr>
                <w:rFonts w:ascii="Times New Roman" w:hAnsi="Times New Roman" w:cs="Times New Roman"/>
                <w:i/>
                <w:sz w:val="24"/>
                <w:szCs w:val="24"/>
                <w:lang w:val="it-IT"/>
              </w:rPr>
              <w:t>L'impianto sanzionatorio: sanzioni amministrative, civili, penali. I reati informatici</w:t>
            </w:r>
            <w:r w:rsidRPr="00DE5CBA">
              <w:rPr>
                <w:rFonts w:ascii="Times New Roman" w:hAnsi="Times New Roman" w:cs="Times New Roman"/>
                <w:sz w:val="24"/>
                <w:szCs w:val="24"/>
                <w:lang w:val="it-IT"/>
              </w:rPr>
              <w:t>, in occasione del corso di formazione continua e aggiornamento professionale (</w:t>
            </w:r>
            <w:r w:rsidRPr="00DE5CBA">
              <w:rPr>
                <w:rFonts w:ascii="Times New Roman" w:hAnsi="Times New Roman" w:cs="Times New Roman"/>
                <w:i/>
                <w:sz w:val="24"/>
                <w:szCs w:val="24"/>
                <w:lang w:val="it-IT"/>
              </w:rPr>
              <w:t xml:space="preserve">Corso per DPO – </w:t>
            </w:r>
            <w:r w:rsidRPr="00DE5CBA">
              <w:rPr>
                <w:rFonts w:ascii="Times New Roman" w:hAnsi="Times New Roman" w:cs="Times New Roman"/>
                <w:iCs/>
                <w:sz w:val="24"/>
                <w:szCs w:val="24"/>
                <w:lang w:val="it-IT"/>
              </w:rPr>
              <w:t xml:space="preserve">rispettivamente </w:t>
            </w:r>
            <w:r w:rsidRPr="00DE5CBA">
              <w:rPr>
                <w:rFonts w:ascii="Times New Roman" w:hAnsi="Times New Roman" w:cs="Times New Roman"/>
                <w:i/>
                <w:sz w:val="24"/>
                <w:szCs w:val="24"/>
                <w:lang w:val="it-IT"/>
              </w:rPr>
              <w:t>– I e II edizione</w:t>
            </w:r>
            <w:r w:rsidRPr="00DE5CBA">
              <w:rPr>
                <w:rFonts w:ascii="Times New Roman" w:hAnsi="Times New Roman" w:cs="Times New Roman"/>
                <w:sz w:val="24"/>
                <w:szCs w:val="24"/>
                <w:lang w:val="it-IT"/>
              </w:rPr>
              <w:t>) organizzato dalla Scuola Superiore di Studi Giuridici dell’Università di Bologna in collaborazione con Commercialista Telematico e Maggioli Editore.</w:t>
            </w:r>
          </w:p>
        </w:tc>
      </w:tr>
      <w:tr w:rsidR="009F48DB" w:rsidRPr="00BC07F2" w14:paraId="79DA75E6" w14:textId="77777777" w:rsidTr="00275E62">
        <w:trPr>
          <w:trHeight w:val="332"/>
        </w:trPr>
        <w:tc>
          <w:tcPr>
            <w:tcW w:w="2972" w:type="dxa"/>
          </w:tcPr>
          <w:p w14:paraId="47EF58EC" w14:textId="77777777" w:rsidR="009F48DB" w:rsidRPr="00DE5CBA" w:rsidRDefault="009F48DB" w:rsidP="009F48DB">
            <w:pPr>
              <w:rPr>
                <w:rFonts w:ascii="Times New Roman" w:hAnsi="Times New Roman" w:cs="Times New Roman"/>
                <w:sz w:val="24"/>
                <w:szCs w:val="24"/>
                <w:lang w:val="it-IT"/>
              </w:rPr>
            </w:pPr>
          </w:p>
        </w:tc>
        <w:tc>
          <w:tcPr>
            <w:tcW w:w="7342" w:type="dxa"/>
          </w:tcPr>
          <w:p w14:paraId="443329E1" w14:textId="77777777" w:rsidR="009F48DB" w:rsidRPr="00DE5CBA" w:rsidRDefault="009F48DB" w:rsidP="009F48DB">
            <w:pPr>
              <w:jc w:val="both"/>
              <w:rPr>
                <w:rFonts w:ascii="Times New Roman" w:hAnsi="Times New Roman" w:cs="Times New Roman"/>
                <w:sz w:val="24"/>
                <w:szCs w:val="24"/>
                <w:lang w:val="it-IT"/>
              </w:rPr>
            </w:pPr>
          </w:p>
        </w:tc>
      </w:tr>
      <w:tr w:rsidR="009F48DB" w:rsidRPr="00BC07F2" w14:paraId="16946B5F" w14:textId="77777777" w:rsidTr="00275E62">
        <w:trPr>
          <w:trHeight w:val="332"/>
        </w:trPr>
        <w:tc>
          <w:tcPr>
            <w:tcW w:w="2972" w:type="dxa"/>
          </w:tcPr>
          <w:p w14:paraId="3E1813F7" w14:textId="01A9BFA9" w:rsidR="009F48DB" w:rsidRPr="00DE5CBA" w:rsidRDefault="009F48DB" w:rsidP="009F48DB">
            <w:pPr>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27 </w:t>
            </w:r>
            <w:proofErr w:type="gramStart"/>
            <w:r w:rsidRPr="00DE5CBA">
              <w:rPr>
                <w:rFonts w:ascii="Times New Roman" w:hAnsi="Times New Roman" w:cs="Times New Roman"/>
                <w:sz w:val="24"/>
                <w:szCs w:val="24"/>
                <w:lang w:val="it-IT"/>
              </w:rPr>
              <w:t>Marzo</w:t>
            </w:r>
            <w:proofErr w:type="gramEnd"/>
            <w:r w:rsidRPr="00DE5CBA">
              <w:rPr>
                <w:rFonts w:ascii="Times New Roman" w:hAnsi="Times New Roman" w:cs="Times New Roman"/>
                <w:sz w:val="24"/>
                <w:szCs w:val="24"/>
                <w:lang w:val="it-IT"/>
              </w:rPr>
              <w:t xml:space="preserve"> 2018</w:t>
            </w:r>
          </w:p>
        </w:tc>
        <w:tc>
          <w:tcPr>
            <w:tcW w:w="7342" w:type="dxa"/>
          </w:tcPr>
          <w:p w14:paraId="41297EE0" w14:textId="77777777" w:rsidR="009F48DB" w:rsidRDefault="009F48DB" w:rsidP="009F48DB">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Tiene </w:t>
            </w:r>
            <w:r>
              <w:rPr>
                <w:rFonts w:ascii="Times New Roman" w:hAnsi="Times New Roman" w:cs="Times New Roman"/>
                <w:sz w:val="24"/>
                <w:szCs w:val="24"/>
                <w:lang w:val="it-IT"/>
              </w:rPr>
              <w:t>la lezione</w:t>
            </w:r>
            <w:r w:rsidRPr="00DE5CBA">
              <w:rPr>
                <w:rFonts w:ascii="Times New Roman" w:hAnsi="Times New Roman" w:cs="Times New Roman"/>
                <w:sz w:val="24"/>
                <w:szCs w:val="24"/>
                <w:lang w:val="it-IT"/>
              </w:rPr>
              <w:t xml:space="preserve"> </w:t>
            </w:r>
            <w:r w:rsidRPr="00DE5CBA">
              <w:rPr>
                <w:rFonts w:ascii="Times New Roman" w:hAnsi="Times New Roman" w:cs="Times New Roman"/>
                <w:i/>
                <w:sz w:val="24"/>
                <w:szCs w:val="24"/>
                <w:lang w:val="it-IT"/>
              </w:rPr>
              <w:t>Il caso Thyssenkrupp</w:t>
            </w:r>
            <w:r w:rsidRPr="00DE5CBA">
              <w:rPr>
                <w:rFonts w:ascii="Times New Roman" w:hAnsi="Times New Roman" w:cs="Times New Roman"/>
                <w:sz w:val="24"/>
                <w:szCs w:val="24"/>
                <w:lang w:val="it-IT"/>
              </w:rPr>
              <w:t xml:space="preserve"> nell’ambito del corso </w:t>
            </w:r>
            <w:r w:rsidRPr="00DE5CBA">
              <w:rPr>
                <w:rFonts w:ascii="Times New Roman" w:hAnsi="Times New Roman" w:cs="Times New Roman"/>
                <w:i/>
                <w:sz w:val="24"/>
                <w:szCs w:val="24"/>
                <w:lang w:val="it-IT"/>
              </w:rPr>
              <w:t>Diritto penale del lavoro</w:t>
            </w:r>
            <w:r w:rsidRPr="00DE5CBA">
              <w:rPr>
                <w:rFonts w:ascii="Times New Roman" w:hAnsi="Times New Roman" w:cs="Times New Roman"/>
                <w:sz w:val="24"/>
                <w:szCs w:val="24"/>
                <w:lang w:val="it-IT"/>
              </w:rPr>
              <w:t>, presso l’Università di Modena e di Reggio Emilia (sede di Modena).</w:t>
            </w:r>
          </w:p>
          <w:p w14:paraId="3CC2C1DF" w14:textId="682A782E" w:rsidR="009F48DB" w:rsidRPr="00DE5CBA" w:rsidRDefault="009F48DB" w:rsidP="009F48DB">
            <w:pPr>
              <w:jc w:val="both"/>
              <w:rPr>
                <w:rFonts w:ascii="Times New Roman" w:hAnsi="Times New Roman" w:cs="Times New Roman"/>
                <w:sz w:val="24"/>
                <w:szCs w:val="24"/>
                <w:lang w:val="it-IT"/>
              </w:rPr>
            </w:pPr>
          </w:p>
        </w:tc>
      </w:tr>
      <w:tr w:rsidR="009F48DB" w:rsidRPr="00BC07F2" w14:paraId="53901670" w14:textId="77777777" w:rsidTr="00275E62">
        <w:trPr>
          <w:trHeight w:val="354"/>
        </w:trPr>
        <w:tc>
          <w:tcPr>
            <w:tcW w:w="10314" w:type="dxa"/>
            <w:gridSpan w:val="2"/>
          </w:tcPr>
          <w:p w14:paraId="1C93221B" w14:textId="1BF4ACC9" w:rsidR="009F48DB" w:rsidRPr="00DE5CBA" w:rsidRDefault="009F48DB" w:rsidP="009F48DB">
            <w:pPr>
              <w:jc w:val="both"/>
              <w:rPr>
                <w:rFonts w:ascii="Times New Roman" w:hAnsi="Times New Roman" w:cs="Times New Roman"/>
                <w:color w:val="1F497D" w:themeColor="text2"/>
                <w:sz w:val="28"/>
                <w:szCs w:val="28"/>
                <w:lang w:val="it-IT"/>
              </w:rPr>
            </w:pPr>
            <w:r w:rsidRPr="00E25A0F">
              <w:rPr>
                <w:rFonts w:ascii="Times New Roman" w:hAnsi="Times New Roman" w:cs="Times New Roman"/>
                <w:b/>
                <w:i/>
                <w:smallCaps/>
                <w:color w:val="1F497D" w:themeColor="text2"/>
                <w:sz w:val="28"/>
                <w:szCs w:val="28"/>
                <w:lang w:val="it-IT"/>
              </w:rPr>
              <w:t>P</w:t>
            </w:r>
            <w:r>
              <w:rPr>
                <w:rFonts w:ascii="Times New Roman" w:hAnsi="Times New Roman" w:cs="Times New Roman"/>
                <w:b/>
                <w:i/>
                <w:smallCaps/>
                <w:color w:val="1F497D" w:themeColor="text2"/>
                <w:sz w:val="28"/>
                <w:szCs w:val="28"/>
                <w:lang w:val="it-IT"/>
              </w:rPr>
              <w:t>artecipazione a progetti di ricerca nazionali e internazionali</w:t>
            </w:r>
          </w:p>
        </w:tc>
      </w:tr>
      <w:tr w:rsidR="00AE2C21" w:rsidRPr="00682C45" w14:paraId="48F16FAE" w14:textId="77777777" w:rsidTr="00275E62">
        <w:trPr>
          <w:trHeight w:val="354"/>
        </w:trPr>
        <w:tc>
          <w:tcPr>
            <w:tcW w:w="2972" w:type="dxa"/>
          </w:tcPr>
          <w:p w14:paraId="549A55CF" w14:textId="0648B75E" w:rsidR="00AE2C21" w:rsidRPr="00AE2C21" w:rsidRDefault="00682C45" w:rsidP="009F48DB">
            <w:pPr>
              <w:jc w:val="both"/>
              <w:rPr>
                <w:rFonts w:ascii="Times New Roman" w:hAnsi="Times New Roman" w:cs="Times New Roman"/>
                <w:iCs/>
                <w:sz w:val="24"/>
                <w:szCs w:val="24"/>
              </w:rPr>
            </w:pPr>
            <w:r>
              <w:rPr>
                <w:rFonts w:ascii="Times New Roman" w:hAnsi="Times New Roman" w:cs="Times New Roman"/>
                <w:iCs/>
                <w:sz w:val="24"/>
                <w:szCs w:val="24"/>
              </w:rPr>
              <w:t xml:space="preserve">Settembre 2023 – in </w:t>
            </w:r>
            <w:proofErr w:type="spellStart"/>
            <w:r>
              <w:rPr>
                <w:rFonts w:ascii="Times New Roman" w:hAnsi="Times New Roman" w:cs="Times New Roman"/>
                <w:iCs/>
                <w:sz w:val="24"/>
                <w:szCs w:val="24"/>
              </w:rPr>
              <w:t>corso</w:t>
            </w:r>
            <w:proofErr w:type="spellEnd"/>
          </w:p>
        </w:tc>
        <w:tc>
          <w:tcPr>
            <w:tcW w:w="7342" w:type="dxa"/>
          </w:tcPr>
          <w:p w14:paraId="3FDAD385" w14:textId="0A73BCF6" w:rsidR="00AE2C21" w:rsidRPr="00682C45" w:rsidRDefault="00682C45" w:rsidP="009F48DB">
            <w:pPr>
              <w:jc w:val="both"/>
              <w:rPr>
                <w:rFonts w:ascii="Times New Roman" w:hAnsi="Times New Roman" w:cs="Times New Roman"/>
                <w:sz w:val="24"/>
                <w:szCs w:val="24"/>
                <w:lang w:val="it-IT"/>
              </w:rPr>
            </w:pPr>
            <w:r w:rsidRPr="00682C45">
              <w:rPr>
                <w:rFonts w:ascii="Times New Roman" w:hAnsi="Times New Roman" w:cs="Times New Roman"/>
                <w:sz w:val="24"/>
                <w:szCs w:val="24"/>
                <w:lang w:val="it-IT"/>
              </w:rPr>
              <w:t>Componente dell’unità di ricerca</w:t>
            </w:r>
            <w:r w:rsidR="00D54FC6">
              <w:rPr>
                <w:rFonts w:ascii="Times New Roman" w:hAnsi="Times New Roman" w:cs="Times New Roman"/>
                <w:sz w:val="24"/>
                <w:szCs w:val="24"/>
                <w:lang w:val="it-IT"/>
              </w:rPr>
              <w:t>, Dipartimento di Scienze giuridiche, Università di Bologna,</w:t>
            </w:r>
            <w:r w:rsidRPr="00682C45">
              <w:rPr>
                <w:rFonts w:ascii="Times New Roman" w:hAnsi="Times New Roman" w:cs="Times New Roman"/>
                <w:sz w:val="24"/>
                <w:szCs w:val="24"/>
                <w:lang w:val="it-IT"/>
              </w:rPr>
              <w:t xml:space="preserve"> del pro</w:t>
            </w:r>
            <w:r>
              <w:rPr>
                <w:rFonts w:ascii="Times New Roman" w:hAnsi="Times New Roman" w:cs="Times New Roman"/>
                <w:sz w:val="24"/>
                <w:szCs w:val="24"/>
                <w:lang w:val="it-IT"/>
              </w:rPr>
              <w:t xml:space="preserve">getto PRIN 2022, </w:t>
            </w:r>
            <w:r w:rsidR="00D54FC6" w:rsidRPr="00D54FC6">
              <w:rPr>
                <w:rFonts w:ascii="Times New Roman" w:hAnsi="Times New Roman" w:cs="Times New Roman"/>
                <w:sz w:val="24"/>
                <w:szCs w:val="24"/>
                <w:lang w:val="it-IT"/>
              </w:rPr>
              <w:t>“</w:t>
            </w:r>
            <w:proofErr w:type="spellStart"/>
            <w:r w:rsidR="00D54FC6" w:rsidRPr="005F6695">
              <w:rPr>
                <w:rFonts w:ascii="Times New Roman" w:hAnsi="Times New Roman" w:cs="Times New Roman"/>
                <w:i/>
                <w:iCs/>
                <w:sz w:val="24"/>
                <w:szCs w:val="24"/>
                <w:lang w:val="it-IT"/>
              </w:rPr>
              <w:t>Defensive</w:t>
            </w:r>
            <w:proofErr w:type="spellEnd"/>
            <w:r w:rsidR="00D54FC6" w:rsidRPr="005F6695">
              <w:rPr>
                <w:rFonts w:ascii="Times New Roman" w:hAnsi="Times New Roman" w:cs="Times New Roman"/>
                <w:i/>
                <w:iCs/>
                <w:sz w:val="24"/>
                <w:szCs w:val="24"/>
                <w:lang w:val="it-IT"/>
              </w:rPr>
              <w:t xml:space="preserve"> </w:t>
            </w:r>
            <w:proofErr w:type="spellStart"/>
            <w:r w:rsidR="00D54FC6" w:rsidRPr="005F6695">
              <w:rPr>
                <w:rFonts w:ascii="Times New Roman" w:hAnsi="Times New Roman" w:cs="Times New Roman"/>
                <w:i/>
                <w:iCs/>
                <w:sz w:val="24"/>
                <w:szCs w:val="24"/>
                <w:lang w:val="it-IT"/>
              </w:rPr>
              <w:t>Bureaucracy</w:t>
            </w:r>
            <w:proofErr w:type="spellEnd"/>
            <w:r w:rsidR="00D54FC6" w:rsidRPr="005F6695">
              <w:rPr>
                <w:rFonts w:ascii="Times New Roman" w:hAnsi="Times New Roman" w:cs="Times New Roman"/>
                <w:i/>
                <w:iCs/>
                <w:sz w:val="24"/>
                <w:szCs w:val="24"/>
                <w:lang w:val="it-IT"/>
              </w:rPr>
              <w:t xml:space="preserve"> and </w:t>
            </w:r>
            <w:proofErr w:type="spellStart"/>
            <w:r w:rsidR="00D54FC6" w:rsidRPr="005F6695">
              <w:rPr>
                <w:rFonts w:ascii="Times New Roman" w:hAnsi="Times New Roman" w:cs="Times New Roman"/>
                <w:i/>
                <w:iCs/>
                <w:sz w:val="24"/>
                <w:szCs w:val="24"/>
                <w:lang w:val="it-IT"/>
              </w:rPr>
              <w:t>Responsibility</w:t>
            </w:r>
            <w:proofErr w:type="spellEnd"/>
            <w:r w:rsidR="00D54FC6" w:rsidRPr="005F6695">
              <w:rPr>
                <w:rFonts w:ascii="Times New Roman" w:hAnsi="Times New Roman" w:cs="Times New Roman"/>
                <w:i/>
                <w:iCs/>
                <w:sz w:val="24"/>
                <w:szCs w:val="24"/>
                <w:lang w:val="it-IT"/>
              </w:rPr>
              <w:t xml:space="preserve"> in the </w:t>
            </w:r>
            <w:proofErr w:type="spellStart"/>
            <w:r w:rsidR="00D54FC6" w:rsidRPr="005F6695">
              <w:rPr>
                <w:rFonts w:ascii="Times New Roman" w:hAnsi="Times New Roman" w:cs="Times New Roman"/>
                <w:i/>
                <w:iCs/>
                <w:sz w:val="24"/>
                <w:szCs w:val="24"/>
                <w:lang w:val="it-IT"/>
              </w:rPr>
              <w:t>Italian</w:t>
            </w:r>
            <w:proofErr w:type="spellEnd"/>
            <w:r w:rsidR="00D54FC6" w:rsidRPr="005F6695">
              <w:rPr>
                <w:rFonts w:ascii="Times New Roman" w:hAnsi="Times New Roman" w:cs="Times New Roman"/>
                <w:i/>
                <w:iCs/>
                <w:sz w:val="24"/>
                <w:szCs w:val="24"/>
                <w:lang w:val="it-IT"/>
              </w:rPr>
              <w:t xml:space="preserve"> </w:t>
            </w:r>
            <w:proofErr w:type="spellStart"/>
            <w:r w:rsidR="00D54FC6" w:rsidRPr="005F6695">
              <w:rPr>
                <w:rFonts w:ascii="Times New Roman" w:hAnsi="Times New Roman" w:cs="Times New Roman"/>
                <w:i/>
                <w:iCs/>
                <w:sz w:val="24"/>
                <w:szCs w:val="24"/>
                <w:lang w:val="it-IT"/>
              </w:rPr>
              <w:t>Administrative</w:t>
            </w:r>
            <w:proofErr w:type="spellEnd"/>
            <w:r w:rsidR="00D54FC6" w:rsidRPr="005F6695">
              <w:rPr>
                <w:rFonts w:ascii="Times New Roman" w:hAnsi="Times New Roman" w:cs="Times New Roman"/>
                <w:i/>
                <w:iCs/>
                <w:sz w:val="24"/>
                <w:szCs w:val="24"/>
                <w:lang w:val="it-IT"/>
              </w:rPr>
              <w:t xml:space="preserve"> System (DEBRIAS)</w:t>
            </w:r>
            <w:r w:rsidR="00D54FC6" w:rsidRPr="00D54FC6">
              <w:rPr>
                <w:rFonts w:ascii="Times New Roman" w:hAnsi="Times New Roman" w:cs="Times New Roman"/>
                <w:sz w:val="24"/>
                <w:szCs w:val="24"/>
                <w:lang w:val="it-IT"/>
              </w:rPr>
              <w:t>”</w:t>
            </w:r>
            <w:r w:rsidR="00D54FC6">
              <w:rPr>
                <w:rFonts w:ascii="Times New Roman" w:hAnsi="Times New Roman" w:cs="Times New Roman"/>
                <w:sz w:val="24"/>
                <w:szCs w:val="24"/>
                <w:lang w:val="it-IT"/>
              </w:rPr>
              <w:t>.</w:t>
            </w:r>
          </w:p>
        </w:tc>
      </w:tr>
      <w:tr w:rsidR="00AE2C21" w:rsidRPr="00682C45" w14:paraId="5DC0DADF" w14:textId="77777777" w:rsidTr="00275E62">
        <w:trPr>
          <w:trHeight w:val="354"/>
        </w:trPr>
        <w:tc>
          <w:tcPr>
            <w:tcW w:w="2972" w:type="dxa"/>
          </w:tcPr>
          <w:p w14:paraId="1FB5D290" w14:textId="77777777" w:rsidR="00AE2C21" w:rsidRPr="00682C45" w:rsidRDefault="00AE2C21" w:rsidP="009F48DB">
            <w:pPr>
              <w:jc w:val="both"/>
              <w:rPr>
                <w:rFonts w:ascii="Times New Roman" w:hAnsi="Times New Roman" w:cs="Times New Roman"/>
                <w:iCs/>
                <w:sz w:val="24"/>
                <w:szCs w:val="24"/>
                <w:lang w:val="it-IT"/>
              </w:rPr>
            </w:pPr>
          </w:p>
        </w:tc>
        <w:tc>
          <w:tcPr>
            <w:tcW w:w="7342" w:type="dxa"/>
          </w:tcPr>
          <w:p w14:paraId="1D5B971C" w14:textId="77777777" w:rsidR="00AE2C21" w:rsidRPr="00682C45" w:rsidRDefault="00AE2C21" w:rsidP="009F48DB">
            <w:pPr>
              <w:jc w:val="both"/>
              <w:rPr>
                <w:rFonts w:ascii="Times New Roman" w:hAnsi="Times New Roman" w:cs="Times New Roman"/>
                <w:sz w:val="24"/>
                <w:szCs w:val="24"/>
                <w:lang w:val="it-IT"/>
              </w:rPr>
            </w:pPr>
          </w:p>
        </w:tc>
      </w:tr>
      <w:tr w:rsidR="00AE2C21" w:rsidRPr="005F6695" w14:paraId="3E14BB3F" w14:textId="77777777" w:rsidTr="00275E62">
        <w:trPr>
          <w:trHeight w:val="354"/>
        </w:trPr>
        <w:tc>
          <w:tcPr>
            <w:tcW w:w="2972" w:type="dxa"/>
          </w:tcPr>
          <w:p w14:paraId="4E1F5E7B" w14:textId="7D5D3736" w:rsidR="00AE2C21" w:rsidRPr="00682C45" w:rsidRDefault="005F6695" w:rsidP="009F48DB">
            <w:pPr>
              <w:jc w:val="both"/>
              <w:rPr>
                <w:rFonts w:ascii="Times New Roman" w:hAnsi="Times New Roman" w:cs="Times New Roman"/>
                <w:iCs/>
                <w:sz w:val="24"/>
                <w:szCs w:val="24"/>
                <w:lang w:val="it-IT"/>
              </w:rPr>
            </w:pPr>
            <w:r>
              <w:rPr>
                <w:rFonts w:ascii="Times New Roman" w:hAnsi="Times New Roman" w:cs="Times New Roman"/>
                <w:iCs/>
                <w:sz w:val="24"/>
                <w:szCs w:val="24"/>
                <w:lang w:val="it-IT"/>
              </w:rPr>
              <w:t>Novembre 2023 – in corso</w:t>
            </w:r>
          </w:p>
        </w:tc>
        <w:tc>
          <w:tcPr>
            <w:tcW w:w="7342" w:type="dxa"/>
          </w:tcPr>
          <w:p w14:paraId="247881B5" w14:textId="401E43DC" w:rsidR="00AE2C21" w:rsidRPr="002307EF" w:rsidRDefault="005F6695" w:rsidP="009F48DB">
            <w:pPr>
              <w:jc w:val="both"/>
              <w:rPr>
                <w:rFonts w:ascii="Times New Roman" w:hAnsi="Times New Roman" w:cs="Times New Roman"/>
                <w:sz w:val="24"/>
                <w:szCs w:val="24"/>
                <w:lang w:val="it-IT"/>
              </w:rPr>
            </w:pPr>
            <w:r w:rsidRPr="005F6695">
              <w:rPr>
                <w:rFonts w:ascii="Times New Roman" w:hAnsi="Times New Roman" w:cs="Times New Roman"/>
                <w:sz w:val="24"/>
                <w:szCs w:val="24"/>
                <w:lang w:val="it-IT"/>
              </w:rPr>
              <w:t>Componente del Comitato Scientifico del pro</w:t>
            </w:r>
            <w:r>
              <w:rPr>
                <w:rFonts w:ascii="Times New Roman" w:hAnsi="Times New Roman" w:cs="Times New Roman"/>
                <w:sz w:val="24"/>
                <w:szCs w:val="24"/>
                <w:lang w:val="it-IT"/>
              </w:rPr>
              <w:t>getto</w:t>
            </w:r>
            <w:r w:rsidR="00E36B08">
              <w:rPr>
                <w:rFonts w:ascii="Times New Roman" w:hAnsi="Times New Roman" w:cs="Times New Roman"/>
                <w:sz w:val="24"/>
                <w:szCs w:val="24"/>
                <w:lang w:val="it-IT"/>
              </w:rPr>
              <w:t xml:space="preserve"> </w:t>
            </w:r>
            <w:r w:rsidR="002307EF">
              <w:rPr>
                <w:rFonts w:ascii="Times New Roman" w:hAnsi="Times New Roman" w:cs="Times New Roman"/>
                <w:sz w:val="24"/>
                <w:szCs w:val="24"/>
                <w:lang w:val="it-IT"/>
              </w:rPr>
              <w:t>“</w:t>
            </w:r>
            <w:r w:rsidR="005C700B" w:rsidRPr="002307EF">
              <w:rPr>
                <w:rFonts w:ascii="Times New Roman" w:hAnsi="Times New Roman" w:cs="Times New Roman"/>
                <w:sz w:val="24"/>
                <w:szCs w:val="24"/>
                <w:lang w:val="it-IT"/>
              </w:rPr>
              <w:t>Nuove prospettive di tutela dei diritti umani in materia penale</w:t>
            </w:r>
            <w:r w:rsidR="002307EF">
              <w:rPr>
                <w:rFonts w:ascii="Times New Roman" w:hAnsi="Times New Roman" w:cs="Times New Roman"/>
                <w:sz w:val="24"/>
                <w:szCs w:val="24"/>
                <w:lang w:val="it-IT"/>
              </w:rPr>
              <w:t>”</w:t>
            </w:r>
            <w:r w:rsidR="00E36B08">
              <w:rPr>
                <w:rFonts w:ascii="Times New Roman" w:hAnsi="Times New Roman" w:cs="Times New Roman"/>
                <w:sz w:val="24"/>
                <w:szCs w:val="24"/>
                <w:lang w:val="it-IT"/>
              </w:rPr>
              <w:t xml:space="preserve">, </w:t>
            </w:r>
            <w:r w:rsidR="00E36B08">
              <w:rPr>
                <w:rFonts w:ascii="Times New Roman" w:hAnsi="Times New Roman" w:cs="Times New Roman"/>
                <w:sz w:val="24"/>
                <w:szCs w:val="24"/>
                <w:lang w:val="it-IT"/>
              </w:rPr>
              <w:t>finanziato dal Dipartimento per gli affari di giustizia</w:t>
            </w:r>
            <w:r w:rsidR="002307EF">
              <w:rPr>
                <w:rFonts w:ascii="Times New Roman" w:hAnsi="Times New Roman" w:cs="Times New Roman"/>
                <w:sz w:val="24"/>
                <w:szCs w:val="24"/>
                <w:lang w:val="it-IT"/>
              </w:rPr>
              <w:t>.</w:t>
            </w:r>
          </w:p>
        </w:tc>
      </w:tr>
      <w:tr w:rsidR="00AE2C21" w:rsidRPr="005F6695" w14:paraId="304889E4" w14:textId="77777777" w:rsidTr="00275E62">
        <w:trPr>
          <w:trHeight w:val="354"/>
        </w:trPr>
        <w:tc>
          <w:tcPr>
            <w:tcW w:w="2972" w:type="dxa"/>
          </w:tcPr>
          <w:p w14:paraId="7C25117D" w14:textId="77777777" w:rsidR="00AE2C21" w:rsidRPr="005F6695" w:rsidRDefault="00AE2C21" w:rsidP="009F48DB">
            <w:pPr>
              <w:jc w:val="both"/>
              <w:rPr>
                <w:rFonts w:ascii="Times New Roman" w:hAnsi="Times New Roman" w:cs="Times New Roman"/>
                <w:iCs/>
                <w:sz w:val="24"/>
                <w:szCs w:val="24"/>
                <w:lang w:val="it-IT"/>
              </w:rPr>
            </w:pPr>
          </w:p>
        </w:tc>
        <w:tc>
          <w:tcPr>
            <w:tcW w:w="7342" w:type="dxa"/>
          </w:tcPr>
          <w:p w14:paraId="351CE34B" w14:textId="77777777" w:rsidR="00AE2C21" w:rsidRPr="005F6695" w:rsidRDefault="00AE2C21" w:rsidP="009F48DB">
            <w:pPr>
              <w:jc w:val="both"/>
              <w:rPr>
                <w:rFonts w:ascii="Times New Roman" w:hAnsi="Times New Roman" w:cs="Times New Roman"/>
                <w:sz w:val="24"/>
                <w:szCs w:val="24"/>
                <w:lang w:val="it-IT"/>
              </w:rPr>
            </w:pPr>
          </w:p>
        </w:tc>
      </w:tr>
      <w:tr w:rsidR="00AE2C21" w:rsidRPr="0018049E" w14:paraId="70B60822" w14:textId="77777777" w:rsidTr="00275E62">
        <w:trPr>
          <w:trHeight w:val="354"/>
        </w:trPr>
        <w:tc>
          <w:tcPr>
            <w:tcW w:w="2972" w:type="dxa"/>
          </w:tcPr>
          <w:p w14:paraId="44BBC987" w14:textId="0E2EF884" w:rsidR="00AE2C21" w:rsidRPr="00AE2C21" w:rsidRDefault="00AE2C21" w:rsidP="00AE2C21">
            <w:pPr>
              <w:jc w:val="both"/>
              <w:rPr>
                <w:rFonts w:ascii="Times New Roman" w:hAnsi="Times New Roman" w:cs="Times New Roman"/>
                <w:iCs/>
                <w:sz w:val="24"/>
                <w:szCs w:val="24"/>
              </w:rPr>
            </w:pPr>
            <w:r w:rsidRPr="00DE5CBA">
              <w:rPr>
                <w:rFonts w:ascii="Times New Roman" w:hAnsi="Times New Roman" w:cs="Times New Roman"/>
                <w:iCs/>
                <w:sz w:val="24"/>
                <w:szCs w:val="24"/>
                <w:lang w:val="it-IT"/>
              </w:rPr>
              <w:t>Maggio 2023</w:t>
            </w:r>
            <w:r>
              <w:rPr>
                <w:rFonts w:ascii="Times New Roman" w:hAnsi="Times New Roman" w:cs="Times New Roman"/>
                <w:iCs/>
                <w:sz w:val="24"/>
                <w:szCs w:val="24"/>
                <w:lang w:val="it-IT"/>
              </w:rPr>
              <w:t xml:space="preserve"> – </w:t>
            </w:r>
            <w:proofErr w:type="gramStart"/>
            <w:r>
              <w:rPr>
                <w:rFonts w:ascii="Times New Roman" w:hAnsi="Times New Roman" w:cs="Times New Roman"/>
                <w:iCs/>
                <w:sz w:val="24"/>
                <w:szCs w:val="24"/>
                <w:lang w:val="it-IT"/>
              </w:rPr>
              <w:t>Novembre</w:t>
            </w:r>
            <w:proofErr w:type="gramEnd"/>
            <w:r>
              <w:rPr>
                <w:rFonts w:ascii="Times New Roman" w:hAnsi="Times New Roman" w:cs="Times New Roman"/>
                <w:iCs/>
                <w:sz w:val="24"/>
                <w:szCs w:val="24"/>
                <w:lang w:val="it-IT"/>
              </w:rPr>
              <w:t xml:space="preserve"> 2024</w:t>
            </w:r>
          </w:p>
        </w:tc>
        <w:tc>
          <w:tcPr>
            <w:tcW w:w="7342" w:type="dxa"/>
          </w:tcPr>
          <w:p w14:paraId="732F17EE" w14:textId="41FF974C" w:rsidR="00AE2C21" w:rsidRPr="0018049E" w:rsidRDefault="00AE2C21" w:rsidP="00AE2C21">
            <w:pPr>
              <w:jc w:val="both"/>
              <w:rPr>
                <w:rFonts w:ascii="Times New Roman" w:hAnsi="Times New Roman" w:cs="Times New Roman"/>
                <w:sz w:val="24"/>
                <w:szCs w:val="24"/>
              </w:rPr>
            </w:pPr>
            <w:proofErr w:type="spellStart"/>
            <w:r w:rsidRPr="0018049E">
              <w:rPr>
                <w:rFonts w:ascii="Times New Roman" w:hAnsi="Times New Roman" w:cs="Times New Roman"/>
                <w:sz w:val="24"/>
                <w:szCs w:val="24"/>
              </w:rPr>
              <w:t>Partecipa</w:t>
            </w:r>
            <w:proofErr w:type="spellEnd"/>
            <w:r w:rsidRPr="0018049E">
              <w:rPr>
                <w:rFonts w:ascii="Times New Roman" w:hAnsi="Times New Roman" w:cs="Times New Roman"/>
                <w:sz w:val="24"/>
                <w:szCs w:val="24"/>
              </w:rPr>
              <w:t xml:space="preserve"> come </w:t>
            </w:r>
            <w:r w:rsidRPr="0018049E">
              <w:rPr>
                <w:rFonts w:ascii="Times New Roman" w:hAnsi="Times New Roman" w:cs="Times New Roman"/>
                <w:i/>
                <w:iCs/>
                <w:sz w:val="24"/>
                <w:szCs w:val="24"/>
              </w:rPr>
              <w:t>legal expert</w:t>
            </w:r>
            <w:r w:rsidRPr="0018049E">
              <w:rPr>
                <w:rFonts w:ascii="Times New Roman" w:hAnsi="Times New Roman" w:cs="Times New Roman"/>
                <w:sz w:val="24"/>
                <w:szCs w:val="24"/>
              </w:rPr>
              <w:t xml:space="preserve"> al </w:t>
            </w:r>
            <w:proofErr w:type="spellStart"/>
            <w:r w:rsidRPr="0018049E">
              <w:rPr>
                <w:rFonts w:ascii="Times New Roman" w:hAnsi="Times New Roman" w:cs="Times New Roman"/>
                <w:sz w:val="24"/>
                <w:szCs w:val="24"/>
              </w:rPr>
              <w:t>progetto</w:t>
            </w:r>
            <w:proofErr w:type="spellEnd"/>
            <w:r w:rsidRPr="0018049E">
              <w:rPr>
                <w:rFonts w:ascii="Times New Roman" w:hAnsi="Times New Roman" w:cs="Times New Roman"/>
                <w:sz w:val="24"/>
                <w:szCs w:val="24"/>
              </w:rPr>
              <w:t xml:space="preserve"> </w:t>
            </w:r>
            <w:proofErr w:type="spellStart"/>
            <w:r w:rsidRPr="0018049E">
              <w:rPr>
                <w:rFonts w:ascii="Times New Roman" w:hAnsi="Times New Roman" w:cs="Times New Roman"/>
                <w:sz w:val="24"/>
                <w:szCs w:val="24"/>
              </w:rPr>
              <w:t>internazionale</w:t>
            </w:r>
            <w:proofErr w:type="spellEnd"/>
            <w:r w:rsidRPr="0018049E">
              <w:rPr>
                <w:rFonts w:ascii="Times New Roman" w:hAnsi="Times New Roman" w:cs="Times New Roman"/>
                <w:sz w:val="24"/>
                <w:szCs w:val="24"/>
              </w:rPr>
              <w:t xml:space="preserve"> FACILEX, </w:t>
            </w:r>
            <w:r w:rsidRPr="0018049E">
              <w:rPr>
                <w:rFonts w:ascii="Times New Roman" w:hAnsi="Times New Roman" w:cs="Times New Roman"/>
                <w:i/>
                <w:iCs/>
                <w:sz w:val="24"/>
                <w:szCs w:val="24"/>
              </w:rPr>
              <w:t>Facilitating Mutual Recognition: Analytics and Capacity Building Information Legal Explainable Tool to Strengthen Cooperation in the Criminal Matter</w:t>
            </w:r>
            <w:r w:rsidRPr="0018049E">
              <w:rPr>
                <w:rFonts w:ascii="Times New Roman" w:hAnsi="Times New Roman" w:cs="Times New Roman"/>
                <w:sz w:val="24"/>
                <w:szCs w:val="24"/>
              </w:rPr>
              <w:t xml:space="preserve">, </w:t>
            </w:r>
            <w:proofErr w:type="spellStart"/>
            <w:r w:rsidRPr="0018049E">
              <w:rPr>
                <w:rFonts w:ascii="Times New Roman" w:hAnsi="Times New Roman" w:cs="Times New Roman"/>
                <w:sz w:val="24"/>
                <w:szCs w:val="24"/>
              </w:rPr>
              <w:t>finanziato</w:t>
            </w:r>
            <w:proofErr w:type="spellEnd"/>
            <w:r w:rsidRPr="0018049E">
              <w:rPr>
                <w:rFonts w:ascii="Times New Roman" w:hAnsi="Times New Roman" w:cs="Times New Roman"/>
                <w:sz w:val="24"/>
                <w:szCs w:val="24"/>
              </w:rPr>
              <w:t xml:space="preserve"> </w:t>
            </w:r>
            <w:proofErr w:type="spellStart"/>
            <w:r w:rsidRPr="0018049E">
              <w:rPr>
                <w:rFonts w:ascii="Times New Roman" w:hAnsi="Times New Roman" w:cs="Times New Roman"/>
                <w:sz w:val="24"/>
                <w:szCs w:val="24"/>
              </w:rPr>
              <w:t>dalla</w:t>
            </w:r>
            <w:proofErr w:type="spellEnd"/>
            <w:r w:rsidRPr="0018049E">
              <w:rPr>
                <w:rFonts w:ascii="Times New Roman" w:hAnsi="Times New Roman" w:cs="Times New Roman"/>
                <w:sz w:val="24"/>
                <w:szCs w:val="24"/>
              </w:rPr>
              <w:t xml:space="preserve"> </w:t>
            </w:r>
            <w:proofErr w:type="spellStart"/>
            <w:r w:rsidRPr="0018049E">
              <w:rPr>
                <w:rFonts w:ascii="Times New Roman" w:hAnsi="Times New Roman" w:cs="Times New Roman"/>
                <w:sz w:val="24"/>
                <w:szCs w:val="24"/>
              </w:rPr>
              <w:t>Commissione</w:t>
            </w:r>
            <w:proofErr w:type="spellEnd"/>
            <w:r w:rsidRPr="0018049E">
              <w:rPr>
                <w:rFonts w:ascii="Times New Roman" w:hAnsi="Times New Roman" w:cs="Times New Roman"/>
                <w:sz w:val="24"/>
                <w:szCs w:val="24"/>
              </w:rPr>
              <w:t xml:space="preserve"> </w:t>
            </w:r>
            <w:proofErr w:type="spellStart"/>
            <w:r w:rsidRPr="0018049E">
              <w:rPr>
                <w:rFonts w:ascii="Times New Roman" w:hAnsi="Times New Roman" w:cs="Times New Roman"/>
                <w:sz w:val="24"/>
                <w:szCs w:val="24"/>
              </w:rPr>
              <w:t>europea</w:t>
            </w:r>
            <w:proofErr w:type="spellEnd"/>
            <w:r w:rsidRPr="0018049E">
              <w:rPr>
                <w:rFonts w:ascii="Times New Roman" w:hAnsi="Times New Roman" w:cs="Times New Roman"/>
                <w:sz w:val="24"/>
                <w:szCs w:val="24"/>
              </w:rPr>
              <w:t xml:space="preserve"> (</w:t>
            </w:r>
            <w:r w:rsidRPr="0018049E">
              <w:rPr>
                <w:rFonts w:ascii="Times New Roman" w:hAnsi="Times New Roman" w:cs="Times New Roman"/>
                <w:i/>
                <w:iCs/>
                <w:sz w:val="24"/>
                <w:szCs w:val="24"/>
              </w:rPr>
              <w:t>DG Justice</w:t>
            </w:r>
            <w:r w:rsidRPr="0018049E">
              <w:rPr>
                <w:rFonts w:ascii="Times New Roman" w:hAnsi="Times New Roman" w:cs="Times New Roman"/>
                <w:sz w:val="24"/>
                <w:szCs w:val="24"/>
              </w:rPr>
              <w:t>).</w:t>
            </w:r>
          </w:p>
        </w:tc>
      </w:tr>
      <w:tr w:rsidR="00AE2C21" w:rsidRPr="0018049E" w14:paraId="41B726BD" w14:textId="77777777" w:rsidTr="00275E62">
        <w:trPr>
          <w:trHeight w:val="354"/>
        </w:trPr>
        <w:tc>
          <w:tcPr>
            <w:tcW w:w="2972" w:type="dxa"/>
          </w:tcPr>
          <w:p w14:paraId="06E437DF" w14:textId="77777777" w:rsidR="00AE2C21" w:rsidRPr="0018049E" w:rsidRDefault="00AE2C21" w:rsidP="00AE2C21">
            <w:pPr>
              <w:jc w:val="both"/>
              <w:rPr>
                <w:rFonts w:ascii="Times New Roman" w:hAnsi="Times New Roman" w:cs="Times New Roman"/>
                <w:iCs/>
                <w:sz w:val="24"/>
                <w:szCs w:val="24"/>
              </w:rPr>
            </w:pPr>
          </w:p>
        </w:tc>
        <w:tc>
          <w:tcPr>
            <w:tcW w:w="7342" w:type="dxa"/>
          </w:tcPr>
          <w:p w14:paraId="7C4016C9" w14:textId="77777777" w:rsidR="00AE2C21" w:rsidRPr="0018049E" w:rsidRDefault="00AE2C21" w:rsidP="00AE2C21">
            <w:pPr>
              <w:jc w:val="both"/>
              <w:rPr>
                <w:rFonts w:ascii="Times New Roman" w:hAnsi="Times New Roman" w:cs="Times New Roman"/>
                <w:sz w:val="24"/>
                <w:szCs w:val="24"/>
              </w:rPr>
            </w:pPr>
          </w:p>
        </w:tc>
      </w:tr>
      <w:tr w:rsidR="00AE2C21" w:rsidRPr="00BC07F2" w14:paraId="7B12BEA0" w14:textId="77777777" w:rsidTr="00275E62">
        <w:trPr>
          <w:trHeight w:val="354"/>
        </w:trPr>
        <w:tc>
          <w:tcPr>
            <w:tcW w:w="2972" w:type="dxa"/>
          </w:tcPr>
          <w:p w14:paraId="6EF8F33E" w14:textId="70D6B148" w:rsidR="00AE2C21" w:rsidRPr="00DE5CBA" w:rsidRDefault="00AE2C21" w:rsidP="00AE2C21">
            <w:pPr>
              <w:jc w:val="both"/>
              <w:rPr>
                <w:rFonts w:ascii="Times New Roman" w:hAnsi="Times New Roman" w:cs="Times New Roman"/>
                <w:iCs/>
                <w:sz w:val="24"/>
                <w:szCs w:val="24"/>
                <w:lang w:val="it-IT"/>
              </w:rPr>
            </w:pPr>
            <w:r>
              <w:rPr>
                <w:rFonts w:ascii="Times New Roman" w:hAnsi="Times New Roman" w:cs="Times New Roman"/>
                <w:sz w:val="24"/>
                <w:szCs w:val="24"/>
                <w:lang w:val="it-IT"/>
              </w:rPr>
              <w:t xml:space="preserve">Febbraio 2023 – </w:t>
            </w:r>
            <w:proofErr w:type="gramStart"/>
            <w:r>
              <w:rPr>
                <w:rFonts w:ascii="Times New Roman" w:hAnsi="Times New Roman" w:cs="Times New Roman"/>
                <w:sz w:val="24"/>
                <w:szCs w:val="24"/>
                <w:lang w:val="it-IT"/>
              </w:rPr>
              <w:t>Febbraio</w:t>
            </w:r>
            <w:proofErr w:type="gramEnd"/>
            <w:r>
              <w:rPr>
                <w:rFonts w:ascii="Times New Roman" w:hAnsi="Times New Roman" w:cs="Times New Roman"/>
                <w:sz w:val="24"/>
                <w:szCs w:val="24"/>
                <w:lang w:val="it-IT"/>
              </w:rPr>
              <w:t xml:space="preserve"> 2025 </w:t>
            </w:r>
          </w:p>
        </w:tc>
        <w:tc>
          <w:tcPr>
            <w:tcW w:w="7342" w:type="dxa"/>
          </w:tcPr>
          <w:p w14:paraId="5F989180" w14:textId="53D5B8A0" w:rsidR="00AE2C21" w:rsidRPr="00DE5CBA" w:rsidRDefault="00AE2C21" w:rsidP="00AE2C21">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Partecipa come assegnista </w:t>
            </w:r>
            <w:r w:rsidRPr="00E73265">
              <w:rPr>
                <w:rFonts w:ascii="Times New Roman" w:hAnsi="Times New Roman" w:cs="Times New Roman"/>
                <w:sz w:val="24"/>
                <w:szCs w:val="24"/>
                <w:lang w:val="it-IT"/>
              </w:rPr>
              <w:t xml:space="preserve">al progetto </w:t>
            </w:r>
            <w:r w:rsidRPr="00E73265">
              <w:rPr>
                <w:rFonts w:ascii="Times New Roman" w:hAnsi="Times New Roman" w:cs="Times New Roman"/>
                <w:i/>
                <w:iCs/>
                <w:sz w:val="24"/>
                <w:szCs w:val="24"/>
                <w:lang w:val="it-IT"/>
              </w:rPr>
              <w:t>Uni4Justice. Universitas per la giustizia - Programma per la qualità del sistema giustizia e per l</w:t>
            </w:r>
            <w:r>
              <w:rPr>
                <w:rFonts w:ascii="Times New Roman" w:hAnsi="Times New Roman" w:cs="Times New Roman"/>
                <w:i/>
                <w:iCs/>
                <w:sz w:val="24"/>
                <w:szCs w:val="24"/>
                <w:lang w:val="it-IT"/>
              </w:rPr>
              <w:t>’</w:t>
            </w:r>
            <w:r w:rsidRPr="00E73265">
              <w:rPr>
                <w:rFonts w:ascii="Times New Roman" w:hAnsi="Times New Roman" w:cs="Times New Roman"/>
                <w:i/>
                <w:iCs/>
                <w:sz w:val="24"/>
                <w:szCs w:val="24"/>
                <w:lang w:val="it-IT"/>
              </w:rPr>
              <w:t xml:space="preserve">effettività del giusto processo, </w:t>
            </w:r>
            <w:r w:rsidRPr="00E73265">
              <w:rPr>
                <w:rFonts w:ascii="Times New Roman" w:hAnsi="Times New Roman" w:cs="Times New Roman"/>
                <w:sz w:val="24"/>
                <w:szCs w:val="24"/>
                <w:lang w:val="it-IT"/>
              </w:rPr>
              <w:t>cofinanziato dal fondo sociale europeo e dai fondi PON</w:t>
            </w:r>
            <w:r>
              <w:rPr>
                <w:rFonts w:ascii="Times New Roman" w:hAnsi="Times New Roman" w:cs="Times New Roman"/>
                <w:sz w:val="24"/>
                <w:szCs w:val="24"/>
                <w:lang w:val="it-IT"/>
              </w:rPr>
              <w:t>.</w:t>
            </w:r>
          </w:p>
        </w:tc>
      </w:tr>
      <w:tr w:rsidR="00AE2C21" w:rsidRPr="00BC07F2" w14:paraId="0D654D94" w14:textId="77777777" w:rsidTr="00275E62">
        <w:trPr>
          <w:trHeight w:val="354"/>
        </w:trPr>
        <w:tc>
          <w:tcPr>
            <w:tcW w:w="2972" w:type="dxa"/>
          </w:tcPr>
          <w:p w14:paraId="6C058303" w14:textId="77777777" w:rsidR="00AE2C21" w:rsidRPr="00DE5CBA" w:rsidRDefault="00AE2C21" w:rsidP="00AE2C21">
            <w:pPr>
              <w:jc w:val="both"/>
              <w:rPr>
                <w:rFonts w:ascii="Times New Roman" w:hAnsi="Times New Roman" w:cs="Times New Roman"/>
                <w:iCs/>
                <w:sz w:val="24"/>
                <w:szCs w:val="24"/>
                <w:lang w:val="it-IT"/>
              </w:rPr>
            </w:pPr>
          </w:p>
        </w:tc>
        <w:tc>
          <w:tcPr>
            <w:tcW w:w="7342" w:type="dxa"/>
          </w:tcPr>
          <w:p w14:paraId="2A800C51" w14:textId="77777777" w:rsidR="00AE2C21" w:rsidRPr="00DE5CBA" w:rsidRDefault="00AE2C21" w:rsidP="00AE2C21">
            <w:pPr>
              <w:jc w:val="both"/>
              <w:rPr>
                <w:rFonts w:ascii="Times New Roman" w:hAnsi="Times New Roman" w:cs="Times New Roman"/>
                <w:sz w:val="24"/>
                <w:szCs w:val="24"/>
                <w:lang w:val="it-IT"/>
              </w:rPr>
            </w:pPr>
          </w:p>
        </w:tc>
      </w:tr>
      <w:tr w:rsidR="00AE2C21" w:rsidRPr="00BC07F2" w14:paraId="11C5F607" w14:textId="77777777" w:rsidTr="00275E62">
        <w:trPr>
          <w:trHeight w:val="354"/>
        </w:trPr>
        <w:tc>
          <w:tcPr>
            <w:tcW w:w="2972" w:type="dxa"/>
          </w:tcPr>
          <w:p w14:paraId="1481E912" w14:textId="0F9281CF" w:rsidR="00AE2C21" w:rsidRPr="00DE5CBA" w:rsidRDefault="00AE2C21" w:rsidP="00AE2C21">
            <w:pPr>
              <w:jc w:val="both"/>
              <w:rPr>
                <w:rFonts w:ascii="Times New Roman" w:hAnsi="Times New Roman" w:cs="Times New Roman"/>
                <w:iCs/>
                <w:sz w:val="24"/>
                <w:szCs w:val="24"/>
                <w:lang w:val="it-IT"/>
              </w:rPr>
            </w:pPr>
            <w:r w:rsidRPr="00DE5CBA">
              <w:rPr>
                <w:rFonts w:ascii="Times New Roman" w:hAnsi="Times New Roman" w:cs="Times New Roman"/>
                <w:iCs/>
                <w:sz w:val="24"/>
                <w:szCs w:val="24"/>
                <w:lang w:val="it-IT"/>
              </w:rPr>
              <w:t>Ottobre 2022</w:t>
            </w:r>
            <w:r>
              <w:rPr>
                <w:rFonts w:ascii="Times New Roman" w:hAnsi="Times New Roman" w:cs="Times New Roman"/>
                <w:iCs/>
                <w:sz w:val="24"/>
                <w:szCs w:val="24"/>
                <w:lang w:val="it-IT"/>
              </w:rPr>
              <w:t xml:space="preserve"> </w:t>
            </w:r>
            <w:r w:rsidR="00E63B18">
              <w:rPr>
                <w:rFonts w:ascii="Times New Roman" w:hAnsi="Times New Roman" w:cs="Times New Roman"/>
                <w:iCs/>
                <w:sz w:val="24"/>
                <w:szCs w:val="24"/>
                <w:lang w:val="it-IT"/>
              </w:rPr>
              <w:t>–</w:t>
            </w:r>
            <w:r>
              <w:rPr>
                <w:rFonts w:ascii="Times New Roman" w:hAnsi="Times New Roman" w:cs="Times New Roman"/>
                <w:iCs/>
                <w:sz w:val="24"/>
                <w:szCs w:val="24"/>
                <w:lang w:val="it-IT"/>
              </w:rPr>
              <w:t xml:space="preserve"> </w:t>
            </w:r>
            <w:proofErr w:type="gramStart"/>
            <w:r w:rsidRPr="00DE5CBA">
              <w:rPr>
                <w:rFonts w:ascii="Times New Roman" w:hAnsi="Times New Roman" w:cs="Times New Roman"/>
                <w:iCs/>
                <w:sz w:val="24"/>
                <w:szCs w:val="24"/>
                <w:lang w:val="it-IT"/>
              </w:rPr>
              <w:t>Febbraio</w:t>
            </w:r>
            <w:proofErr w:type="gramEnd"/>
            <w:r w:rsidRPr="00DE5CBA">
              <w:rPr>
                <w:rFonts w:ascii="Times New Roman" w:hAnsi="Times New Roman" w:cs="Times New Roman"/>
                <w:iCs/>
                <w:sz w:val="24"/>
                <w:szCs w:val="24"/>
                <w:lang w:val="it-IT"/>
              </w:rPr>
              <w:t xml:space="preserve"> 2023</w:t>
            </w:r>
          </w:p>
        </w:tc>
        <w:tc>
          <w:tcPr>
            <w:tcW w:w="7342" w:type="dxa"/>
          </w:tcPr>
          <w:p w14:paraId="56D7041F" w14:textId="107C3182" w:rsidR="00AE2C21" w:rsidRPr="00DE5CBA" w:rsidRDefault="00AE2C21" w:rsidP="00AE2C21">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Partecipa come </w:t>
            </w:r>
            <w:proofErr w:type="spellStart"/>
            <w:r w:rsidRPr="005114F6">
              <w:rPr>
                <w:rFonts w:ascii="Times New Roman" w:hAnsi="Times New Roman" w:cs="Times New Roman"/>
                <w:i/>
                <w:iCs/>
                <w:sz w:val="24"/>
                <w:szCs w:val="24"/>
                <w:lang w:val="it-IT"/>
              </w:rPr>
              <w:t>le</w:t>
            </w:r>
            <w:r w:rsidRPr="00DE5CBA">
              <w:rPr>
                <w:rFonts w:ascii="Times New Roman" w:hAnsi="Times New Roman" w:cs="Times New Roman"/>
                <w:i/>
                <w:iCs/>
                <w:sz w:val="24"/>
                <w:szCs w:val="24"/>
                <w:lang w:val="it-IT"/>
              </w:rPr>
              <w:t>gal</w:t>
            </w:r>
            <w:proofErr w:type="spellEnd"/>
            <w:r w:rsidRPr="00DE5CBA">
              <w:rPr>
                <w:rFonts w:ascii="Times New Roman" w:hAnsi="Times New Roman" w:cs="Times New Roman"/>
                <w:i/>
                <w:iCs/>
                <w:sz w:val="24"/>
                <w:szCs w:val="24"/>
                <w:lang w:val="it-IT"/>
              </w:rPr>
              <w:t xml:space="preserve"> </w:t>
            </w:r>
            <w:proofErr w:type="spellStart"/>
            <w:r>
              <w:rPr>
                <w:rFonts w:ascii="Times New Roman" w:hAnsi="Times New Roman" w:cs="Times New Roman"/>
                <w:i/>
                <w:iCs/>
                <w:sz w:val="24"/>
                <w:szCs w:val="24"/>
                <w:lang w:val="it-IT"/>
              </w:rPr>
              <w:t>c</w:t>
            </w:r>
            <w:r w:rsidRPr="00DE5CBA">
              <w:rPr>
                <w:rFonts w:ascii="Times New Roman" w:hAnsi="Times New Roman" w:cs="Times New Roman"/>
                <w:i/>
                <w:iCs/>
                <w:sz w:val="24"/>
                <w:szCs w:val="24"/>
                <w:lang w:val="it-IT"/>
              </w:rPr>
              <w:t>onsultant</w:t>
            </w:r>
            <w:proofErr w:type="spellEnd"/>
            <w:r w:rsidRPr="00DE5CBA">
              <w:rPr>
                <w:rFonts w:ascii="Times New Roman" w:hAnsi="Times New Roman" w:cs="Times New Roman"/>
                <w:sz w:val="24"/>
                <w:szCs w:val="24"/>
                <w:lang w:val="it-IT"/>
              </w:rPr>
              <w:t xml:space="preserve"> al progetto internazionale </w:t>
            </w:r>
            <w:r w:rsidRPr="00DE5CBA">
              <w:rPr>
                <w:rFonts w:ascii="Times New Roman" w:hAnsi="Times New Roman" w:cs="Times New Roman"/>
                <w:i/>
                <w:iCs/>
                <w:sz w:val="24"/>
                <w:szCs w:val="24"/>
                <w:lang w:val="it-IT"/>
              </w:rPr>
              <w:t xml:space="preserve">EU </w:t>
            </w:r>
            <w:proofErr w:type="spellStart"/>
            <w:r w:rsidRPr="00DE5CBA">
              <w:rPr>
                <w:rFonts w:ascii="Times New Roman" w:hAnsi="Times New Roman" w:cs="Times New Roman"/>
                <w:i/>
                <w:iCs/>
                <w:sz w:val="24"/>
                <w:szCs w:val="24"/>
                <w:lang w:val="it-IT"/>
              </w:rPr>
              <w:t>Anticorruption</w:t>
            </w:r>
            <w:proofErr w:type="spellEnd"/>
            <w:r w:rsidRPr="00DE5CBA">
              <w:rPr>
                <w:rFonts w:ascii="Times New Roman" w:hAnsi="Times New Roman" w:cs="Times New Roman"/>
                <w:i/>
                <w:iCs/>
                <w:sz w:val="24"/>
                <w:szCs w:val="24"/>
                <w:lang w:val="it-IT"/>
              </w:rPr>
              <w:t xml:space="preserve"> </w:t>
            </w:r>
            <w:proofErr w:type="spellStart"/>
            <w:r w:rsidRPr="00DE5CBA">
              <w:rPr>
                <w:rFonts w:ascii="Times New Roman" w:hAnsi="Times New Roman" w:cs="Times New Roman"/>
                <w:i/>
                <w:iCs/>
                <w:sz w:val="24"/>
                <w:szCs w:val="24"/>
                <w:lang w:val="it-IT"/>
              </w:rPr>
              <w:t>Initiative</w:t>
            </w:r>
            <w:proofErr w:type="spellEnd"/>
            <w:r w:rsidRPr="00DE5CBA">
              <w:rPr>
                <w:rFonts w:ascii="Times New Roman" w:hAnsi="Times New Roman" w:cs="Times New Roman"/>
                <w:i/>
                <w:iCs/>
                <w:sz w:val="24"/>
                <w:szCs w:val="24"/>
                <w:lang w:val="it-IT"/>
              </w:rPr>
              <w:t xml:space="preserve"> in Ukraine</w:t>
            </w:r>
            <w:r w:rsidRPr="00DE5CBA">
              <w:rPr>
                <w:rFonts w:ascii="Times New Roman" w:hAnsi="Times New Roman" w:cs="Times New Roman"/>
                <w:sz w:val="24"/>
                <w:szCs w:val="24"/>
                <w:lang w:val="it-IT"/>
              </w:rPr>
              <w:t xml:space="preserve">, finanziato dall’Unione europea e co-finanziato dal Ministero degli affari esteri della Danimarca. </w:t>
            </w:r>
          </w:p>
        </w:tc>
      </w:tr>
      <w:tr w:rsidR="00AE2C21" w:rsidRPr="00BC07F2" w14:paraId="4FA9B239" w14:textId="77777777" w:rsidTr="00275E62">
        <w:trPr>
          <w:trHeight w:val="354"/>
        </w:trPr>
        <w:tc>
          <w:tcPr>
            <w:tcW w:w="2972" w:type="dxa"/>
          </w:tcPr>
          <w:p w14:paraId="1699658C" w14:textId="77777777" w:rsidR="00AE2C21" w:rsidRPr="00DE5CBA" w:rsidRDefault="00AE2C21" w:rsidP="00AE2C21">
            <w:pPr>
              <w:jc w:val="both"/>
              <w:rPr>
                <w:rFonts w:ascii="Times New Roman" w:hAnsi="Times New Roman" w:cs="Times New Roman"/>
                <w:iCs/>
                <w:sz w:val="24"/>
                <w:szCs w:val="24"/>
                <w:lang w:val="it-IT"/>
              </w:rPr>
            </w:pPr>
          </w:p>
        </w:tc>
        <w:tc>
          <w:tcPr>
            <w:tcW w:w="7342" w:type="dxa"/>
          </w:tcPr>
          <w:p w14:paraId="15D962A3" w14:textId="77777777" w:rsidR="00AE2C21" w:rsidRPr="00DE5CBA" w:rsidRDefault="00AE2C21" w:rsidP="00AE2C21">
            <w:pPr>
              <w:jc w:val="both"/>
              <w:rPr>
                <w:rFonts w:ascii="Times New Roman" w:hAnsi="Times New Roman" w:cs="Times New Roman"/>
                <w:sz w:val="24"/>
                <w:szCs w:val="24"/>
                <w:lang w:val="it-IT"/>
              </w:rPr>
            </w:pPr>
          </w:p>
        </w:tc>
      </w:tr>
      <w:tr w:rsidR="00AE2C21" w:rsidRPr="00BC07F2" w14:paraId="4CDCA565" w14:textId="77777777" w:rsidTr="00275E62">
        <w:trPr>
          <w:trHeight w:val="354"/>
        </w:trPr>
        <w:tc>
          <w:tcPr>
            <w:tcW w:w="2972" w:type="dxa"/>
          </w:tcPr>
          <w:p w14:paraId="5DB7095A" w14:textId="34371696" w:rsidR="00AE2C21" w:rsidRPr="00DE5CBA" w:rsidRDefault="00AE2C21" w:rsidP="00AE2C21">
            <w:pPr>
              <w:jc w:val="both"/>
              <w:rPr>
                <w:rFonts w:ascii="Times New Roman" w:hAnsi="Times New Roman" w:cs="Times New Roman"/>
                <w:iCs/>
                <w:sz w:val="24"/>
                <w:szCs w:val="24"/>
                <w:lang w:val="it-IT"/>
              </w:rPr>
            </w:pPr>
            <w:r w:rsidRPr="00DE5CBA">
              <w:rPr>
                <w:rFonts w:ascii="Times New Roman" w:hAnsi="Times New Roman" w:cs="Times New Roman"/>
                <w:iCs/>
                <w:sz w:val="24"/>
                <w:szCs w:val="24"/>
                <w:lang w:val="it-IT"/>
              </w:rPr>
              <w:t>Gennaio 2022</w:t>
            </w:r>
            <w:r>
              <w:rPr>
                <w:rFonts w:ascii="Times New Roman" w:hAnsi="Times New Roman" w:cs="Times New Roman"/>
                <w:iCs/>
                <w:sz w:val="24"/>
                <w:szCs w:val="24"/>
                <w:lang w:val="it-IT"/>
              </w:rPr>
              <w:t xml:space="preserve"> </w:t>
            </w:r>
            <w:r w:rsidR="00E63B18">
              <w:rPr>
                <w:rFonts w:ascii="Times New Roman" w:hAnsi="Times New Roman" w:cs="Times New Roman"/>
                <w:iCs/>
                <w:sz w:val="24"/>
                <w:szCs w:val="24"/>
                <w:lang w:val="it-IT"/>
              </w:rPr>
              <w:t>–</w:t>
            </w:r>
            <w:r w:rsidR="009403A0">
              <w:rPr>
                <w:rFonts w:ascii="Times New Roman" w:hAnsi="Times New Roman" w:cs="Times New Roman"/>
                <w:iCs/>
                <w:sz w:val="24"/>
                <w:szCs w:val="24"/>
                <w:lang w:val="it-IT"/>
              </w:rPr>
              <w:t xml:space="preserve"> </w:t>
            </w:r>
            <w:proofErr w:type="gramStart"/>
            <w:r>
              <w:rPr>
                <w:rFonts w:ascii="Times New Roman" w:hAnsi="Times New Roman" w:cs="Times New Roman"/>
                <w:iCs/>
                <w:sz w:val="24"/>
                <w:szCs w:val="24"/>
                <w:lang w:val="it-IT"/>
              </w:rPr>
              <w:t>D</w:t>
            </w:r>
            <w:r w:rsidRPr="00DE5CBA">
              <w:rPr>
                <w:rFonts w:ascii="Times New Roman" w:hAnsi="Times New Roman" w:cs="Times New Roman"/>
                <w:iCs/>
                <w:sz w:val="24"/>
                <w:szCs w:val="24"/>
                <w:lang w:val="it-IT"/>
              </w:rPr>
              <w:t>icembre</w:t>
            </w:r>
            <w:proofErr w:type="gramEnd"/>
            <w:r w:rsidRPr="00DE5CBA">
              <w:rPr>
                <w:rFonts w:ascii="Times New Roman" w:hAnsi="Times New Roman" w:cs="Times New Roman"/>
                <w:iCs/>
                <w:sz w:val="24"/>
                <w:szCs w:val="24"/>
                <w:lang w:val="it-IT"/>
              </w:rPr>
              <w:t xml:space="preserve"> 2022</w:t>
            </w:r>
          </w:p>
        </w:tc>
        <w:tc>
          <w:tcPr>
            <w:tcW w:w="7342" w:type="dxa"/>
          </w:tcPr>
          <w:p w14:paraId="51EEAFD7" w14:textId="6CCC4087" w:rsidR="00AE2C21" w:rsidRPr="00DE5CBA" w:rsidRDefault="00AE2C21" w:rsidP="00AE2C21">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Partecipa come assegnista </w:t>
            </w:r>
            <w:r w:rsidRPr="00E73265">
              <w:rPr>
                <w:rFonts w:ascii="Times New Roman" w:hAnsi="Times New Roman" w:cs="Times New Roman"/>
                <w:sz w:val="24"/>
                <w:szCs w:val="24"/>
                <w:lang w:val="it-IT"/>
              </w:rPr>
              <w:t xml:space="preserve">al progetto </w:t>
            </w:r>
            <w:r w:rsidRPr="00DE5CBA">
              <w:rPr>
                <w:rFonts w:ascii="Times New Roman" w:hAnsi="Times New Roman" w:cs="Times New Roman"/>
                <w:i/>
                <w:iCs/>
                <w:sz w:val="24"/>
                <w:szCs w:val="24"/>
                <w:lang w:val="it-IT"/>
              </w:rPr>
              <w:t xml:space="preserve">AI for </w:t>
            </w:r>
            <w:proofErr w:type="spellStart"/>
            <w:r w:rsidRPr="00DE5CBA">
              <w:rPr>
                <w:rFonts w:ascii="Times New Roman" w:hAnsi="Times New Roman" w:cs="Times New Roman"/>
                <w:i/>
                <w:iCs/>
                <w:sz w:val="24"/>
                <w:szCs w:val="24"/>
                <w:lang w:val="it-IT"/>
              </w:rPr>
              <w:t>Criminal</w:t>
            </w:r>
            <w:proofErr w:type="spellEnd"/>
            <w:r w:rsidRPr="00DE5CBA">
              <w:rPr>
                <w:rFonts w:ascii="Times New Roman" w:hAnsi="Times New Roman" w:cs="Times New Roman"/>
                <w:i/>
                <w:iCs/>
                <w:sz w:val="24"/>
                <w:szCs w:val="24"/>
                <w:lang w:val="it-IT"/>
              </w:rPr>
              <w:t xml:space="preserve"> Justice: Legal Analysis of the </w:t>
            </w:r>
            <w:proofErr w:type="spellStart"/>
            <w:r w:rsidRPr="00DE5CBA">
              <w:rPr>
                <w:rFonts w:ascii="Times New Roman" w:hAnsi="Times New Roman" w:cs="Times New Roman"/>
                <w:i/>
                <w:iCs/>
                <w:sz w:val="24"/>
                <w:szCs w:val="24"/>
                <w:lang w:val="it-IT"/>
              </w:rPr>
              <w:t>Theoretical</w:t>
            </w:r>
            <w:proofErr w:type="spellEnd"/>
            <w:r w:rsidRPr="00DE5CBA">
              <w:rPr>
                <w:rFonts w:ascii="Times New Roman" w:hAnsi="Times New Roman" w:cs="Times New Roman"/>
                <w:i/>
                <w:iCs/>
                <w:sz w:val="24"/>
                <w:szCs w:val="24"/>
                <w:lang w:val="it-IT"/>
              </w:rPr>
              <w:t xml:space="preserve"> and Application Issues, </w:t>
            </w:r>
            <w:r>
              <w:rPr>
                <w:rFonts w:ascii="Times New Roman" w:hAnsi="Times New Roman" w:cs="Times New Roman"/>
                <w:sz w:val="24"/>
                <w:szCs w:val="24"/>
                <w:lang w:val="it-IT"/>
              </w:rPr>
              <w:t>a cura di Fondazione Crui</w:t>
            </w:r>
            <w:r w:rsidRPr="00DE5CBA">
              <w:rPr>
                <w:rFonts w:ascii="Times New Roman" w:hAnsi="Times New Roman" w:cs="Times New Roman"/>
                <w:sz w:val="24"/>
                <w:szCs w:val="24"/>
                <w:lang w:val="it-IT"/>
              </w:rPr>
              <w:t>.</w:t>
            </w:r>
          </w:p>
        </w:tc>
      </w:tr>
      <w:tr w:rsidR="00AE2C21" w:rsidRPr="00BC07F2" w14:paraId="3EF92E3E" w14:textId="77777777" w:rsidTr="00275E62">
        <w:trPr>
          <w:trHeight w:val="354"/>
        </w:trPr>
        <w:tc>
          <w:tcPr>
            <w:tcW w:w="2972" w:type="dxa"/>
          </w:tcPr>
          <w:p w14:paraId="3773A0CE" w14:textId="77777777" w:rsidR="00AE2C21" w:rsidRPr="00DE5CBA" w:rsidRDefault="00AE2C21" w:rsidP="00AE2C21">
            <w:pPr>
              <w:jc w:val="both"/>
              <w:rPr>
                <w:rFonts w:ascii="Times New Roman" w:hAnsi="Times New Roman" w:cs="Times New Roman"/>
                <w:color w:val="1F497D" w:themeColor="text2"/>
                <w:sz w:val="28"/>
                <w:szCs w:val="28"/>
                <w:lang w:val="it-IT"/>
              </w:rPr>
            </w:pPr>
          </w:p>
        </w:tc>
        <w:tc>
          <w:tcPr>
            <w:tcW w:w="7342" w:type="dxa"/>
          </w:tcPr>
          <w:p w14:paraId="69ECDD78" w14:textId="77777777" w:rsidR="00AE2C21" w:rsidRPr="00DE5CBA" w:rsidRDefault="00AE2C21" w:rsidP="00AE2C21">
            <w:pPr>
              <w:jc w:val="both"/>
              <w:rPr>
                <w:rFonts w:ascii="Times New Roman" w:hAnsi="Times New Roman" w:cs="Times New Roman"/>
                <w:color w:val="1F497D" w:themeColor="text2"/>
                <w:sz w:val="28"/>
                <w:szCs w:val="28"/>
                <w:lang w:val="it-IT"/>
              </w:rPr>
            </w:pPr>
          </w:p>
        </w:tc>
      </w:tr>
      <w:tr w:rsidR="00AE2C21" w:rsidRPr="0018049E" w14:paraId="548ED9E2" w14:textId="77777777" w:rsidTr="00275E62">
        <w:trPr>
          <w:trHeight w:val="354"/>
        </w:trPr>
        <w:tc>
          <w:tcPr>
            <w:tcW w:w="2972" w:type="dxa"/>
          </w:tcPr>
          <w:p w14:paraId="056AD8A6" w14:textId="5068863A" w:rsidR="00AE2C21" w:rsidRPr="00DE5CBA" w:rsidRDefault="00AE2C21" w:rsidP="00AE2C21">
            <w:pPr>
              <w:jc w:val="both"/>
              <w:rPr>
                <w:rFonts w:ascii="Times New Roman" w:hAnsi="Times New Roman" w:cs="Times New Roman"/>
                <w:color w:val="1F497D" w:themeColor="text2"/>
                <w:sz w:val="28"/>
                <w:szCs w:val="28"/>
                <w:lang w:val="it-IT"/>
              </w:rPr>
            </w:pPr>
            <w:r w:rsidRPr="00497B10">
              <w:rPr>
                <w:rFonts w:ascii="Times New Roman" w:hAnsi="Times New Roman" w:cs="Times New Roman"/>
                <w:iCs/>
                <w:sz w:val="24"/>
                <w:szCs w:val="24"/>
                <w:lang w:val="it-IT"/>
              </w:rPr>
              <w:t>Settembre 2020</w:t>
            </w:r>
            <w:r>
              <w:rPr>
                <w:rFonts w:ascii="Times New Roman" w:hAnsi="Times New Roman" w:cs="Times New Roman"/>
                <w:iCs/>
                <w:sz w:val="24"/>
                <w:szCs w:val="24"/>
                <w:lang w:val="it-IT"/>
              </w:rPr>
              <w:t xml:space="preserve"> </w:t>
            </w:r>
            <w:r w:rsidR="00E63B18">
              <w:rPr>
                <w:rFonts w:ascii="Times New Roman" w:hAnsi="Times New Roman" w:cs="Times New Roman"/>
                <w:iCs/>
                <w:sz w:val="24"/>
                <w:szCs w:val="24"/>
                <w:lang w:val="it-IT"/>
              </w:rPr>
              <w:t>–</w:t>
            </w:r>
            <w:r w:rsidRPr="00497B10">
              <w:rPr>
                <w:rFonts w:ascii="Times New Roman" w:hAnsi="Times New Roman" w:cs="Times New Roman"/>
                <w:iCs/>
                <w:sz w:val="24"/>
                <w:szCs w:val="24"/>
                <w:lang w:val="it-IT"/>
              </w:rPr>
              <w:t xml:space="preserve"> </w:t>
            </w:r>
            <w:proofErr w:type="gramStart"/>
            <w:r w:rsidRPr="00497B10">
              <w:rPr>
                <w:rFonts w:ascii="Times New Roman" w:hAnsi="Times New Roman" w:cs="Times New Roman"/>
                <w:iCs/>
                <w:sz w:val="24"/>
                <w:szCs w:val="24"/>
                <w:lang w:val="it-IT"/>
              </w:rPr>
              <w:t>Dicembre</w:t>
            </w:r>
            <w:proofErr w:type="gramEnd"/>
            <w:r w:rsidRPr="00497B10">
              <w:rPr>
                <w:rFonts w:ascii="Times New Roman" w:hAnsi="Times New Roman" w:cs="Times New Roman"/>
                <w:iCs/>
                <w:sz w:val="24"/>
                <w:szCs w:val="24"/>
                <w:lang w:val="it-IT"/>
              </w:rPr>
              <w:t xml:space="preserve"> 2021</w:t>
            </w:r>
          </w:p>
        </w:tc>
        <w:tc>
          <w:tcPr>
            <w:tcW w:w="7342" w:type="dxa"/>
          </w:tcPr>
          <w:p w14:paraId="2E81CE92" w14:textId="520C6315" w:rsidR="00AE2C21" w:rsidRPr="0018049E" w:rsidRDefault="00AE2C21" w:rsidP="00AE2C21">
            <w:pPr>
              <w:jc w:val="both"/>
              <w:rPr>
                <w:rFonts w:ascii="Times New Roman" w:hAnsi="Times New Roman" w:cs="Times New Roman"/>
                <w:sz w:val="24"/>
                <w:szCs w:val="24"/>
              </w:rPr>
            </w:pPr>
            <w:r w:rsidRPr="00DE5CBA">
              <w:rPr>
                <w:rFonts w:ascii="Times New Roman" w:hAnsi="Times New Roman" w:cs="Times New Roman"/>
                <w:sz w:val="24"/>
                <w:szCs w:val="24"/>
                <w:lang w:val="it-IT"/>
              </w:rPr>
              <w:t xml:space="preserve">È </w:t>
            </w:r>
            <w:r w:rsidRPr="0018049E">
              <w:rPr>
                <w:rFonts w:ascii="Times New Roman" w:hAnsi="Times New Roman" w:cs="Times New Roman"/>
                <w:i/>
                <w:iCs/>
                <w:sz w:val="24"/>
                <w:szCs w:val="24"/>
                <w:lang w:val="it-IT"/>
              </w:rPr>
              <w:t>T</w:t>
            </w:r>
            <w:r w:rsidRPr="00DE5CBA">
              <w:rPr>
                <w:rFonts w:ascii="Times New Roman" w:hAnsi="Times New Roman" w:cs="Times New Roman"/>
                <w:i/>
                <w:iCs/>
                <w:sz w:val="24"/>
                <w:szCs w:val="24"/>
                <w:lang w:val="it-IT"/>
              </w:rPr>
              <w:t>echnical</w:t>
            </w:r>
            <w:r w:rsidRPr="00DE5CBA">
              <w:rPr>
                <w:rFonts w:ascii="Times New Roman" w:hAnsi="Times New Roman" w:cs="Times New Roman"/>
                <w:sz w:val="24"/>
                <w:szCs w:val="24"/>
                <w:lang w:val="it-IT"/>
              </w:rPr>
              <w:t xml:space="preserve"> </w:t>
            </w:r>
            <w:r w:rsidRPr="00DE5CBA">
              <w:rPr>
                <w:rFonts w:ascii="Times New Roman" w:hAnsi="Times New Roman" w:cs="Times New Roman"/>
                <w:i/>
                <w:iCs/>
                <w:sz w:val="24"/>
                <w:szCs w:val="24"/>
                <w:lang w:val="it-IT"/>
              </w:rPr>
              <w:t>coordinator</w:t>
            </w:r>
            <w:r w:rsidRPr="00DE5CBA">
              <w:rPr>
                <w:rFonts w:ascii="Times New Roman" w:hAnsi="Times New Roman" w:cs="Times New Roman"/>
                <w:sz w:val="24"/>
                <w:szCs w:val="24"/>
                <w:lang w:val="it-IT"/>
              </w:rPr>
              <w:t xml:space="preserve"> del progetto </w:t>
            </w:r>
            <w:proofErr w:type="spellStart"/>
            <w:r w:rsidRPr="00DE5CBA">
              <w:rPr>
                <w:rFonts w:ascii="Times New Roman" w:hAnsi="Times New Roman" w:cs="Times New Roman"/>
                <w:i/>
                <w:iCs/>
                <w:sz w:val="24"/>
                <w:szCs w:val="24"/>
                <w:lang w:val="it-IT"/>
              </w:rPr>
              <w:t>CrossJustice</w:t>
            </w:r>
            <w:proofErr w:type="spellEnd"/>
            <w:r w:rsidRPr="00DE5CBA">
              <w:rPr>
                <w:rFonts w:ascii="Times New Roman" w:hAnsi="Times New Roman" w:cs="Times New Roman"/>
                <w:i/>
                <w:iCs/>
                <w:sz w:val="24"/>
                <w:szCs w:val="24"/>
                <w:lang w:val="it-IT"/>
              </w:rPr>
              <w:t xml:space="preserve">. </w:t>
            </w:r>
            <w:r w:rsidRPr="0018049E">
              <w:rPr>
                <w:rFonts w:ascii="Times New Roman" w:hAnsi="Times New Roman" w:cs="Times New Roman"/>
                <w:i/>
                <w:iCs/>
                <w:sz w:val="24"/>
                <w:szCs w:val="24"/>
              </w:rPr>
              <w:t>Knowledge, Advisory and Capacity Building Information Tool for Criminal Procedural Rights in Judicial Cooperation</w:t>
            </w:r>
            <w:r w:rsidRPr="0018049E">
              <w:rPr>
                <w:rFonts w:ascii="Times New Roman" w:hAnsi="Times New Roman" w:cs="Times New Roman"/>
                <w:sz w:val="24"/>
                <w:szCs w:val="24"/>
              </w:rPr>
              <w:t xml:space="preserve">, </w:t>
            </w:r>
            <w:proofErr w:type="spellStart"/>
            <w:r w:rsidRPr="0018049E">
              <w:rPr>
                <w:rFonts w:ascii="Times New Roman" w:hAnsi="Times New Roman" w:cs="Times New Roman"/>
                <w:sz w:val="24"/>
                <w:szCs w:val="24"/>
              </w:rPr>
              <w:t>finanziato</w:t>
            </w:r>
            <w:proofErr w:type="spellEnd"/>
            <w:r w:rsidRPr="0018049E">
              <w:rPr>
                <w:rFonts w:ascii="Times New Roman" w:hAnsi="Times New Roman" w:cs="Times New Roman"/>
                <w:sz w:val="24"/>
                <w:szCs w:val="24"/>
              </w:rPr>
              <w:t xml:space="preserve"> </w:t>
            </w:r>
            <w:proofErr w:type="spellStart"/>
            <w:r w:rsidRPr="0018049E">
              <w:rPr>
                <w:rFonts w:ascii="Times New Roman" w:hAnsi="Times New Roman" w:cs="Times New Roman"/>
                <w:sz w:val="24"/>
                <w:szCs w:val="24"/>
              </w:rPr>
              <w:t>dalla</w:t>
            </w:r>
            <w:proofErr w:type="spellEnd"/>
            <w:r w:rsidRPr="0018049E">
              <w:rPr>
                <w:rFonts w:ascii="Times New Roman" w:hAnsi="Times New Roman" w:cs="Times New Roman"/>
                <w:sz w:val="24"/>
                <w:szCs w:val="24"/>
              </w:rPr>
              <w:t xml:space="preserve"> </w:t>
            </w:r>
            <w:proofErr w:type="spellStart"/>
            <w:r w:rsidRPr="0018049E">
              <w:rPr>
                <w:rFonts w:ascii="Times New Roman" w:hAnsi="Times New Roman" w:cs="Times New Roman"/>
                <w:sz w:val="24"/>
                <w:szCs w:val="24"/>
              </w:rPr>
              <w:t>Commissione</w:t>
            </w:r>
            <w:proofErr w:type="spellEnd"/>
            <w:r w:rsidRPr="0018049E">
              <w:rPr>
                <w:rFonts w:ascii="Times New Roman" w:hAnsi="Times New Roman" w:cs="Times New Roman"/>
                <w:sz w:val="24"/>
                <w:szCs w:val="24"/>
              </w:rPr>
              <w:t xml:space="preserve"> Europea (</w:t>
            </w:r>
            <w:r w:rsidRPr="0018049E">
              <w:rPr>
                <w:rFonts w:ascii="Times New Roman" w:hAnsi="Times New Roman" w:cs="Times New Roman"/>
                <w:i/>
                <w:iCs/>
                <w:sz w:val="24"/>
                <w:szCs w:val="24"/>
              </w:rPr>
              <w:t>DG Justice</w:t>
            </w:r>
            <w:r w:rsidRPr="0018049E">
              <w:rPr>
                <w:rFonts w:ascii="Times New Roman" w:hAnsi="Times New Roman" w:cs="Times New Roman"/>
                <w:sz w:val="24"/>
                <w:szCs w:val="24"/>
              </w:rPr>
              <w:t>).</w:t>
            </w:r>
          </w:p>
          <w:p w14:paraId="6F060230" w14:textId="7172EE0A" w:rsidR="00AE2C21" w:rsidRPr="0018049E" w:rsidRDefault="00AE2C21" w:rsidP="00AE2C21">
            <w:pPr>
              <w:jc w:val="both"/>
              <w:rPr>
                <w:rFonts w:ascii="Times New Roman" w:hAnsi="Times New Roman" w:cs="Times New Roman"/>
                <w:color w:val="1F497D" w:themeColor="text2"/>
                <w:sz w:val="28"/>
                <w:szCs w:val="28"/>
              </w:rPr>
            </w:pPr>
          </w:p>
        </w:tc>
      </w:tr>
      <w:tr w:rsidR="00AE2C21" w:rsidRPr="00DE5CBA" w14:paraId="272B94A4" w14:textId="77777777" w:rsidTr="00275E62">
        <w:trPr>
          <w:trHeight w:val="354"/>
        </w:trPr>
        <w:tc>
          <w:tcPr>
            <w:tcW w:w="10314" w:type="dxa"/>
            <w:gridSpan w:val="2"/>
          </w:tcPr>
          <w:p w14:paraId="07281147" w14:textId="6ADE2D36" w:rsidR="00AE2C21" w:rsidRPr="00DE5CBA" w:rsidRDefault="00AE2C21" w:rsidP="00AE2C21">
            <w:pPr>
              <w:jc w:val="both"/>
              <w:rPr>
                <w:rFonts w:ascii="Times New Roman" w:hAnsi="Times New Roman" w:cs="Times New Roman"/>
                <w:b/>
                <w:i/>
                <w:smallCaps/>
                <w:color w:val="1F497D" w:themeColor="text2"/>
                <w:sz w:val="28"/>
                <w:szCs w:val="28"/>
                <w:lang w:val="it-IT"/>
              </w:rPr>
            </w:pPr>
            <w:r w:rsidRPr="00DE5CBA">
              <w:rPr>
                <w:rFonts w:ascii="Times New Roman" w:hAnsi="Times New Roman" w:cs="Times New Roman"/>
                <w:b/>
                <w:i/>
                <w:smallCaps/>
                <w:color w:val="1F497D" w:themeColor="text2"/>
                <w:sz w:val="28"/>
                <w:szCs w:val="28"/>
                <w:lang w:val="it-IT"/>
              </w:rPr>
              <w:t>Pubblicazioni</w:t>
            </w:r>
          </w:p>
        </w:tc>
      </w:tr>
      <w:tr w:rsidR="00AE2C21" w:rsidRPr="00DE5CBA" w14:paraId="3DC5E232" w14:textId="77777777" w:rsidTr="00275E62">
        <w:trPr>
          <w:trHeight w:val="354"/>
        </w:trPr>
        <w:tc>
          <w:tcPr>
            <w:tcW w:w="10314" w:type="dxa"/>
            <w:gridSpan w:val="2"/>
          </w:tcPr>
          <w:p w14:paraId="6AD9BA1D" w14:textId="209A0E9C" w:rsidR="00AE2C21" w:rsidRPr="00DE5CBA" w:rsidRDefault="00AE2C21" w:rsidP="00AE2C21">
            <w:pPr>
              <w:jc w:val="both"/>
              <w:rPr>
                <w:rFonts w:ascii="Times New Roman" w:hAnsi="Times New Roman" w:cs="Times New Roman"/>
                <w:b/>
                <w:i/>
                <w:smallCaps/>
                <w:color w:val="1F497D" w:themeColor="text2"/>
                <w:sz w:val="28"/>
                <w:szCs w:val="28"/>
                <w:lang w:val="it-IT"/>
              </w:rPr>
            </w:pPr>
            <w:r w:rsidRPr="00DE5CBA">
              <w:rPr>
                <w:rFonts w:ascii="Times New Roman" w:hAnsi="Times New Roman" w:cs="Times New Roman"/>
                <w:b/>
                <w:i/>
                <w:smallCaps/>
                <w:color w:val="1F497D" w:themeColor="text2"/>
                <w:sz w:val="28"/>
                <w:szCs w:val="28"/>
                <w:lang w:val="it-IT"/>
              </w:rPr>
              <w:t>Monografie</w:t>
            </w:r>
          </w:p>
        </w:tc>
      </w:tr>
      <w:tr w:rsidR="00AE2C21" w:rsidRPr="00BC07F2" w14:paraId="60085C87" w14:textId="77777777" w:rsidTr="00275E62">
        <w:trPr>
          <w:trHeight w:val="354"/>
        </w:trPr>
        <w:tc>
          <w:tcPr>
            <w:tcW w:w="10314" w:type="dxa"/>
            <w:gridSpan w:val="2"/>
          </w:tcPr>
          <w:p w14:paraId="1556B366" w14:textId="414DC097" w:rsidR="00AE2C21" w:rsidRPr="00DE5CBA" w:rsidRDefault="00AE2C21" w:rsidP="00AE2C21">
            <w:pPr>
              <w:pStyle w:val="NormaleWeb"/>
              <w:spacing w:before="0" w:beforeAutospacing="0" w:after="0" w:afterAutospacing="0"/>
              <w:jc w:val="both"/>
            </w:pPr>
            <w:r w:rsidRPr="00DE5CBA">
              <w:rPr>
                <w:i/>
                <w:iCs/>
              </w:rPr>
              <w:t>Uno studio sui delitti di turbativa. La tutela della concorrenza tra tipicità e proporzionalità dell’intervento penale</w:t>
            </w:r>
            <w:r w:rsidRPr="00DE5CBA">
              <w:t xml:space="preserve">, </w:t>
            </w:r>
            <w:r>
              <w:t>Bologna University Press</w:t>
            </w:r>
            <w:r w:rsidRPr="00DE5CBA">
              <w:t>, Bologna, 2023, pp. 1-2</w:t>
            </w:r>
            <w:r>
              <w:t>4</w:t>
            </w:r>
            <w:r w:rsidRPr="00DE5CBA">
              <w:t>0.</w:t>
            </w:r>
          </w:p>
          <w:p w14:paraId="317B3E0E" w14:textId="77777777" w:rsidR="00AE2C21" w:rsidRPr="00DE5CBA" w:rsidRDefault="00AE2C21" w:rsidP="00AE2C21">
            <w:pPr>
              <w:jc w:val="both"/>
              <w:rPr>
                <w:rFonts w:ascii="Times New Roman" w:hAnsi="Times New Roman" w:cs="Times New Roman"/>
                <w:b/>
                <w:i/>
                <w:smallCaps/>
                <w:color w:val="1F497D" w:themeColor="text2"/>
                <w:sz w:val="28"/>
                <w:szCs w:val="28"/>
                <w:lang w:val="it-IT"/>
              </w:rPr>
            </w:pPr>
          </w:p>
        </w:tc>
      </w:tr>
      <w:tr w:rsidR="00AE2C21" w:rsidRPr="00BC07F2" w14:paraId="23F37DC2" w14:textId="77777777" w:rsidTr="00275E62">
        <w:trPr>
          <w:trHeight w:val="354"/>
        </w:trPr>
        <w:tc>
          <w:tcPr>
            <w:tcW w:w="10314" w:type="dxa"/>
            <w:gridSpan w:val="2"/>
          </w:tcPr>
          <w:p w14:paraId="6FCCEED6" w14:textId="0F2F751F" w:rsidR="00AE2C21" w:rsidRPr="00DE5CBA" w:rsidRDefault="00AE2C21" w:rsidP="00AE2C21">
            <w:pPr>
              <w:pStyle w:val="NormaleWeb"/>
              <w:spacing w:before="0" w:beforeAutospacing="0" w:after="0" w:afterAutospacing="0"/>
              <w:jc w:val="both"/>
            </w:pPr>
            <w:r w:rsidRPr="00DE5CBA">
              <w:rPr>
                <w:i/>
                <w:iCs/>
              </w:rPr>
              <w:t>Precedente e prevedibilità. Profili di deontologia ermeneutica nell’era del diritto penale giurisprudenziale</w:t>
            </w:r>
            <w:r w:rsidRPr="00DE5CBA">
              <w:t>, Giappichelli, Torino, 2022, pp. 1-421.</w:t>
            </w:r>
          </w:p>
        </w:tc>
      </w:tr>
      <w:tr w:rsidR="00AE2C21" w:rsidRPr="00BC07F2" w14:paraId="6514C1C1" w14:textId="77777777" w:rsidTr="00275E62">
        <w:trPr>
          <w:trHeight w:val="354"/>
        </w:trPr>
        <w:tc>
          <w:tcPr>
            <w:tcW w:w="10314" w:type="dxa"/>
            <w:gridSpan w:val="2"/>
          </w:tcPr>
          <w:p w14:paraId="28050EC7" w14:textId="77777777" w:rsidR="00AE2C21" w:rsidRPr="00DE5CBA" w:rsidRDefault="00AE2C21" w:rsidP="00AE2C21">
            <w:pPr>
              <w:pStyle w:val="NormaleWeb"/>
              <w:spacing w:before="0" w:beforeAutospacing="0" w:after="0" w:afterAutospacing="0"/>
              <w:jc w:val="both"/>
              <w:rPr>
                <w:i/>
                <w:iCs/>
              </w:rPr>
            </w:pPr>
          </w:p>
        </w:tc>
      </w:tr>
      <w:tr w:rsidR="00AE2C21" w:rsidRPr="00DE5CBA" w14:paraId="5F9294F1" w14:textId="77777777" w:rsidTr="00275E62">
        <w:trPr>
          <w:trHeight w:val="354"/>
        </w:trPr>
        <w:tc>
          <w:tcPr>
            <w:tcW w:w="10314" w:type="dxa"/>
            <w:gridSpan w:val="2"/>
          </w:tcPr>
          <w:p w14:paraId="49F88EFE" w14:textId="6531EE7A" w:rsidR="00AE2C21" w:rsidRPr="00DE5CBA" w:rsidRDefault="00AE2C21" w:rsidP="00AE2C21">
            <w:pPr>
              <w:jc w:val="both"/>
              <w:rPr>
                <w:i/>
                <w:iCs/>
              </w:rPr>
            </w:pPr>
            <w:r w:rsidRPr="005F3C38">
              <w:rPr>
                <w:rFonts w:ascii="Times New Roman" w:hAnsi="Times New Roman" w:cs="Times New Roman"/>
                <w:b/>
                <w:i/>
                <w:smallCaps/>
                <w:color w:val="1F497D" w:themeColor="text2"/>
                <w:sz w:val="28"/>
                <w:szCs w:val="28"/>
                <w:lang w:val="it-IT"/>
              </w:rPr>
              <w:t>C</w:t>
            </w:r>
            <w:r>
              <w:rPr>
                <w:rFonts w:ascii="Times New Roman" w:hAnsi="Times New Roman" w:cs="Times New Roman"/>
                <w:b/>
                <w:i/>
                <w:smallCaps/>
                <w:color w:val="1F497D" w:themeColor="text2"/>
                <w:sz w:val="28"/>
                <w:szCs w:val="28"/>
                <w:lang w:val="it-IT"/>
              </w:rPr>
              <w:t>uratele</w:t>
            </w:r>
          </w:p>
        </w:tc>
      </w:tr>
      <w:tr w:rsidR="00AE2C21" w:rsidRPr="00DE5CBA" w14:paraId="0787881C" w14:textId="77777777" w:rsidTr="00275E62">
        <w:trPr>
          <w:trHeight w:val="354"/>
        </w:trPr>
        <w:tc>
          <w:tcPr>
            <w:tcW w:w="10314" w:type="dxa"/>
            <w:gridSpan w:val="2"/>
          </w:tcPr>
          <w:p w14:paraId="5F839DD0" w14:textId="797E468B" w:rsidR="00AE2C21" w:rsidRPr="003817A0" w:rsidRDefault="00AE2C21" w:rsidP="00AE2C21">
            <w:pPr>
              <w:pStyle w:val="NormaleWeb"/>
              <w:spacing w:before="0" w:beforeAutospacing="0" w:after="0" w:afterAutospacing="0"/>
              <w:jc w:val="both"/>
              <w:rPr>
                <w:lang w:val="en-GB"/>
              </w:rPr>
            </w:pPr>
            <w:r w:rsidRPr="003817A0">
              <w:rPr>
                <w:lang w:val="en-GB"/>
              </w:rPr>
              <w:t xml:space="preserve">co-editing </w:t>
            </w:r>
            <w:r w:rsidRPr="003817A0">
              <w:rPr>
                <w:i/>
                <w:iCs/>
                <w:lang w:val="en-GB"/>
              </w:rPr>
              <w:t>Criminal Justice in the Prism of Human Rights</w:t>
            </w:r>
            <w:r w:rsidRPr="003817A0">
              <w:rPr>
                <w:lang w:val="en-GB"/>
              </w:rPr>
              <w:t xml:space="preserve">, </w:t>
            </w:r>
            <w:proofErr w:type="spellStart"/>
            <w:r w:rsidRPr="003817A0">
              <w:rPr>
                <w:lang w:val="en-GB"/>
              </w:rPr>
              <w:t>Maklu</w:t>
            </w:r>
            <w:proofErr w:type="spellEnd"/>
            <w:r w:rsidRPr="003817A0">
              <w:rPr>
                <w:lang w:val="en-GB"/>
              </w:rPr>
              <w:t xml:space="preserve"> Publishers, Antwerpen, </w:t>
            </w:r>
            <w:r>
              <w:rPr>
                <w:lang w:val="en-GB"/>
              </w:rPr>
              <w:t xml:space="preserve">2023, </w:t>
            </w:r>
            <w:r w:rsidRPr="003817A0">
              <w:rPr>
                <w:lang w:val="en-GB"/>
              </w:rPr>
              <w:t xml:space="preserve">co-editors F. </w:t>
            </w:r>
            <w:proofErr w:type="spellStart"/>
            <w:r w:rsidRPr="003817A0">
              <w:rPr>
                <w:lang w:val="en-GB"/>
              </w:rPr>
              <w:t>Mazzacuva</w:t>
            </w:r>
            <w:proofErr w:type="spellEnd"/>
            <w:r w:rsidRPr="003817A0">
              <w:rPr>
                <w:lang w:val="en-GB"/>
              </w:rPr>
              <w:t xml:space="preserve">, M. Odriozola </w:t>
            </w:r>
            <w:proofErr w:type="spellStart"/>
            <w:r w:rsidRPr="003817A0">
              <w:rPr>
                <w:lang w:val="en-GB"/>
              </w:rPr>
              <w:t>Gurrutxaga</w:t>
            </w:r>
            <w:proofErr w:type="spellEnd"/>
            <w:r w:rsidRPr="003817A0">
              <w:rPr>
                <w:lang w:val="en-GB"/>
              </w:rPr>
              <w:t xml:space="preserve"> e N. Recchia.</w:t>
            </w:r>
          </w:p>
          <w:p w14:paraId="1DB6C3F0" w14:textId="4796DFE5" w:rsidR="00AE2C21" w:rsidRPr="005F3C38" w:rsidRDefault="00AE2C21" w:rsidP="00AE2C21">
            <w:pPr>
              <w:pStyle w:val="NormaleWeb"/>
              <w:spacing w:before="0" w:beforeAutospacing="0" w:after="0" w:afterAutospacing="0"/>
              <w:jc w:val="both"/>
              <w:rPr>
                <w:b/>
                <w:i/>
                <w:smallCaps/>
                <w:color w:val="1F497D" w:themeColor="text2"/>
                <w:sz w:val="28"/>
                <w:szCs w:val="28"/>
                <w:lang w:val="en-GB"/>
              </w:rPr>
            </w:pPr>
          </w:p>
        </w:tc>
      </w:tr>
      <w:tr w:rsidR="00AE2C21" w:rsidRPr="00BC07F2" w14:paraId="2DED3AC9" w14:textId="77777777" w:rsidTr="00275E62">
        <w:trPr>
          <w:trHeight w:val="354"/>
        </w:trPr>
        <w:tc>
          <w:tcPr>
            <w:tcW w:w="10314" w:type="dxa"/>
            <w:gridSpan w:val="2"/>
          </w:tcPr>
          <w:p w14:paraId="7BF62B6F" w14:textId="463C3931" w:rsidR="00AE2C21" w:rsidRPr="00DD5EDE" w:rsidRDefault="00AE2C21" w:rsidP="00AE2C21">
            <w:pPr>
              <w:jc w:val="both"/>
              <w:rPr>
                <w:i/>
                <w:lang w:val="it-IT"/>
              </w:rPr>
            </w:pPr>
            <w:r w:rsidRPr="00DE5CBA">
              <w:rPr>
                <w:rFonts w:ascii="Times New Roman" w:hAnsi="Times New Roman" w:cs="Times New Roman"/>
                <w:b/>
                <w:i/>
                <w:smallCaps/>
                <w:color w:val="1F497D" w:themeColor="text2"/>
                <w:sz w:val="28"/>
                <w:szCs w:val="28"/>
                <w:lang w:val="it-IT"/>
              </w:rPr>
              <w:t>A</w:t>
            </w:r>
            <w:r>
              <w:rPr>
                <w:rFonts w:ascii="Times New Roman" w:hAnsi="Times New Roman" w:cs="Times New Roman"/>
                <w:b/>
                <w:i/>
                <w:smallCaps/>
                <w:color w:val="1F497D" w:themeColor="text2"/>
                <w:sz w:val="28"/>
                <w:szCs w:val="28"/>
                <w:lang w:val="it-IT"/>
              </w:rPr>
              <w:t>rticoli in Riviste, Note a Sentenza, Contributi in Collettanee, Trattati e Commentari</w:t>
            </w:r>
          </w:p>
        </w:tc>
      </w:tr>
      <w:tr w:rsidR="00AE2C21" w:rsidRPr="00BC07F2" w14:paraId="48AC3D53" w14:textId="77777777" w:rsidTr="007C1C29">
        <w:trPr>
          <w:trHeight w:val="354"/>
        </w:trPr>
        <w:tc>
          <w:tcPr>
            <w:tcW w:w="10314" w:type="dxa"/>
            <w:gridSpan w:val="2"/>
          </w:tcPr>
          <w:p w14:paraId="4E8B14DD" w14:textId="18EE835F" w:rsidR="00AE2C21" w:rsidRPr="00E273E8" w:rsidRDefault="00F71F89" w:rsidP="00E273E8">
            <w:pPr>
              <w:pStyle w:val="NormaleWeb"/>
              <w:jc w:val="both"/>
              <w:rPr>
                <w:b/>
                <w:bCs/>
                <w:i/>
                <w:iCs/>
              </w:rPr>
            </w:pPr>
            <w:r w:rsidRPr="00F71F89">
              <w:rPr>
                <w:i/>
                <w:iCs/>
              </w:rPr>
              <w:t>La tutela penale dei contratti pubblici nell’ince</w:t>
            </w:r>
            <w:r w:rsidR="00E273E8" w:rsidRPr="00775ED5">
              <w:rPr>
                <w:i/>
                <w:iCs/>
              </w:rPr>
              <w:t xml:space="preserve">ssante travaglio della nomofilachia, </w:t>
            </w:r>
            <w:r w:rsidR="00E273E8" w:rsidRPr="00775ED5">
              <w:t>in</w:t>
            </w:r>
            <w:r w:rsidR="00E273E8" w:rsidRPr="00775ED5">
              <w:rPr>
                <w:i/>
                <w:iCs/>
              </w:rPr>
              <w:t xml:space="preserve"> Foro </w:t>
            </w:r>
            <w:proofErr w:type="spellStart"/>
            <w:r w:rsidR="00E273E8" w:rsidRPr="00775ED5">
              <w:rPr>
                <w:i/>
                <w:iCs/>
              </w:rPr>
              <w:t>it</w:t>
            </w:r>
            <w:proofErr w:type="spellEnd"/>
            <w:r w:rsidR="00E273E8" w:rsidRPr="00775ED5">
              <w:rPr>
                <w:i/>
                <w:iCs/>
              </w:rPr>
              <w:t>.</w:t>
            </w:r>
            <w:r w:rsidR="00E273E8" w:rsidRPr="00775ED5">
              <w:t xml:space="preserve">, 9, 2025, </w:t>
            </w:r>
            <w:r w:rsidR="00775ED5" w:rsidRPr="00775ED5">
              <w:t>pp. 485-493</w:t>
            </w:r>
            <w:r w:rsidR="00775ED5">
              <w:t>.</w:t>
            </w:r>
          </w:p>
        </w:tc>
      </w:tr>
      <w:tr w:rsidR="00F71F89" w:rsidRPr="00E273E8" w14:paraId="78CB39AE" w14:textId="77777777" w:rsidTr="007C1C29">
        <w:trPr>
          <w:trHeight w:val="354"/>
        </w:trPr>
        <w:tc>
          <w:tcPr>
            <w:tcW w:w="10314" w:type="dxa"/>
            <w:gridSpan w:val="2"/>
          </w:tcPr>
          <w:p w14:paraId="6F5A5DBE" w14:textId="77777777" w:rsidR="00F71F89" w:rsidRPr="00DE5CBA" w:rsidRDefault="00F71F89" w:rsidP="00AE2C21">
            <w:pPr>
              <w:pStyle w:val="NormaleWeb"/>
              <w:spacing w:before="0" w:beforeAutospacing="0" w:after="0" w:afterAutospacing="0"/>
              <w:jc w:val="both"/>
              <w:rPr>
                <w:i/>
                <w:iCs/>
              </w:rPr>
            </w:pPr>
          </w:p>
        </w:tc>
      </w:tr>
      <w:tr w:rsidR="00F71F89" w:rsidRPr="00E273E8" w14:paraId="6464F556" w14:textId="77777777" w:rsidTr="007C1C29">
        <w:trPr>
          <w:trHeight w:val="354"/>
        </w:trPr>
        <w:tc>
          <w:tcPr>
            <w:tcW w:w="10314" w:type="dxa"/>
            <w:gridSpan w:val="2"/>
          </w:tcPr>
          <w:p w14:paraId="15832D13" w14:textId="255D653F" w:rsidR="00F71F89" w:rsidRPr="00C2538C" w:rsidRDefault="00160136" w:rsidP="00AE2C21">
            <w:pPr>
              <w:pStyle w:val="NormaleWeb"/>
              <w:spacing w:before="0" w:beforeAutospacing="0" w:after="0" w:afterAutospacing="0"/>
              <w:jc w:val="both"/>
            </w:pPr>
            <w:r w:rsidRPr="00160136">
              <w:rPr>
                <w:i/>
                <w:iCs/>
              </w:rPr>
              <w:t>La prevedibilità del divieto tra</w:t>
            </w:r>
            <w:r>
              <w:t xml:space="preserve"> common </w:t>
            </w:r>
            <w:proofErr w:type="spellStart"/>
            <w:r>
              <w:t>law</w:t>
            </w:r>
            <w:proofErr w:type="spellEnd"/>
            <w:r>
              <w:t xml:space="preserve"> </w:t>
            </w:r>
            <w:r w:rsidRPr="00160136">
              <w:rPr>
                <w:i/>
                <w:iCs/>
              </w:rPr>
              <w:t>e</w:t>
            </w:r>
            <w:r>
              <w:t xml:space="preserve"> </w:t>
            </w:r>
            <w:proofErr w:type="spellStart"/>
            <w:r>
              <w:t>civil</w:t>
            </w:r>
            <w:proofErr w:type="spellEnd"/>
            <w:r>
              <w:t xml:space="preserve"> </w:t>
            </w:r>
            <w:proofErr w:type="spellStart"/>
            <w:r>
              <w:t>law</w:t>
            </w:r>
            <w:proofErr w:type="spellEnd"/>
            <w:r>
              <w:t xml:space="preserve">. </w:t>
            </w:r>
            <w:r w:rsidRPr="00160136">
              <w:rPr>
                <w:i/>
                <w:iCs/>
              </w:rPr>
              <w:t xml:space="preserve">Quale direzione per la “nuova” legalità </w:t>
            </w:r>
            <w:proofErr w:type="gramStart"/>
            <w:r w:rsidRPr="00160136">
              <w:rPr>
                <w:i/>
                <w:iCs/>
              </w:rPr>
              <w:t>penale?,</w:t>
            </w:r>
            <w:proofErr w:type="gramEnd"/>
            <w:r>
              <w:t xml:space="preserve"> </w:t>
            </w:r>
            <w:proofErr w:type="spellStart"/>
            <w:r w:rsidR="00C2538C">
              <w:t>in</w:t>
            </w:r>
            <w:proofErr w:type="spellEnd"/>
            <w:r w:rsidR="00C2538C">
              <w:t xml:space="preserve"> M. Donini-R.E. </w:t>
            </w:r>
            <w:proofErr w:type="spellStart"/>
            <w:r w:rsidR="00C2538C">
              <w:t>Kostoris</w:t>
            </w:r>
            <w:proofErr w:type="spellEnd"/>
            <w:r w:rsidR="00C2538C">
              <w:t>-</w:t>
            </w:r>
            <w:r w:rsidR="003D650D">
              <w:t xml:space="preserve">R. Orlandi, </w:t>
            </w:r>
            <w:r w:rsidR="003D650D" w:rsidRPr="00160136">
              <w:rPr>
                <w:i/>
                <w:iCs/>
              </w:rPr>
              <w:t>Conoscibilità del diritto e costruzione del precedente. Diritto e processo penale tra massimario, dottrina e prassi</w:t>
            </w:r>
            <w:r w:rsidR="003D650D">
              <w:t xml:space="preserve">, </w:t>
            </w:r>
            <w:r w:rsidR="00526324">
              <w:t xml:space="preserve">Padova, </w:t>
            </w:r>
            <w:proofErr w:type="spellStart"/>
            <w:r w:rsidR="00526324">
              <w:t>Jovene</w:t>
            </w:r>
            <w:proofErr w:type="spellEnd"/>
            <w:r w:rsidR="00526324">
              <w:t xml:space="preserve">, 2025, pp. </w:t>
            </w:r>
            <w:r w:rsidR="00030B70">
              <w:t>453-</w:t>
            </w:r>
            <w:r w:rsidR="00395C6C">
              <w:t>467.</w:t>
            </w:r>
          </w:p>
        </w:tc>
      </w:tr>
      <w:tr w:rsidR="00FF7832" w:rsidRPr="00E273E8" w14:paraId="48B9A030" w14:textId="77777777" w:rsidTr="007C1C29">
        <w:trPr>
          <w:trHeight w:val="354"/>
        </w:trPr>
        <w:tc>
          <w:tcPr>
            <w:tcW w:w="10314" w:type="dxa"/>
            <w:gridSpan w:val="2"/>
          </w:tcPr>
          <w:p w14:paraId="1690B698" w14:textId="77777777" w:rsidR="00FF7832" w:rsidRPr="00DE5CBA" w:rsidRDefault="00FF7832" w:rsidP="00AE2C21">
            <w:pPr>
              <w:pStyle w:val="NormaleWeb"/>
              <w:spacing w:before="0" w:beforeAutospacing="0" w:after="0" w:afterAutospacing="0"/>
              <w:jc w:val="both"/>
              <w:rPr>
                <w:i/>
                <w:iCs/>
              </w:rPr>
            </w:pPr>
          </w:p>
        </w:tc>
      </w:tr>
      <w:tr w:rsidR="00FF7832" w:rsidRPr="00BC07F2" w14:paraId="58245445" w14:textId="77777777" w:rsidTr="007C1C29">
        <w:trPr>
          <w:trHeight w:val="354"/>
        </w:trPr>
        <w:tc>
          <w:tcPr>
            <w:tcW w:w="10314" w:type="dxa"/>
            <w:gridSpan w:val="2"/>
          </w:tcPr>
          <w:p w14:paraId="0BF52F4D" w14:textId="2BBA694C" w:rsidR="00FF7832" w:rsidRPr="00073062" w:rsidRDefault="00073062" w:rsidP="00073062">
            <w:pPr>
              <w:pStyle w:val="NormaleWeb"/>
              <w:spacing w:after="0" w:afterAutospacing="0"/>
              <w:jc w:val="both"/>
              <w:rPr>
                <w:lang w:val="en-GB"/>
              </w:rPr>
            </w:pPr>
            <w:r w:rsidRPr="00073062">
              <w:rPr>
                <w:i/>
                <w:iCs/>
                <w:lang w:val="en-GB"/>
              </w:rPr>
              <w:t>Mutual Recognition and Double Criminality in EAW: Comparative Challenges and Future Prospects</w:t>
            </w:r>
            <w:r>
              <w:rPr>
                <w:lang w:val="en-GB"/>
              </w:rPr>
              <w:t xml:space="preserve">, in </w:t>
            </w:r>
            <w:r w:rsidR="00A838A7">
              <w:rPr>
                <w:lang w:val="en-GB"/>
              </w:rPr>
              <w:t xml:space="preserve">G. </w:t>
            </w:r>
            <w:proofErr w:type="spellStart"/>
            <w:r w:rsidR="00A838A7">
              <w:rPr>
                <w:lang w:val="en-GB"/>
              </w:rPr>
              <w:t>Lasagni</w:t>
            </w:r>
            <w:proofErr w:type="spellEnd"/>
            <w:r w:rsidR="00A838A7">
              <w:rPr>
                <w:lang w:val="en-GB"/>
              </w:rPr>
              <w:t xml:space="preserve">-G. Contissa-M. </w:t>
            </w:r>
            <w:proofErr w:type="spellStart"/>
            <w:r w:rsidR="00A838A7">
              <w:rPr>
                <w:lang w:val="en-GB"/>
              </w:rPr>
              <w:t>Caianiello</w:t>
            </w:r>
            <w:proofErr w:type="spellEnd"/>
            <w:r w:rsidR="00A838A7">
              <w:rPr>
                <w:lang w:val="en-GB"/>
              </w:rPr>
              <w:t xml:space="preserve"> </w:t>
            </w:r>
            <w:r>
              <w:rPr>
                <w:lang w:val="en-GB"/>
              </w:rPr>
              <w:t xml:space="preserve">(eds), </w:t>
            </w:r>
            <w:r w:rsidR="00684A2F" w:rsidRPr="00684A2F">
              <w:rPr>
                <w:i/>
                <w:iCs/>
                <w:lang w:val="en-GB"/>
              </w:rPr>
              <w:t>Facilitating Judicial Cooperation in the EU</w:t>
            </w:r>
            <w:r w:rsidR="00684A2F">
              <w:rPr>
                <w:i/>
                <w:iCs/>
                <w:lang w:val="en-GB"/>
              </w:rPr>
              <w:t xml:space="preserve">, </w:t>
            </w:r>
            <w:r w:rsidR="00684A2F" w:rsidRPr="00684A2F">
              <w:rPr>
                <w:lang w:val="en-GB"/>
              </w:rPr>
              <w:t>Leid</w:t>
            </w:r>
            <w:r w:rsidR="00684A2F">
              <w:rPr>
                <w:lang w:val="en-GB"/>
              </w:rPr>
              <w:t>e</w:t>
            </w:r>
            <w:r w:rsidR="00684A2F" w:rsidRPr="00684A2F">
              <w:rPr>
                <w:lang w:val="en-GB"/>
              </w:rPr>
              <w:t>n</w:t>
            </w:r>
            <w:r w:rsidR="00684A2F">
              <w:rPr>
                <w:i/>
                <w:iCs/>
                <w:lang w:val="en-GB"/>
              </w:rPr>
              <w:t xml:space="preserve">, </w:t>
            </w:r>
            <w:r>
              <w:rPr>
                <w:lang w:val="en-GB"/>
              </w:rPr>
              <w:t xml:space="preserve">Brill, 2025, </w:t>
            </w:r>
            <w:r w:rsidR="00684A2F">
              <w:rPr>
                <w:lang w:val="en-GB"/>
              </w:rPr>
              <w:t>pp. 487-504.</w:t>
            </w:r>
          </w:p>
        </w:tc>
      </w:tr>
      <w:tr w:rsidR="00FF7832" w:rsidRPr="00BC07F2" w14:paraId="3CFAE346" w14:textId="77777777" w:rsidTr="007C1C29">
        <w:trPr>
          <w:trHeight w:val="354"/>
        </w:trPr>
        <w:tc>
          <w:tcPr>
            <w:tcW w:w="10314" w:type="dxa"/>
            <w:gridSpan w:val="2"/>
          </w:tcPr>
          <w:p w14:paraId="0631BBB6" w14:textId="77777777" w:rsidR="00FF7832" w:rsidRPr="00073062" w:rsidRDefault="00FF7832" w:rsidP="00AE2C21">
            <w:pPr>
              <w:pStyle w:val="NormaleWeb"/>
              <w:spacing w:before="0" w:beforeAutospacing="0" w:after="0" w:afterAutospacing="0"/>
              <w:jc w:val="both"/>
              <w:rPr>
                <w:i/>
                <w:iCs/>
                <w:lang w:val="en-GB"/>
              </w:rPr>
            </w:pPr>
          </w:p>
        </w:tc>
      </w:tr>
      <w:tr w:rsidR="00FF7832" w:rsidRPr="00FF7832" w14:paraId="7559F889" w14:textId="77777777" w:rsidTr="007C1C29">
        <w:trPr>
          <w:trHeight w:val="354"/>
        </w:trPr>
        <w:tc>
          <w:tcPr>
            <w:tcW w:w="10314" w:type="dxa"/>
            <w:gridSpan w:val="2"/>
          </w:tcPr>
          <w:p w14:paraId="72D1CAB2" w14:textId="77E84852" w:rsidR="00FF7832" w:rsidRDefault="00FF7832" w:rsidP="00AE2C21">
            <w:pPr>
              <w:pStyle w:val="NormaleWeb"/>
              <w:spacing w:before="0" w:beforeAutospacing="0" w:after="0" w:afterAutospacing="0"/>
              <w:jc w:val="both"/>
              <w:rPr>
                <w:i/>
                <w:iCs/>
              </w:rPr>
            </w:pPr>
            <w:r>
              <w:rPr>
                <w:i/>
                <w:iCs/>
              </w:rPr>
              <w:t>I</w:t>
            </w:r>
            <w:r w:rsidRPr="006750A6">
              <w:rPr>
                <w:i/>
                <w:iCs/>
              </w:rPr>
              <w:t>l reato di illecita influenza</w:t>
            </w:r>
            <w:r>
              <w:rPr>
                <w:i/>
                <w:iCs/>
              </w:rPr>
              <w:t xml:space="preserve"> </w:t>
            </w:r>
            <w:r w:rsidRPr="006750A6">
              <w:rPr>
                <w:i/>
                <w:iCs/>
              </w:rPr>
              <w:t>sull’assemblea:</w:t>
            </w:r>
            <w:r>
              <w:rPr>
                <w:i/>
                <w:iCs/>
              </w:rPr>
              <w:t xml:space="preserve"> </w:t>
            </w:r>
            <w:r w:rsidRPr="006750A6">
              <w:rPr>
                <w:i/>
                <w:iCs/>
              </w:rPr>
              <w:t>interpretazione letterale</w:t>
            </w:r>
            <w:r>
              <w:rPr>
                <w:i/>
                <w:iCs/>
              </w:rPr>
              <w:t xml:space="preserve"> </w:t>
            </w:r>
            <w:r w:rsidRPr="006750A6">
              <w:rPr>
                <w:i/>
                <w:iCs/>
              </w:rPr>
              <w:t>e “irragionevoli”</w:t>
            </w:r>
            <w:r>
              <w:rPr>
                <w:i/>
                <w:iCs/>
              </w:rPr>
              <w:t xml:space="preserve"> </w:t>
            </w:r>
            <w:r w:rsidRPr="006750A6">
              <w:rPr>
                <w:i/>
                <w:iCs/>
              </w:rPr>
              <w:t>dubbi ermeneutici</w:t>
            </w:r>
            <w:r>
              <w:rPr>
                <w:i/>
                <w:iCs/>
              </w:rPr>
              <w:t xml:space="preserve">, </w:t>
            </w:r>
            <w:r w:rsidRPr="000321C0">
              <w:t>in</w:t>
            </w:r>
            <w:r>
              <w:rPr>
                <w:i/>
                <w:iCs/>
              </w:rPr>
              <w:t xml:space="preserve"> Giurisprudenza commerciale, </w:t>
            </w:r>
            <w:r w:rsidRPr="000321C0">
              <w:t>2, 2024, pp. 387-400</w:t>
            </w:r>
            <w:r>
              <w:rPr>
                <w:i/>
                <w:iCs/>
              </w:rPr>
              <w:t>.</w:t>
            </w:r>
          </w:p>
        </w:tc>
      </w:tr>
      <w:tr w:rsidR="00AE2C21" w:rsidRPr="00BC07F2" w14:paraId="091A8CAA" w14:textId="77777777" w:rsidTr="007C1C29">
        <w:trPr>
          <w:trHeight w:val="354"/>
        </w:trPr>
        <w:tc>
          <w:tcPr>
            <w:tcW w:w="10314" w:type="dxa"/>
            <w:gridSpan w:val="2"/>
          </w:tcPr>
          <w:p w14:paraId="5E8E031E" w14:textId="77777777" w:rsidR="00AE2C21" w:rsidRPr="00DE5CBA" w:rsidRDefault="00AE2C21" w:rsidP="00AE2C21">
            <w:pPr>
              <w:pStyle w:val="NormaleWeb"/>
              <w:spacing w:before="0" w:beforeAutospacing="0" w:after="0" w:afterAutospacing="0"/>
              <w:jc w:val="both"/>
              <w:rPr>
                <w:i/>
                <w:iCs/>
              </w:rPr>
            </w:pPr>
          </w:p>
        </w:tc>
      </w:tr>
      <w:tr w:rsidR="00AE2C21" w:rsidRPr="00BC07F2" w14:paraId="2C0C0F96" w14:textId="77777777" w:rsidTr="007C1C29">
        <w:trPr>
          <w:trHeight w:val="354"/>
        </w:trPr>
        <w:tc>
          <w:tcPr>
            <w:tcW w:w="10314" w:type="dxa"/>
            <w:gridSpan w:val="2"/>
          </w:tcPr>
          <w:p w14:paraId="034FEB8C" w14:textId="54CA6731" w:rsidR="00AE2C21" w:rsidRPr="006750A6" w:rsidRDefault="00AE2C21" w:rsidP="00AE2C21">
            <w:pPr>
              <w:pStyle w:val="NormaleWeb"/>
              <w:jc w:val="both"/>
              <w:rPr>
                <w:i/>
                <w:iCs/>
              </w:rPr>
            </w:pPr>
            <w:r>
              <w:rPr>
                <w:i/>
                <w:iCs/>
              </w:rPr>
              <w:t xml:space="preserve">Delitti di turbativa, eccedenze ermeneutiche ed effetti collaterali, </w:t>
            </w:r>
            <w:r w:rsidRPr="00F03E17">
              <w:t>in M. Galli</w:t>
            </w:r>
            <w:r>
              <w:t xml:space="preserve">-N. Recchia (a cura di), Gli effetti collaterali delle scelte di criminalizzazione, Napoli, ES, 2023, </w:t>
            </w:r>
            <w:r>
              <w:rPr>
                <w:i/>
                <w:iCs/>
              </w:rPr>
              <w:t>pp. 259-285.</w:t>
            </w:r>
          </w:p>
        </w:tc>
      </w:tr>
      <w:tr w:rsidR="00AE2C21" w:rsidRPr="00BC07F2" w14:paraId="64E49D44" w14:textId="77777777" w:rsidTr="007C1C29">
        <w:trPr>
          <w:trHeight w:val="354"/>
        </w:trPr>
        <w:tc>
          <w:tcPr>
            <w:tcW w:w="10314" w:type="dxa"/>
            <w:gridSpan w:val="2"/>
          </w:tcPr>
          <w:p w14:paraId="722086E9" w14:textId="77777777" w:rsidR="00AE2C21" w:rsidRPr="00DE5CBA" w:rsidRDefault="00AE2C21" w:rsidP="00AE2C21">
            <w:pPr>
              <w:pStyle w:val="NormaleWeb"/>
              <w:spacing w:before="0" w:beforeAutospacing="0" w:after="0" w:afterAutospacing="0"/>
              <w:jc w:val="both"/>
              <w:rPr>
                <w:i/>
                <w:iCs/>
              </w:rPr>
            </w:pPr>
          </w:p>
        </w:tc>
      </w:tr>
      <w:tr w:rsidR="00AE2C21" w:rsidRPr="00BC07F2" w14:paraId="32817BCD" w14:textId="77777777" w:rsidTr="007C1C29">
        <w:trPr>
          <w:trHeight w:val="354"/>
        </w:trPr>
        <w:tc>
          <w:tcPr>
            <w:tcW w:w="10314" w:type="dxa"/>
            <w:gridSpan w:val="2"/>
          </w:tcPr>
          <w:p w14:paraId="00009C86" w14:textId="18D50090" w:rsidR="00AE2C21" w:rsidRPr="00DE5CBA" w:rsidRDefault="00AE2C21" w:rsidP="00AE2C21">
            <w:pPr>
              <w:pStyle w:val="NormaleWeb"/>
              <w:spacing w:before="0" w:beforeAutospacing="0" w:after="0" w:afterAutospacing="0"/>
              <w:jc w:val="both"/>
              <w:rPr>
                <w:i/>
                <w:iCs/>
              </w:rPr>
            </w:pPr>
            <w:r w:rsidRPr="00DE5CBA">
              <w:rPr>
                <w:i/>
                <w:iCs/>
              </w:rPr>
              <w:t>Fine pena mai: l’ergastolo ostativo nel dibattito legislativo in corso</w:t>
            </w:r>
            <w:r w:rsidRPr="00DE5CBA">
              <w:t xml:space="preserve">, in </w:t>
            </w:r>
            <w:r w:rsidRPr="00DE5CBA">
              <w:rPr>
                <w:i/>
                <w:iCs/>
              </w:rPr>
              <w:t xml:space="preserve">DNA-Di Nulla Academia, Rivista di studi </w:t>
            </w:r>
            <w:proofErr w:type="spellStart"/>
            <w:r w:rsidRPr="00DE5CBA">
              <w:rPr>
                <w:i/>
                <w:iCs/>
              </w:rPr>
              <w:t>camporesiani</w:t>
            </w:r>
            <w:proofErr w:type="spellEnd"/>
            <w:r w:rsidRPr="00DE5CBA">
              <w:t>, 3, 2022, pp. 150-162</w:t>
            </w:r>
            <w:r w:rsidRPr="00DE5CBA">
              <w:rPr>
                <w:i/>
                <w:iCs/>
              </w:rPr>
              <w:t>.</w:t>
            </w:r>
          </w:p>
        </w:tc>
      </w:tr>
      <w:tr w:rsidR="00AE2C21" w:rsidRPr="00BC07F2" w14:paraId="3D05036A" w14:textId="77777777" w:rsidTr="007C1C29">
        <w:trPr>
          <w:trHeight w:val="354"/>
        </w:trPr>
        <w:tc>
          <w:tcPr>
            <w:tcW w:w="10314" w:type="dxa"/>
            <w:gridSpan w:val="2"/>
          </w:tcPr>
          <w:p w14:paraId="75EDC0A9" w14:textId="77777777" w:rsidR="00AE2C21" w:rsidRPr="00DE5CBA" w:rsidRDefault="00AE2C21" w:rsidP="00AE2C21">
            <w:pPr>
              <w:pStyle w:val="NormaleWeb"/>
              <w:spacing w:before="0" w:beforeAutospacing="0" w:after="0" w:afterAutospacing="0"/>
              <w:jc w:val="both"/>
              <w:rPr>
                <w:i/>
                <w:iCs/>
              </w:rPr>
            </w:pPr>
          </w:p>
        </w:tc>
      </w:tr>
      <w:tr w:rsidR="00AE2C21" w:rsidRPr="00BC07F2" w14:paraId="10C80541" w14:textId="77777777" w:rsidTr="007C1C29">
        <w:trPr>
          <w:trHeight w:val="354"/>
        </w:trPr>
        <w:tc>
          <w:tcPr>
            <w:tcW w:w="10314" w:type="dxa"/>
            <w:gridSpan w:val="2"/>
          </w:tcPr>
          <w:p w14:paraId="6072021D" w14:textId="1FCC82CD" w:rsidR="00AE2C21" w:rsidRPr="00DE5CBA" w:rsidRDefault="00AE2C21" w:rsidP="00AE2C21">
            <w:pPr>
              <w:pStyle w:val="NormaleWeb"/>
              <w:spacing w:before="0" w:beforeAutospacing="0" w:after="0" w:afterAutospacing="0"/>
              <w:jc w:val="both"/>
            </w:pPr>
            <w:r w:rsidRPr="00DE5CBA">
              <w:rPr>
                <w:i/>
                <w:iCs/>
              </w:rPr>
              <w:t>Una soluzione “di favore” per l’</w:t>
            </w:r>
            <w:r w:rsidRPr="00DE5CBA">
              <w:t>insider</w:t>
            </w:r>
            <w:r w:rsidRPr="00DE5CBA">
              <w:rPr>
                <w:i/>
                <w:iCs/>
              </w:rPr>
              <w:t xml:space="preserve"> di </w:t>
            </w:r>
            <w:proofErr w:type="gramStart"/>
            <w:r w:rsidRPr="00DE5CBA">
              <w:rPr>
                <w:i/>
                <w:iCs/>
              </w:rPr>
              <w:t>se</w:t>
            </w:r>
            <w:proofErr w:type="gramEnd"/>
            <w:r w:rsidRPr="00DE5CBA">
              <w:rPr>
                <w:i/>
                <w:iCs/>
              </w:rPr>
              <w:t xml:space="preserve"> stesso: la </w:t>
            </w:r>
            <w:r w:rsidRPr="00DE5CBA">
              <w:t xml:space="preserve">rule of </w:t>
            </w:r>
            <w:proofErr w:type="spellStart"/>
            <w:r w:rsidRPr="00DE5CBA">
              <w:t>lenity</w:t>
            </w:r>
            <w:proofErr w:type="spellEnd"/>
            <w:r w:rsidRPr="00DE5CBA">
              <w:rPr>
                <w:i/>
                <w:iCs/>
              </w:rPr>
              <w:t xml:space="preserve"> quale criterio di risoluzione dei casi difficili</w:t>
            </w:r>
            <w:r w:rsidRPr="00DE5CBA">
              <w:t xml:space="preserve">, in </w:t>
            </w:r>
            <w:r w:rsidRPr="00DE5CBA">
              <w:rPr>
                <w:i/>
                <w:iCs/>
              </w:rPr>
              <w:t>Diritto penale e processo</w:t>
            </w:r>
            <w:r w:rsidRPr="00DE5CBA">
              <w:t>, 10, 2022, pp. 1343-1356.</w:t>
            </w:r>
          </w:p>
        </w:tc>
      </w:tr>
      <w:tr w:rsidR="00AE2C21" w:rsidRPr="00BC07F2" w14:paraId="4A79CD0E" w14:textId="77777777" w:rsidTr="001415BF">
        <w:trPr>
          <w:trHeight w:val="354"/>
        </w:trPr>
        <w:tc>
          <w:tcPr>
            <w:tcW w:w="10314" w:type="dxa"/>
            <w:gridSpan w:val="2"/>
          </w:tcPr>
          <w:p w14:paraId="4CD2B515" w14:textId="77777777" w:rsidR="00AE2C21" w:rsidRPr="00DE5CBA" w:rsidRDefault="00AE2C21" w:rsidP="00AE2C21">
            <w:pPr>
              <w:pStyle w:val="NormaleWeb"/>
              <w:spacing w:before="0" w:beforeAutospacing="0" w:after="0" w:afterAutospacing="0"/>
              <w:jc w:val="both"/>
              <w:rPr>
                <w:i/>
                <w:iCs/>
              </w:rPr>
            </w:pPr>
          </w:p>
        </w:tc>
      </w:tr>
      <w:tr w:rsidR="00AE2C21" w:rsidRPr="00DE5CBA" w14:paraId="7D0C76C3" w14:textId="77777777" w:rsidTr="001415BF">
        <w:trPr>
          <w:trHeight w:val="354"/>
        </w:trPr>
        <w:tc>
          <w:tcPr>
            <w:tcW w:w="10314" w:type="dxa"/>
            <w:gridSpan w:val="2"/>
          </w:tcPr>
          <w:p w14:paraId="4580E636" w14:textId="1DD25F28" w:rsidR="00AE2C21" w:rsidRPr="00DE5CBA" w:rsidRDefault="00AE2C21" w:rsidP="00AE2C21">
            <w:pPr>
              <w:pStyle w:val="NormaleWeb"/>
              <w:spacing w:before="0" w:beforeAutospacing="0" w:after="0" w:afterAutospacing="0"/>
              <w:jc w:val="both"/>
              <w:rPr>
                <w:lang w:val="en-US"/>
              </w:rPr>
            </w:pPr>
            <w:r w:rsidRPr="00DE5CBA">
              <w:rPr>
                <w:i/>
                <w:iCs/>
                <w:lang w:val="en-US"/>
              </w:rPr>
              <w:t>Directive (EU) 2010/64: Right to interpretation and translation</w:t>
            </w:r>
            <w:r w:rsidRPr="00DE5CBA">
              <w:rPr>
                <w:lang w:val="en-US"/>
              </w:rPr>
              <w:t xml:space="preserve">, in </w:t>
            </w:r>
            <w:proofErr w:type="spellStart"/>
            <w:r w:rsidRPr="00DE5CBA">
              <w:rPr>
                <w:smallCaps/>
                <w:lang w:val="en-US"/>
              </w:rPr>
              <w:t>Aa.Vv</w:t>
            </w:r>
            <w:proofErr w:type="spellEnd"/>
            <w:r w:rsidRPr="00DE5CBA">
              <w:rPr>
                <w:lang w:val="en-US"/>
              </w:rPr>
              <w:t xml:space="preserve">., </w:t>
            </w:r>
            <w:r w:rsidRPr="00DE5CBA">
              <w:rPr>
                <w:i/>
                <w:iCs/>
                <w:lang w:val="en-US"/>
              </w:rPr>
              <w:t>The Italian Implementation of the EU Directives on Procedural Safeguards for Accused Persons in Criminal Proceedings</w:t>
            </w:r>
            <w:r w:rsidRPr="00DE5CBA">
              <w:rPr>
                <w:lang w:val="en-US"/>
              </w:rPr>
              <w:t xml:space="preserve">, </w:t>
            </w:r>
            <w:proofErr w:type="spellStart"/>
            <w:r w:rsidRPr="00DE5CBA">
              <w:rPr>
                <w:lang w:val="en-US"/>
              </w:rPr>
              <w:t>coautore</w:t>
            </w:r>
            <w:proofErr w:type="spellEnd"/>
            <w:r w:rsidRPr="00DE5CBA">
              <w:rPr>
                <w:lang w:val="en-US"/>
              </w:rPr>
              <w:t xml:space="preserve"> E. Gatto, in </w:t>
            </w:r>
            <w:r w:rsidRPr="00DE5CBA">
              <w:rPr>
                <w:i/>
                <w:iCs/>
                <w:lang w:val="en-US"/>
              </w:rPr>
              <w:t xml:space="preserve">Sistema </w:t>
            </w:r>
            <w:proofErr w:type="spellStart"/>
            <w:r w:rsidRPr="00DE5CBA">
              <w:rPr>
                <w:i/>
                <w:iCs/>
                <w:lang w:val="en-US"/>
              </w:rPr>
              <w:t>penale</w:t>
            </w:r>
            <w:proofErr w:type="spellEnd"/>
            <w:r w:rsidRPr="00DE5CBA">
              <w:rPr>
                <w:lang w:val="en-US"/>
              </w:rPr>
              <w:t xml:space="preserve">, 22 </w:t>
            </w:r>
            <w:proofErr w:type="spellStart"/>
            <w:r w:rsidRPr="00DE5CBA">
              <w:rPr>
                <w:lang w:val="en-US"/>
              </w:rPr>
              <w:t>novembre</w:t>
            </w:r>
            <w:proofErr w:type="spellEnd"/>
            <w:r w:rsidRPr="00DE5CBA">
              <w:rPr>
                <w:lang w:val="en-US"/>
              </w:rPr>
              <w:t xml:space="preserve"> 2022, pp. 16-31, §§ 3.2, 3.3, 3.4 e 3.7.</w:t>
            </w:r>
          </w:p>
        </w:tc>
      </w:tr>
      <w:tr w:rsidR="00AE2C21" w:rsidRPr="00DE5CBA" w14:paraId="16842F44" w14:textId="77777777" w:rsidTr="001415BF">
        <w:trPr>
          <w:trHeight w:val="354"/>
        </w:trPr>
        <w:tc>
          <w:tcPr>
            <w:tcW w:w="10314" w:type="dxa"/>
            <w:gridSpan w:val="2"/>
          </w:tcPr>
          <w:p w14:paraId="335672F0" w14:textId="77777777" w:rsidR="00AE2C21" w:rsidRPr="00DE5CBA" w:rsidRDefault="00AE2C21" w:rsidP="00AE2C21">
            <w:pPr>
              <w:pStyle w:val="NormaleWeb"/>
              <w:spacing w:before="0" w:beforeAutospacing="0" w:after="0" w:afterAutospacing="0"/>
              <w:jc w:val="both"/>
              <w:rPr>
                <w:i/>
                <w:iCs/>
                <w:lang w:val="en-US"/>
              </w:rPr>
            </w:pPr>
          </w:p>
        </w:tc>
      </w:tr>
      <w:tr w:rsidR="00AE2C21" w:rsidRPr="00BC07F2" w14:paraId="0735AA92" w14:textId="77777777" w:rsidTr="001415BF">
        <w:trPr>
          <w:trHeight w:val="354"/>
        </w:trPr>
        <w:tc>
          <w:tcPr>
            <w:tcW w:w="10314" w:type="dxa"/>
            <w:gridSpan w:val="2"/>
          </w:tcPr>
          <w:p w14:paraId="76C88F7D" w14:textId="2E4BD92E" w:rsidR="00AE2C21" w:rsidRPr="00DE5CBA" w:rsidRDefault="00AE2C21" w:rsidP="00AE2C21">
            <w:pPr>
              <w:pStyle w:val="NormaleWeb"/>
              <w:spacing w:before="0" w:beforeAutospacing="0" w:after="0" w:afterAutospacing="0"/>
              <w:jc w:val="both"/>
              <w:rPr>
                <w:i/>
                <w:iCs/>
              </w:rPr>
            </w:pPr>
            <w:r w:rsidRPr="00DE5CBA">
              <w:rPr>
                <w:i/>
                <w:iCs/>
              </w:rPr>
              <w:t>Delitti di incendio</w:t>
            </w:r>
            <w:r w:rsidRPr="00DE5CBA">
              <w:t xml:space="preserve">, in A. </w:t>
            </w:r>
            <w:proofErr w:type="spellStart"/>
            <w:r w:rsidRPr="00DE5CBA">
              <w:t>Cadoppi</w:t>
            </w:r>
            <w:proofErr w:type="spellEnd"/>
            <w:r w:rsidRPr="00DE5CBA">
              <w:t xml:space="preserve">-S. Canestrari-A. Manna-M. Papa (diretto da), </w:t>
            </w:r>
            <w:r w:rsidRPr="00DE5CBA">
              <w:rPr>
                <w:i/>
                <w:iCs/>
              </w:rPr>
              <w:t>Trattato di diritto penale</w:t>
            </w:r>
            <w:r w:rsidRPr="00DE5CBA">
              <w:t>, Utet giuridica, Milano, 2022, pp. 3361-3385.</w:t>
            </w:r>
          </w:p>
        </w:tc>
      </w:tr>
      <w:tr w:rsidR="00AE2C21" w:rsidRPr="00BC07F2" w14:paraId="1D7BD8A8" w14:textId="77777777" w:rsidTr="001415BF">
        <w:trPr>
          <w:trHeight w:val="354"/>
        </w:trPr>
        <w:tc>
          <w:tcPr>
            <w:tcW w:w="10314" w:type="dxa"/>
            <w:gridSpan w:val="2"/>
          </w:tcPr>
          <w:p w14:paraId="48D7E513" w14:textId="363018EB" w:rsidR="00AE2C21" w:rsidRPr="00DE5CBA" w:rsidRDefault="00AE2C21" w:rsidP="00AE2C21">
            <w:pPr>
              <w:pStyle w:val="NormaleWeb"/>
              <w:spacing w:before="0" w:beforeAutospacing="0" w:after="0" w:afterAutospacing="0"/>
              <w:jc w:val="both"/>
            </w:pPr>
          </w:p>
        </w:tc>
      </w:tr>
      <w:tr w:rsidR="00AE2C21" w:rsidRPr="00BC07F2" w14:paraId="02A6D2D3" w14:textId="77777777" w:rsidTr="001415BF">
        <w:trPr>
          <w:trHeight w:val="354"/>
        </w:trPr>
        <w:tc>
          <w:tcPr>
            <w:tcW w:w="10314" w:type="dxa"/>
            <w:gridSpan w:val="2"/>
          </w:tcPr>
          <w:p w14:paraId="1D989C09" w14:textId="55340A09" w:rsidR="00AE2C21" w:rsidRPr="00DE5CBA" w:rsidRDefault="00AE2C21" w:rsidP="00AE2C21">
            <w:pPr>
              <w:pStyle w:val="NormaleWeb"/>
              <w:spacing w:before="0" w:beforeAutospacing="0" w:after="0" w:afterAutospacing="0"/>
              <w:jc w:val="both"/>
            </w:pPr>
            <w:r w:rsidRPr="00DE5CBA">
              <w:rPr>
                <w:i/>
                <w:iCs/>
              </w:rPr>
              <w:t>Fabbricazione o detenzione di materie esplodenti</w:t>
            </w:r>
            <w:r w:rsidRPr="00DE5CBA">
              <w:t xml:space="preserve">, in A. </w:t>
            </w:r>
            <w:proofErr w:type="spellStart"/>
            <w:r w:rsidRPr="00DE5CBA">
              <w:t>Cadoppi</w:t>
            </w:r>
            <w:proofErr w:type="spellEnd"/>
            <w:r w:rsidRPr="00DE5CBA">
              <w:t xml:space="preserve">-S. Canestrari-A. Manna-M. Papa (diretto da), </w:t>
            </w:r>
            <w:r w:rsidRPr="00DE5CBA">
              <w:rPr>
                <w:i/>
                <w:iCs/>
              </w:rPr>
              <w:t>Trattato di diritto penale</w:t>
            </w:r>
            <w:r w:rsidRPr="00DE5CBA">
              <w:t>, Utet giuridica, Milano, 2022, pp. 3541-3552.</w:t>
            </w:r>
          </w:p>
        </w:tc>
      </w:tr>
      <w:tr w:rsidR="00AE2C21" w:rsidRPr="00BC07F2" w14:paraId="58EE2CE5" w14:textId="77777777" w:rsidTr="001415BF">
        <w:trPr>
          <w:trHeight w:val="354"/>
        </w:trPr>
        <w:tc>
          <w:tcPr>
            <w:tcW w:w="10314" w:type="dxa"/>
            <w:gridSpan w:val="2"/>
          </w:tcPr>
          <w:p w14:paraId="7A598FCA" w14:textId="77777777" w:rsidR="00AE2C21" w:rsidRPr="00DE5CBA" w:rsidRDefault="00AE2C21" w:rsidP="00AE2C21">
            <w:pPr>
              <w:pStyle w:val="NormaleWeb"/>
              <w:spacing w:before="0" w:beforeAutospacing="0" w:after="0" w:afterAutospacing="0"/>
              <w:jc w:val="both"/>
            </w:pPr>
          </w:p>
        </w:tc>
      </w:tr>
      <w:tr w:rsidR="00AE2C21" w:rsidRPr="00BC07F2" w14:paraId="3102225D" w14:textId="77777777" w:rsidTr="00D94CFC">
        <w:trPr>
          <w:trHeight w:val="354"/>
        </w:trPr>
        <w:tc>
          <w:tcPr>
            <w:tcW w:w="10314" w:type="dxa"/>
            <w:gridSpan w:val="2"/>
          </w:tcPr>
          <w:p w14:paraId="6C41BD25" w14:textId="1B3FD095" w:rsidR="00AE2C21" w:rsidRPr="00DE5CBA" w:rsidRDefault="00AE2C21" w:rsidP="00AE2C21">
            <w:pPr>
              <w:pStyle w:val="NormaleWeb"/>
              <w:spacing w:before="0" w:beforeAutospacing="0" w:after="0" w:afterAutospacing="0"/>
              <w:jc w:val="both"/>
            </w:pPr>
            <w:r w:rsidRPr="00DE5CBA">
              <w:rPr>
                <w:i/>
                <w:iCs/>
              </w:rPr>
              <w:t>Fabbricazione o commercio abusivi di materie esplodenti</w:t>
            </w:r>
            <w:r w:rsidRPr="00DE5CBA">
              <w:t xml:space="preserve">, in A. </w:t>
            </w:r>
            <w:proofErr w:type="spellStart"/>
            <w:r w:rsidRPr="00DE5CBA">
              <w:t>Cadoppi</w:t>
            </w:r>
            <w:proofErr w:type="spellEnd"/>
            <w:r w:rsidRPr="00DE5CBA">
              <w:t xml:space="preserve">-S. Canestrari-A. Manna-M. Papa (diretto da), </w:t>
            </w:r>
            <w:r w:rsidRPr="00DE5CBA">
              <w:rPr>
                <w:i/>
                <w:iCs/>
              </w:rPr>
              <w:t>Trattato di diritto penale</w:t>
            </w:r>
            <w:r w:rsidRPr="00DE5CBA">
              <w:t>, Utet giuridica, Milano, 2022, pp. 7724-7732.</w:t>
            </w:r>
          </w:p>
        </w:tc>
      </w:tr>
      <w:tr w:rsidR="00AE2C21" w:rsidRPr="00BC07F2" w14:paraId="6DE2233C" w14:textId="77777777" w:rsidTr="00D94CFC">
        <w:trPr>
          <w:trHeight w:val="354"/>
        </w:trPr>
        <w:tc>
          <w:tcPr>
            <w:tcW w:w="10314" w:type="dxa"/>
            <w:gridSpan w:val="2"/>
          </w:tcPr>
          <w:p w14:paraId="566EA5F9" w14:textId="77777777" w:rsidR="00AE2C21" w:rsidRPr="00DE5CBA" w:rsidRDefault="00AE2C21" w:rsidP="00AE2C21">
            <w:pPr>
              <w:pStyle w:val="NormaleWeb"/>
              <w:spacing w:before="0" w:beforeAutospacing="0" w:after="0" w:afterAutospacing="0"/>
              <w:jc w:val="both"/>
            </w:pPr>
          </w:p>
        </w:tc>
      </w:tr>
      <w:tr w:rsidR="00AE2C21" w:rsidRPr="00BC07F2" w14:paraId="3BCF3331" w14:textId="77777777" w:rsidTr="00D94CFC">
        <w:trPr>
          <w:trHeight w:val="354"/>
        </w:trPr>
        <w:tc>
          <w:tcPr>
            <w:tcW w:w="10314" w:type="dxa"/>
            <w:gridSpan w:val="2"/>
          </w:tcPr>
          <w:p w14:paraId="4A4E603F" w14:textId="0C979D7F" w:rsidR="00AE2C21" w:rsidRPr="00DE5CBA" w:rsidRDefault="00AE2C21" w:rsidP="00AE2C21">
            <w:pPr>
              <w:pStyle w:val="NormaleWeb"/>
              <w:spacing w:before="0" w:beforeAutospacing="0" w:after="0" w:afterAutospacing="0"/>
              <w:jc w:val="both"/>
            </w:pPr>
            <w:r w:rsidRPr="00DE5CBA">
              <w:rPr>
                <w:i/>
                <w:iCs/>
              </w:rPr>
              <w:t>Omessa denuncia di materie esplodenti</w:t>
            </w:r>
            <w:r w:rsidRPr="00DE5CBA">
              <w:t xml:space="preserve">, in A. </w:t>
            </w:r>
            <w:proofErr w:type="spellStart"/>
            <w:r w:rsidRPr="00DE5CBA">
              <w:t>Cadoppi</w:t>
            </w:r>
            <w:proofErr w:type="spellEnd"/>
            <w:r w:rsidRPr="00DE5CBA">
              <w:t xml:space="preserve">-S. Canestrari-A. Manna-M. Papa (diretto da), </w:t>
            </w:r>
            <w:r w:rsidRPr="00DE5CBA">
              <w:rPr>
                <w:i/>
                <w:iCs/>
              </w:rPr>
              <w:t>Trattato di diritto penale</w:t>
            </w:r>
            <w:r w:rsidRPr="00DE5CBA">
              <w:t>, Utet giuridica, Milano, 2022, pp. 7735-7747.</w:t>
            </w:r>
          </w:p>
        </w:tc>
      </w:tr>
      <w:tr w:rsidR="00AE2C21" w:rsidRPr="00BC07F2" w14:paraId="7BD7D2BD" w14:textId="77777777" w:rsidTr="00D94CFC">
        <w:trPr>
          <w:trHeight w:val="354"/>
        </w:trPr>
        <w:tc>
          <w:tcPr>
            <w:tcW w:w="10314" w:type="dxa"/>
            <w:gridSpan w:val="2"/>
          </w:tcPr>
          <w:p w14:paraId="20B5DC79" w14:textId="77777777" w:rsidR="00AE2C21" w:rsidRPr="00DE5CBA" w:rsidRDefault="00AE2C21" w:rsidP="00AE2C21">
            <w:pPr>
              <w:pStyle w:val="NormaleWeb"/>
              <w:spacing w:before="0" w:beforeAutospacing="0" w:after="0" w:afterAutospacing="0"/>
              <w:jc w:val="both"/>
              <w:rPr>
                <w:i/>
                <w:iCs/>
              </w:rPr>
            </w:pPr>
          </w:p>
        </w:tc>
      </w:tr>
      <w:tr w:rsidR="00AE2C21" w:rsidRPr="00BC07F2" w14:paraId="6900C04D" w14:textId="77777777" w:rsidTr="00D94CFC">
        <w:trPr>
          <w:trHeight w:val="354"/>
        </w:trPr>
        <w:tc>
          <w:tcPr>
            <w:tcW w:w="10314" w:type="dxa"/>
            <w:gridSpan w:val="2"/>
          </w:tcPr>
          <w:p w14:paraId="534A6B3C" w14:textId="6AA554F6" w:rsidR="00AE2C21" w:rsidRPr="007625CA" w:rsidRDefault="00AE2C21" w:rsidP="00AE2C21">
            <w:pPr>
              <w:pStyle w:val="NormaleWeb"/>
              <w:spacing w:before="0" w:beforeAutospacing="0" w:after="0" w:afterAutospacing="0"/>
              <w:jc w:val="both"/>
            </w:pPr>
            <w:r w:rsidRPr="00DE5CBA">
              <w:rPr>
                <w:i/>
                <w:iCs/>
                <w:lang w:val="en-US"/>
              </w:rPr>
              <w:t xml:space="preserve">Minimalistic Transposition and Substantial Protection in the Implementation of the EU Defence Rights Directives, </w:t>
            </w:r>
            <w:r w:rsidRPr="00DE5CBA">
              <w:rPr>
                <w:lang w:val="en-US"/>
              </w:rPr>
              <w:t xml:space="preserve">in G. </w:t>
            </w:r>
            <w:proofErr w:type="spellStart"/>
            <w:r w:rsidRPr="00DE5CBA">
              <w:rPr>
                <w:lang w:val="en-US"/>
              </w:rPr>
              <w:t>Lasagni</w:t>
            </w:r>
            <w:proofErr w:type="spellEnd"/>
            <w:r w:rsidRPr="00DE5CBA">
              <w:rPr>
                <w:lang w:val="en-US"/>
              </w:rPr>
              <w:t xml:space="preserve">-G. Contissa-M. </w:t>
            </w:r>
            <w:proofErr w:type="spellStart"/>
            <w:r w:rsidRPr="00DE5CBA">
              <w:rPr>
                <w:lang w:val="en-US"/>
              </w:rPr>
              <w:t>Caianiello</w:t>
            </w:r>
            <w:proofErr w:type="spellEnd"/>
            <w:r w:rsidRPr="00DE5CBA">
              <w:rPr>
                <w:lang w:val="en-US"/>
              </w:rPr>
              <w:t xml:space="preserve">-G. Sartor, </w:t>
            </w:r>
            <w:r w:rsidRPr="00DE5CBA">
              <w:rPr>
                <w:i/>
                <w:iCs/>
                <w:lang w:val="en-US"/>
              </w:rPr>
              <w:t xml:space="preserve">Effective Protection of the Rights of the Accused in the EU Directives. </w:t>
            </w:r>
            <w:r w:rsidRPr="007625CA">
              <w:rPr>
                <w:i/>
                <w:iCs/>
              </w:rPr>
              <w:t xml:space="preserve">A </w:t>
            </w:r>
            <w:proofErr w:type="spellStart"/>
            <w:r w:rsidRPr="007625CA">
              <w:rPr>
                <w:i/>
                <w:iCs/>
              </w:rPr>
              <w:t>Computable</w:t>
            </w:r>
            <w:proofErr w:type="spellEnd"/>
            <w:r w:rsidRPr="007625CA">
              <w:rPr>
                <w:i/>
                <w:iCs/>
              </w:rPr>
              <w:t xml:space="preserve"> </w:t>
            </w:r>
            <w:proofErr w:type="spellStart"/>
            <w:r w:rsidRPr="007625CA">
              <w:rPr>
                <w:i/>
                <w:iCs/>
              </w:rPr>
              <w:t>Approach</w:t>
            </w:r>
            <w:proofErr w:type="spellEnd"/>
            <w:r w:rsidRPr="007625CA">
              <w:rPr>
                <w:i/>
                <w:iCs/>
              </w:rPr>
              <w:t xml:space="preserve"> to </w:t>
            </w:r>
            <w:proofErr w:type="spellStart"/>
            <w:r w:rsidRPr="007625CA">
              <w:rPr>
                <w:i/>
                <w:iCs/>
              </w:rPr>
              <w:t>Criminal</w:t>
            </w:r>
            <w:proofErr w:type="spellEnd"/>
            <w:r w:rsidRPr="007625CA">
              <w:rPr>
                <w:i/>
                <w:iCs/>
              </w:rPr>
              <w:t xml:space="preserve"> Procedure </w:t>
            </w:r>
            <w:proofErr w:type="spellStart"/>
            <w:r w:rsidRPr="007625CA">
              <w:rPr>
                <w:i/>
                <w:iCs/>
              </w:rPr>
              <w:t>Law</w:t>
            </w:r>
            <w:proofErr w:type="spellEnd"/>
            <w:r w:rsidRPr="007625CA">
              <w:t xml:space="preserve">, </w:t>
            </w:r>
            <w:r w:rsidRPr="0037178A">
              <w:t>coautori Isadora Neroni Rezende e Marianna</w:t>
            </w:r>
            <w:r>
              <w:t xml:space="preserve"> Biral</w:t>
            </w:r>
            <w:r w:rsidRPr="007625CA">
              <w:t>, Brill, 2022, pp. 133-153, §§ 8.3 e 8.5.</w:t>
            </w:r>
          </w:p>
        </w:tc>
      </w:tr>
      <w:tr w:rsidR="00AE2C21" w:rsidRPr="00BC07F2" w14:paraId="0FEB5399" w14:textId="77777777" w:rsidTr="00D94CFC">
        <w:trPr>
          <w:trHeight w:val="354"/>
        </w:trPr>
        <w:tc>
          <w:tcPr>
            <w:tcW w:w="10314" w:type="dxa"/>
            <w:gridSpan w:val="2"/>
          </w:tcPr>
          <w:p w14:paraId="1411F4DC" w14:textId="77777777" w:rsidR="00AE2C21" w:rsidRPr="007625CA" w:rsidRDefault="00AE2C21" w:rsidP="00AE2C21">
            <w:pPr>
              <w:pStyle w:val="NormaleWeb"/>
              <w:spacing w:before="0" w:beforeAutospacing="0" w:after="0" w:afterAutospacing="0"/>
              <w:jc w:val="both"/>
            </w:pPr>
          </w:p>
        </w:tc>
      </w:tr>
      <w:tr w:rsidR="00AE2C21" w:rsidRPr="00BC07F2" w14:paraId="46DEBF73" w14:textId="77777777" w:rsidTr="00D94CFC">
        <w:trPr>
          <w:trHeight w:val="354"/>
        </w:trPr>
        <w:tc>
          <w:tcPr>
            <w:tcW w:w="10314" w:type="dxa"/>
            <w:gridSpan w:val="2"/>
          </w:tcPr>
          <w:p w14:paraId="17D9ED12" w14:textId="7C3FE6AF" w:rsidR="00AE2C21" w:rsidRPr="00DE5CBA" w:rsidRDefault="00AE2C21" w:rsidP="00AE2C21">
            <w:pPr>
              <w:pStyle w:val="NormaleWeb"/>
              <w:spacing w:after="0" w:afterAutospacing="0"/>
              <w:jc w:val="both"/>
            </w:pPr>
            <w:r w:rsidRPr="00DE5CBA">
              <w:rPr>
                <w:i/>
                <w:iCs/>
              </w:rPr>
              <w:t>Ergastolo ostativo e liberazione condizionale: in attesa di una sentenza “ambivalente”,</w:t>
            </w:r>
            <w:r w:rsidRPr="00DE5CBA">
              <w:t xml:space="preserve"> in G. Brunelli-A. Pugiotto-P. Veronesi, </w:t>
            </w:r>
            <w:r w:rsidRPr="00DE5CBA">
              <w:rPr>
                <w:i/>
                <w:iCs/>
              </w:rPr>
              <w:t>Il fine e la fine della pena</w:t>
            </w:r>
            <w:r w:rsidRPr="00DE5CBA">
              <w:t>,</w:t>
            </w:r>
            <w:r w:rsidRPr="00DE5CBA">
              <w:rPr>
                <w:i/>
                <w:iCs/>
              </w:rPr>
              <w:t xml:space="preserve"> </w:t>
            </w:r>
            <w:r w:rsidRPr="00DE5CBA">
              <w:t xml:space="preserve">in </w:t>
            </w:r>
            <w:r w:rsidRPr="00DE5CBA">
              <w:rPr>
                <w:i/>
                <w:iCs/>
              </w:rPr>
              <w:t>Forum</w:t>
            </w:r>
            <w:r w:rsidRPr="00DE5CBA">
              <w:t xml:space="preserve"> </w:t>
            </w:r>
            <w:r w:rsidRPr="00DE5CBA">
              <w:rPr>
                <w:i/>
                <w:iCs/>
              </w:rPr>
              <w:t>Quaderni</w:t>
            </w:r>
            <w:r w:rsidRPr="00DE5CBA">
              <w:t xml:space="preserve"> </w:t>
            </w:r>
            <w:r w:rsidRPr="00DE5CBA">
              <w:rPr>
                <w:i/>
                <w:iCs/>
              </w:rPr>
              <w:t>Costituzionali</w:t>
            </w:r>
            <w:r w:rsidRPr="00DE5CBA">
              <w:t>, 2020, pp. 224-228.</w:t>
            </w:r>
          </w:p>
          <w:p w14:paraId="131FD298" w14:textId="7556A3E1" w:rsidR="00AE2C21" w:rsidRPr="00DE5CBA" w:rsidRDefault="00AE2C21" w:rsidP="00AE2C21">
            <w:pPr>
              <w:pStyle w:val="NormaleWeb"/>
              <w:spacing w:before="0" w:beforeAutospacing="0" w:after="0" w:afterAutospacing="0"/>
              <w:jc w:val="both"/>
            </w:pPr>
          </w:p>
        </w:tc>
      </w:tr>
      <w:tr w:rsidR="00AE2C21" w:rsidRPr="00BC07F2" w14:paraId="7106C6F0" w14:textId="77777777" w:rsidTr="00D94CFC">
        <w:trPr>
          <w:trHeight w:val="354"/>
        </w:trPr>
        <w:tc>
          <w:tcPr>
            <w:tcW w:w="10314" w:type="dxa"/>
            <w:gridSpan w:val="2"/>
          </w:tcPr>
          <w:p w14:paraId="0D9FE72B" w14:textId="4C5D4195" w:rsidR="00AE2C21" w:rsidRPr="00DE5CBA" w:rsidRDefault="00AE2C21" w:rsidP="00AE2C21">
            <w:pPr>
              <w:pStyle w:val="NormaleWeb"/>
              <w:spacing w:before="0" w:beforeAutospacing="0" w:after="0" w:afterAutospacing="0"/>
              <w:jc w:val="both"/>
            </w:pPr>
            <w:r w:rsidRPr="00DE5CBA">
              <w:rPr>
                <w:i/>
                <w:iCs/>
              </w:rPr>
              <w:t>Nuovi profili di illegittimità del regime ostativo: la speranza di un permesso o il permesso di sperare? Nota a Corte costituzionale 4 dicembre 2019, n. 253</w:t>
            </w:r>
            <w:r w:rsidRPr="00DE5CBA">
              <w:t xml:space="preserve">, in </w:t>
            </w:r>
            <w:r w:rsidRPr="00DE5CBA">
              <w:rPr>
                <w:i/>
                <w:iCs/>
              </w:rPr>
              <w:t xml:space="preserve">Cassazione penale </w:t>
            </w:r>
            <w:r w:rsidRPr="00DE5CBA">
              <w:t>(Giuffrè ed.), 7-8, 2020, pp. 2777-2798.</w:t>
            </w:r>
          </w:p>
          <w:p w14:paraId="13F31F5C" w14:textId="01394886" w:rsidR="00AE2C21" w:rsidRPr="00DE5CBA" w:rsidRDefault="00AE2C21" w:rsidP="00AE2C21">
            <w:pPr>
              <w:pStyle w:val="NormaleWeb"/>
              <w:spacing w:before="0" w:beforeAutospacing="0" w:after="0" w:afterAutospacing="0"/>
              <w:jc w:val="both"/>
            </w:pPr>
          </w:p>
        </w:tc>
      </w:tr>
      <w:tr w:rsidR="00AE2C21" w:rsidRPr="00DE5CBA" w14:paraId="5E55C1A4" w14:textId="77777777" w:rsidTr="00D94CFC">
        <w:trPr>
          <w:trHeight w:val="776"/>
        </w:trPr>
        <w:tc>
          <w:tcPr>
            <w:tcW w:w="10314" w:type="dxa"/>
            <w:gridSpan w:val="2"/>
          </w:tcPr>
          <w:p w14:paraId="44E21511" w14:textId="1C42FDEA" w:rsidR="00AE2C21" w:rsidRPr="00DE5CBA" w:rsidRDefault="00AE2C21" w:rsidP="00AE2C21">
            <w:pPr>
              <w:pStyle w:val="NormaleWeb"/>
              <w:spacing w:after="0" w:afterAutospacing="0"/>
              <w:rPr>
                <w:lang w:val="en-US"/>
              </w:rPr>
            </w:pPr>
            <w:r w:rsidRPr="00DE5CBA">
              <w:rPr>
                <w:lang w:val="en-US"/>
              </w:rPr>
              <w:t xml:space="preserve">Irreducible Life Sentences and Rehabilitation. A Point of Juncture between Strasbourg and Rome, in </w:t>
            </w:r>
            <w:r w:rsidRPr="00DE5CBA">
              <w:rPr>
                <w:i/>
                <w:iCs/>
                <w:lang w:val="en-US"/>
              </w:rPr>
              <w:t xml:space="preserve">The Italian Law Journal </w:t>
            </w:r>
            <w:r w:rsidRPr="00DE5CBA">
              <w:rPr>
                <w:lang w:val="en-US"/>
              </w:rPr>
              <w:t>(ESI), 2, 2020, pp. 519-535.</w:t>
            </w:r>
          </w:p>
          <w:p w14:paraId="6D90929F" w14:textId="7CB794EF" w:rsidR="00AE2C21" w:rsidRPr="00DE5CBA" w:rsidRDefault="00AE2C21" w:rsidP="00AE2C21">
            <w:pPr>
              <w:pStyle w:val="NormaleWeb"/>
              <w:spacing w:before="0" w:beforeAutospacing="0"/>
              <w:rPr>
                <w:lang w:val="en-US"/>
              </w:rPr>
            </w:pPr>
          </w:p>
        </w:tc>
      </w:tr>
      <w:tr w:rsidR="00AE2C21" w:rsidRPr="00BC07F2" w14:paraId="5B58DB41" w14:textId="77777777" w:rsidTr="00D94CFC">
        <w:trPr>
          <w:trHeight w:val="354"/>
        </w:trPr>
        <w:tc>
          <w:tcPr>
            <w:tcW w:w="10314" w:type="dxa"/>
            <w:gridSpan w:val="2"/>
          </w:tcPr>
          <w:p w14:paraId="1DA0BF90" w14:textId="77777777" w:rsidR="00AE2C21" w:rsidRPr="00DE5CBA" w:rsidRDefault="00AE2C21" w:rsidP="00AE2C21">
            <w:pPr>
              <w:jc w:val="both"/>
              <w:rPr>
                <w:rFonts w:ascii="Times New Roman" w:hAnsi="Times New Roman" w:cs="Times New Roman"/>
                <w:sz w:val="24"/>
                <w:szCs w:val="24"/>
                <w:lang w:val="it-IT"/>
              </w:rPr>
            </w:pPr>
            <w:r w:rsidRPr="00DE5CBA">
              <w:rPr>
                <w:rFonts w:ascii="Times New Roman" w:hAnsi="Times New Roman" w:cs="Times New Roman"/>
                <w:i/>
                <w:iCs/>
                <w:sz w:val="24"/>
                <w:szCs w:val="24"/>
                <w:lang w:val="it-IT"/>
              </w:rPr>
              <w:t>La rivoluzione dolce del principio rieducativo tra Roma e Strasburgo</w:t>
            </w:r>
            <w:r w:rsidRPr="00DE5CBA">
              <w:rPr>
                <w:rFonts w:ascii="Times New Roman" w:hAnsi="Times New Roman" w:cs="Times New Roman"/>
                <w:sz w:val="24"/>
                <w:szCs w:val="24"/>
                <w:lang w:val="it-IT"/>
              </w:rPr>
              <w:t xml:space="preserve">, in </w:t>
            </w:r>
            <w:r w:rsidRPr="00DE5CBA">
              <w:rPr>
                <w:rFonts w:ascii="Times New Roman" w:hAnsi="Times New Roman" w:cs="Times New Roman"/>
                <w:i/>
                <w:iCs/>
                <w:sz w:val="24"/>
                <w:szCs w:val="24"/>
                <w:lang w:val="it-IT"/>
              </w:rPr>
              <w:t>Cassazione penale</w:t>
            </w:r>
            <w:r w:rsidRPr="00DE5CBA">
              <w:rPr>
                <w:rFonts w:ascii="Times New Roman" w:hAnsi="Times New Roman" w:cs="Times New Roman"/>
                <w:sz w:val="24"/>
                <w:szCs w:val="24"/>
                <w:lang w:val="it-IT"/>
              </w:rPr>
              <w:t xml:space="preserve"> (Giuffrè ed.), 10, 2019, pp. 3769-3785.</w:t>
            </w:r>
          </w:p>
          <w:p w14:paraId="52A9E8E8" w14:textId="3AE1C11E" w:rsidR="00AE2C21" w:rsidRPr="00DE5CBA" w:rsidRDefault="00AE2C21" w:rsidP="00AE2C21">
            <w:pPr>
              <w:jc w:val="both"/>
              <w:rPr>
                <w:rFonts w:ascii="Times New Roman" w:hAnsi="Times New Roman" w:cs="Times New Roman"/>
                <w:sz w:val="24"/>
                <w:szCs w:val="24"/>
                <w:lang w:val="it-IT"/>
              </w:rPr>
            </w:pPr>
          </w:p>
        </w:tc>
      </w:tr>
      <w:tr w:rsidR="00AE2C21" w:rsidRPr="00BC07F2" w14:paraId="5195DA52" w14:textId="77777777" w:rsidTr="008F0709">
        <w:trPr>
          <w:trHeight w:val="354"/>
        </w:trPr>
        <w:tc>
          <w:tcPr>
            <w:tcW w:w="10314" w:type="dxa"/>
            <w:gridSpan w:val="2"/>
          </w:tcPr>
          <w:p w14:paraId="6791B017" w14:textId="77777777" w:rsidR="00AE2C21" w:rsidRPr="00DE5CBA" w:rsidRDefault="00AE2C21" w:rsidP="00AE2C21">
            <w:pPr>
              <w:jc w:val="both"/>
              <w:rPr>
                <w:rFonts w:ascii="Times New Roman" w:hAnsi="Times New Roman" w:cs="Times New Roman"/>
                <w:i/>
                <w:sz w:val="24"/>
                <w:szCs w:val="24"/>
                <w:lang w:val="it-IT"/>
              </w:rPr>
            </w:pPr>
            <w:r w:rsidRPr="00DE5CBA">
              <w:rPr>
                <w:rFonts w:ascii="Times New Roman" w:hAnsi="Times New Roman" w:cs="Times New Roman"/>
                <w:i/>
                <w:sz w:val="24"/>
                <w:szCs w:val="24"/>
                <w:lang w:val="it-IT"/>
              </w:rPr>
              <w:t xml:space="preserve">Ai confini tra </w:t>
            </w:r>
            <w:r w:rsidRPr="00DE5CBA">
              <w:rPr>
                <w:rFonts w:ascii="Times New Roman" w:hAnsi="Times New Roman" w:cs="Times New Roman"/>
                <w:sz w:val="24"/>
                <w:szCs w:val="24"/>
                <w:lang w:val="it-IT"/>
              </w:rPr>
              <w:t xml:space="preserve">common </w:t>
            </w:r>
            <w:proofErr w:type="spellStart"/>
            <w:r w:rsidRPr="00DE5CBA">
              <w:rPr>
                <w:rFonts w:ascii="Times New Roman" w:hAnsi="Times New Roman" w:cs="Times New Roman"/>
                <w:sz w:val="24"/>
                <w:szCs w:val="24"/>
                <w:lang w:val="it-IT"/>
              </w:rPr>
              <w:t>law</w:t>
            </w:r>
            <w:proofErr w:type="spellEnd"/>
            <w:r w:rsidRPr="00DE5CBA">
              <w:rPr>
                <w:rFonts w:ascii="Times New Roman" w:hAnsi="Times New Roman" w:cs="Times New Roman"/>
                <w:i/>
                <w:sz w:val="24"/>
                <w:szCs w:val="24"/>
                <w:lang w:val="it-IT"/>
              </w:rPr>
              <w:t xml:space="preserve"> e </w:t>
            </w:r>
            <w:proofErr w:type="spellStart"/>
            <w:r w:rsidRPr="00DE5CBA">
              <w:rPr>
                <w:rFonts w:ascii="Times New Roman" w:hAnsi="Times New Roman" w:cs="Times New Roman"/>
                <w:sz w:val="24"/>
                <w:szCs w:val="24"/>
                <w:lang w:val="it-IT"/>
              </w:rPr>
              <w:t>civil</w:t>
            </w:r>
            <w:proofErr w:type="spellEnd"/>
            <w:r w:rsidRPr="00DE5CBA">
              <w:rPr>
                <w:rFonts w:ascii="Times New Roman" w:hAnsi="Times New Roman" w:cs="Times New Roman"/>
                <w:sz w:val="24"/>
                <w:szCs w:val="24"/>
                <w:lang w:val="it-IT"/>
              </w:rPr>
              <w:t xml:space="preserve"> </w:t>
            </w:r>
            <w:proofErr w:type="spellStart"/>
            <w:r w:rsidRPr="00DE5CBA">
              <w:rPr>
                <w:rFonts w:ascii="Times New Roman" w:hAnsi="Times New Roman" w:cs="Times New Roman"/>
                <w:sz w:val="24"/>
                <w:szCs w:val="24"/>
                <w:lang w:val="it-IT"/>
              </w:rPr>
              <w:t>law</w:t>
            </w:r>
            <w:proofErr w:type="spellEnd"/>
            <w:r w:rsidRPr="00DE5CBA">
              <w:rPr>
                <w:rFonts w:ascii="Times New Roman" w:hAnsi="Times New Roman" w:cs="Times New Roman"/>
                <w:i/>
                <w:sz w:val="24"/>
                <w:szCs w:val="24"/>
                <w:lang w:val="it-IT"/>
              </w:rPr>
              <w:t xml:space="preserve">: la prevedibilità del divieto nella giurisprudenza di Strasburgo, </w:t>
            </w:r>
            <w:r w:rsidRPr="00DE5CBA">
              <w:rPr>
                <w:rFonts w:ascii="Times New Roman" w:hAnsi="Times New Roman" w:cs="Times New Roman"/>
                <w:sz w:val="24"/>
                <w:szCs w:val="24"/>
                <w:lang w:val="it-IT"/>
              </w:rPr>
              <w:t>in</w:t>
            </w:r>
            <w:r w:rsidRPr="00DE5CBA">
              <w:rPr>
                <w:rFonts w:ascii="Times New Roman" w:hAnsi="Times New Roman" w:cs="Times New Roman"/>
                <w:i/>
                <w:sz w:val="24"/>
                <w:szCs w:val="24"/>
                <w:lang w:val="it-IT"/>
              </w:rPr>
              <w:t xml:space="preserve"> Rivista italiana di diritto e procedura penale </w:t>
            </w:r>
            <w:r w:rsidRPr="00DE5CBA">
              <w:rPr>
                <w:rFonts w:ascii="Times New Roman" w:hAnsi="Times New Roman" w:cs="Times New Roman"/>
                <w:sz w:val="24"/>
                <w:szCs w:val="24"/>
                <w:lang w:val="it-IT"/>
              </w:rPr>
              <w:t>(Giuffrè ed.), 1, 2019, pp. 332-357</w:t>
            </w:r>
            <w:r w:rsidRPr="00DE5CBA">
              <w:rPr>
                <w:rFonts w:ascii="Times New Roman" w:hAnsi="Times New Roman" w:cs="Times New Roman"/>
                <w:i/>
                <w:sz w:val="24"/>
                <w:szCs w:val="24"/>
                <w:lang w:val="it-IT"/>
              </w:rPr>
              <w:t>.</w:t>
            </w:r>
          </w:p>
          <w:p w14:paraId="40A69458" w14:textId="06F7B2C4" w:rsidR="00AE2C21" w:rsidRPr="00DE5CBA" w:rsidRDefault="00AE2C21" w:rsidP="00AE2C21">
            <w:pPr>
              <w:jc w:val="both"/>
              <w:rPr>
                <w:rFonts w:ascii="Times New Roman" w:hAnsi="Times New Roman" w:cs="Times New Roman"/>
                <w:i/>
                <w:sz w:val="24"/>
                <w:szCs w:val="24"/>
                <w:lang w:val="it-IT"/>
              </w:rPr>
            </w:pPr>
          </w:p>
        </w:tc>
      </w:tr>
      <w:tr w:rsidR="00AE2C21" w:rsidRPr="00BC07F2" w14:paraId="73494A81" w14:textId="77777777" w:rsidTr="008F0709">
        <w:trPr>
          <w:trHeight w:val="354"/>
        </w:trPr>
        <w:tc>
          <w:tcPr>
            <w:tcW w:w="10314" w:type="dxa"/>
            <w:gridSpan w:val="2"/>
          </w:tcPr>
          <w:p w14:paraId="7CE55A45" w14:textId="77777777" w:rsidR="00AE2C21" w:rsidRPr="00DE5CBA" w:rsidRDefault="00AE2C21" w:rsidP="00AE2C21">
            <w:pPr>
              <w:jc w:val="both"/>
              <w:rPr>
                <w:rFonts w:ascii="Times New Roman" w:hAnsi="Times New Roman" w:cs="Times New Roman"/>
                <w:i/>
                <w:sz w:val="24"/>
                <w:szCs w:val="24"/>
                <w:lang w:val="it-IT"/>
              </w:rPr>
            </w:pPr>
            <w:r w:rsidRPr="00DE5CBA">
              <w:rPr>
                <w:rFonts w:ascii="Times New Roman" w:hAnsi="Times New Roman" w:cs="Times New Roman"/>
                <w:i/>
                <w:sz w:val="24"/>
                <w:szCs w:val="24"/>
                <w:lang w:val="it-IT"/>
              </w:rPr>
              <w:t xml:space="preserve">Il trattamento illecito di dati all’indomani del Regolamento privacy. Prime ipotesi applicative, </w:t>
            </w:r>
            <w:r w:rsidRPr="00DE5CBA">
              <w:rPr>
                <w:rFonts w:ascii="Times New Roman" w:hAnsi="Times New Roman" w:cs="Times New Roman"/>
                <w:sz w:val="24"/>
                <w:szCs w:val="24"/>
                <w:lang w:val="it-IT"/>
              </w:rPr>
              <w:t xml:space="preserve">in </w:t>
            </w:r>
            <w:r w:rsidRPr="00DE5CBA">
              <w:rPr>
                <w:rFonts w:ascii="Times New Roman" w:hAnsi="Times New Roman" w:cs="Times New Roman"/>
                <w:i/>
                <w:sz w:val="24"/>
                <w:szCs w:val="24"/>
                <w:lang w:val="it-IT"/>
              </w:rPr>
              <w:t>Diritto</w:t>
            </w:r>
            <w:r w:rsidRPr="00DE5CBA">
              <w:rPr>
                <w:rFonts w:ascii="Times New Roman" w:hAnsi="Times New Roman" w:cs="Times New Roman"/>
                <w:sz w:val="24"/>
                <w:szCs w:val="24"/>
                <w:lang w:val="it-IT"/>
              </w:rPr>
              <w:t xml:space="preserve"> </w:t>
            </w:r>
            <w:r w:rsidRPr="00DE5CBA">
              <w:rPr>
                <w:rFonts w:ascii="Times New Roman" w:hAnsi="Times New Roman" w:cs="Times New Roman"/>
                <w:i/>
                <w:sz w:val="24"/>
                <w:szCs w:val="24"/>
                <w:lang w:val="it-IT"/>
              </w:rPr>
              <w:t xml:space="preserve">di internet </w:t>
            </w:r>
            <w:r w:rsidRPr="00DE5CBA">
              <w:rPr>
                <w:rFonts w:ascii="Times New Roman" w:hAnsi="Times New Roman" w:cs="Times New Roman"/>
                <w:sz w:val="24"/>
                <w:szCs w:val="24"/>
                <w:lang w:val="it-IT"/>
              </w:rPr>
              <w:t>(Pacini giuridica), 2, 2019, pp. 365-376</w:t>
            </w:r>
            <w:r w:rsidRPr="00DE5CBA">
              <w:rPr>
                <w:rFonts w:ascii="Times New Roman" w:hAnsi="Times New Roman" w:cs="Times New Roman"/>
                <w:i/>
                <w:sz w:val="24"/>
                <w:szCs w:val="24"/>
                <w:lang w:val="it-IT"/>
              </w:rPr>
              <w:t>.</w:t>
            </w:r>
          </w:p>
          <w:p w14:paraId="05C50B25" w14:textId="77777777" w:rsidR="00AE2C21" w:rsidRPr="00DE5CBA" w:rsidRDefault="00AE2C21" w:rsidP="00AE2C21">
            <w:pPr>
              <w:jc w:val="both"/>
              <w:rPr>
                <w:rFonts w:ascii="Times New Roman" w:hAnsi="Times New Roman" w:cs="Times New Roman"/>
                <w:i/>
                <w:sz w:val="24"/>
                <w:szCs w:val="24"/>
                <w:lang w:val="it-IT"/>
              </w:rPr>
            </w:pPr>
          </w:p>
        </w:tc>
      </w:tr>
      <w:tr w:rsidR="00AE2C21" w:rsidRPr="00BC07F2" w14:paraId="1497272B" w14:textId="77777777" w:rsidTr="008F0709">
        <w:trPr>
          <w:trHeight w:val="835"/>
        </w:trPr>
        <w:tc>
          <w:tcPr>
            <w:tcW w:w="10314" w:type="dxa"/>
            <w:gridSpan w:val="2"/>
          </w:tcPr>
          <w:p w14:paraId="5DBC1C51" w14:textId="08BD886A" w:rsidR="00AE2C21" w:rsidRPr="00DE5CBA" w:rsidRDefault="00AE2C21" w:rsidP="00AE2C21">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voce</w:t>
            </w:r>
            <w:r w:rsidRPr="00DE5CBA">
              <w:rPr>
                <w:rFonts w:ascii="Times New Roman" w:hAnsi="Times New Roman" w:cs="Times New Roman"/>
                <w:i/>
                <w:sz w:val="24"/>
                <w:szCs w:val="24"/>
                <w:lang w:val="it-IT"/>
              </w:rPr>
              <w:t xml:space="preserve"> Art. 135, </w:t>
            </w:r>
            <w:r w:rsidRPr="00DE5CBA">
              <w:rPr>
                <w:rFonts w:ascii="Times New Roman" w:hAnsi="Times New Roman" w:cs="Times New Roman"/>
                <w:sz w:val="24"/>
                <w:szCs w:val="24"/>
                <w:lang w:val="it-IT"/>
              </w:rPr>
              <w:t xml:space="preserve">in </w:t>
            </w:r>
            <w:r w:rsidRPr="005A0FF0">
              <w:rPr>
                <w:rFonts w:ascii="Times New Roman" w:hAnsi="Times New Roman" w:cs="Times New Roman"/>
                <w:sz w:val="24"/>
                <w:szCs w:val="24"/>
                <w:lang w:val="it-IT"/>
              </w:rPr>
              <w:t>R. Costi-F. Vella</w:t>
            </w:r>
            <w:r w:rsidRPr="00DE5CBA">
              <w:rPr>
                <w:rFonts w:ascii="Times New Roman" w:hAnsi="Times New Roman" w:cs="Times New Roman"/>
                <w:sz w:val="24"/>
                <w:szCs w:val="24"/>
                <w:lang w:val="it-IT"/>
              </w:rPr>
              <w:t xml:space="preserve">, </w:t>
            </w:r>
            <w:r w:rsidRPr="00DE5CBA">
              <w:rPr>
                <w:rFonts w:ascii="Times New Roman" w:hAnsi="Times New Roman" w:cs="Times New Roman"/>
                <w:i/>
                <w:sz w:val="24"/>
                <w:szCs w:val="24"/>
                <w:lang w:val="it-IT"/>
              </w:rPr>
              <w:t>Commentario breve al testo unico bancario</w:t>
            </w:r>
            <w:r w:rsidRPr="00DE5CBA">
              <w:rPr>
                <w:rFonts w:ascii="Times New Roman" w:hAnsi="Times New Roman" w:cs="Times New Roman"/>
                <w:sz w:val="24"/>
                <w:szCs w:val="24"/>
                <w:lang w:val="it-IT"/>
              </w:rPr>
              <w:t>, Cedam ed., 2019, pp. 961-967.</w:t>
            </w:r>
          </w:p>
        </w:tc>
      </w:tr>
      <w:tr w:rsidR="00AE2C21" w:rsidRPr="00BC07F2" w14:paraId="07856741" w14:textId="77777777" w:rsidTr="00275E62">
        <w:trPr>
          <w:trHeight w:val="835"/>
        </w:trPr>
        <w:tc>
          <w:tcPr>
            <w:tcW w:w="10314" w:type="dxa"/>
            <w:gridSpan w:val="2"/>
          </w:tcPr>
          <w:p w14:paraId="0A4155CE" w14:textId="25DC07F3" w:rsidR="00AE2C21" w:rsidRPr="00DE5CBA" w:rsidRDefault="00AE2C21" w:rsidP="00AE2C21">
            <w:pPr>
              <w:jc w:val="both"/>
              <w:rPr>
                <w:rFonts w:ascii="Times New Roman" w:hAnsi="Times New Roman" w:cs="Times New Roman"/>
                <w:sz w:val="24"/>
                <w:szCs w:val="24"/>
                <w:lang w:val="it-IT"/>
              </w:rPr>
            </w:pPr>
            <w:r w:rsidRPr="00DE5CBA">
              <w:rPr>
                <w:rFonts w:ascii="Times New Roman" w:hAnsi="Times New Roman" w:cs="Times New Roman"/>
                <w:iCs/>
                <w:sz w:val="24"/>
                <w:szCs w:val="24"/>
                <w:lang w:val="it-IT"/>
              </w:rPr>
              <w:t>voce</w:t>
            </w:r>
            <w:r w:rsidRPr="00DE5CBA">
              <w:rPr>
                <w:rFonts w:ascii="Times New Roman" w:hAnsi="Times New Roman" w:cs="Times New Roman"/>
                <w:i/>
                <w:sz w:val="24"/>
                <w:szCs w:val="24"/>
                <w:lang w:val="it-IT"/>
              </w:rPr>
              <w:t xml:space="preserve"> </w:t>
            </w:r>
            <w:r>
              <w:rPr>
                <w:rFonts w:ascii="Times New Roman" w:hAnsi="Times New Roman" w:cs="Times New Roman"/>
                <w:i/>
                <w:sz w:val="24"/>
                <w:szCs w:val="24"/>
                <w:lang w:val="it-IT"/>
              </w:rPr>
              <w:t xml:space="preserve">Art. </w:t>
            </w:r>
            <w:r w:rsidRPr="00DE5CBA">
              <w:rPr>
                <w:rFonts w:ascii="Times New Roman" w:hAnsi="Times New Roman" w:cs="Times New Roman"/>
                <w:i/>
                <w:sz w:val="24"/>
                <w:szCs w:val="24"/>
                <w:lang w:val="it-IT"/>
              </w:rPr>
              <w:t xml:space="preserve">139, </w:t>
            </w:r>
            <w:r w:rsidRPr="00DE5CBA">
              <w:rPr>
                <w:rFonts w:ascii="Times New Roman" w:hAnsi="Times New Roman" w:cs="Times New Roman"/>
                <w:sz w:val="24"/>
                <w:szCs w:val="24"/>
                <w:lang w:val="it-IT"/>
              </w:rPr>
              <w:t xml:space="preserve">in </w:t>
            </w:r>
            <w:r w:rsidRPr="007B7F04">
              <w:rPr>
                <w:rFonts w:ascii="Times New Roman" w:hAnsi="Times New Roman" w:cs="Times New Roman"/>
                <w:sz w:val="24"/>
                <w:szCs w:val="24"/>
                <w:lang w:val="it-IT"/>
              </w:rPr>
              <w:t>R. Costi-F. Vella</w:t>
            </w:r>
            <w:r w:rsidRPr="00DE5CBA">
              <w:rPr>
                <w:rFonts w:ascii="Times New Roman" w:hAnsi="Times New Roman" w:cs="Times New Roman"/>
                <w:sz w:val="24"/>
                <w:szCs w:val="24"/>
                <w:lang w:val="it-IT"/>
              </w:rPr>
              <w:t xml:space="preserve">, </w:t>
            </w:r>
            <w:r w:rsidRPr="00DE5CBA">
              <w:rPr>
                <w:rFonts w:ascii="Times New Roman" w:hAnsi="Times New Roman" w:cs="Times New Roman"/>
                <w:i/>
                <w:sz w:val="24"/>
                <w:szCs w:val="24"/>
                <w:lang w:val="it-IT"/>
              </w:rPr>
              <w:t>Commentario breve al testo unico bancario</w:t>
            </w:r>
            <w:r w:rsidRPr="00DE5CBA">
              <w:rPr>
                <w:rFonts w:ascii="Times New Roman" w:hAnsi="Times New Roman" w:cs="Times New Roman"/>
                <w:sz w:val="24"/>
                <w:szCs w:val="24"/>
                <w:lang w:val="it-IT"/>
              </w:rPr>
              <w:t>, Cedam ed., 2019, pp. 978-983.</w:t>
            </w:r>
          </w:p>
        </w:tc>
      </w:tr>
      <w:tr w:rsidR="00AE2C21" w:rsidRPr="00BC07F2" w14:paraId="103B010B" w14:textId="77777777" w:rsidTr="00A62872">
        <w:trPr>
          <w:trHeight w:val="835"/>
        </w:trPr>
        <w:tc>
          <w:tcPr>
            <w:tcW w:w="10314" w:type="dxa"/>
            <w:gridSpan w:val="2"/>
          </w:tcPr>
          <w:p w14:paraId="07FD2957" w14:textId="611589D3" w:rsidR="00AE2C21" w:rsidRDefault="00AE2C21" w:rsidP="00AE2C21">
            <w:pPr>
              <w:jc w:val="both"/>
              <w:rPr>
                <w:rFonts w:ascii="Times New Roman" w:hAnsi="Times New Roman" w:cs="Times New Roman"/>
                <w:sz w:val="24"/>
                <w:szCs w:val="24"/>
                <w:lang w:val="it-IT"/>
              </w:rPr>
            </w:pPr>
            <w:r w:rsidRPr="00DE5CBA">
              <w:rPr>
                <w:rFonts w:ascii="Times New Roman" w:hAnsi="Times New Roman" w:cs="Times New Roman"/>
                <w:iCs/>
                <w:sz w:val="24"/>
                <w:szCs w:val="24"/>
                <w:lang w:val="it-IT"/>
              </w:rPr>
              <w:t>voce</w:t>
            </w:r>
            <w:r w:rsidRPr="00DE5CBA">
              <w:rPr>
                <w:rFonts w:ascii="Times New Roman" w:hAnsi="Times New Roman" w:cs="Times New Roman"/>
                <w:i/>
                <w:sz w:val="24"/>
                <w:szCs w:val="24"/>
                <w:lang w:val="it-IT"/>
              </w:rPr>
              <w:t xml:space="preserve"> </w:t>
            </w:r>
            <w:r>
              <w:rPr>
                <w:rFonts w:ascii="Times New Roman" w:hAnsi="Times New Roman" w:cs="Times New Roman"/>
                <w:i/>
                <w:sz w:val="24"/>
                <w:szCs w:val="24"/>
                <w:lang w:val="it-IT"/>
              </w:rPr>
              <w:t xml:space="preserve">Art. </w:t>
            </w:r>
            <w:r w:rsidRPr="00DE5CBA">
              <w:rPr>
                <w:rFonts w:ascii="Times New Roman" w:hAnsi="Times New Roman" w:cs="Times New Roman"/>
                <w:i/>
                <w:sz w:val="24"/>
                <w:szCs w:val="24"/>
                <w:lang w:val="it-IT"/>
              </w:rPr>
              <w:t xml:space="preserve">140, </w:t>
            </w:r>
            <w:r w:rsidRPr="00DE5CBA">
              <w:rPr>
                <w:rFonts w:ascii="Times New Roman" w:hAnsi="Times New Roman" w:cs="Times New Roman"/>
                <w:sz w:val="24"/>
                <w:szCs w:val="24"/>
                <w:lang w:val="it-IT"/>
              </w:rPr>
              <w:t xml:space="preserve">in </w:t>
            </w:r>
            <w:r w:rsidRPr="007B7F04">
              <w:rPr>
                <w:rFonts w:ascii="Times New Roman" w:hAnsi="Times New Roman" w:cs="Times New Roman"/>
                <w:sz w:val="24"/>
                <w:szCs w:val="24"/>
                <w:lang w:val="it-IT"/>
              </w:rPr>
              <w:t>R. Costi-F. Vella</w:t>
            </w:r>
            <w:r w:rsidRPr="00DE5CBA">
              <w:rPr>
                <w:rFonts w:ascii="Times New Roman" w:hAnsi="Times New Roman" w:cs="Times New Roman"/>
                <w:sz w:val="24"/>
                <w:szCs w:val="24"/>
                <w:lang w:val="it-IT"/>
              </w:rPr>
              <w:t xml:space="preserve">, </w:t>
            </w:r>
            <w:r w:rsidRPr="00DE5CBA">
              <w:rPr>
                <w:rFonts w:ascii="Times New Roman" w:hAnsi="Times New Roman" w:cs="Times New Roman"/>
                <w:i/>
                <w:sz w:val="24"/>
                <w:szCs w:val="24"/>
                <w:lang w:val="it-IT"/>
              </w:rPr>
              <w:t>Commentario breve al testo unico bancario</w:t>
            </w:r>
            <w:r w:rsidRPr="00DE5CBA">
              <w:rPr>
                <w:rFonts w:ascii="Times New Roman" w:hAnsi="Times New Roman" w:cs="Times New Roman"/>
                <w:sz w:val="24"/>
                <w:szCs w:val="24"/>
                <w:lang w:val="it-IT"/>
              </w:rPr>
              <w:t>, Cedam ed., 2019, pp. 983-986.</w:t>
            </w:r>
          </w:p>
          <w:p w14:paraId="5D89F2F8" w14:textId="0057730D" w:rsidR="00AE2C21" w:rsidRPr="00DE5CBA" w:rsidRDefault="00AE2C21" w:rsidP="00AE2C21">
            <w:pPr>
              <w:jc w:val="both"/>
              <w:rPr>
                <w:rFonts w:ascii="Times New Roman" w:hAnsi="Times New Roman" w:cs="Times New Roman"/>
                <w:iCs/>
                <w:sz w:val="24"/>
                <w:szCs w:val="24"/>
                <w:lang w:val="it-IT"/>
              </w:rPr>
            </w:pPr>
          </w:p>
        </w:tc>
      </w:tr>
      <w:tr w:rsidR="00AE2C21" w:rsidRPr="00BC07F2" w14:paraId="2C116441" w14:textId="77777777" w:rsidTr="00350D7D">
        <w:trPr>
          <w:trHeight w:val="612"/>
        </w:trPr>
        <w:tc>
          <w:tcPr>
            <w:tcW w:w="10314" w:type="dxa"/>
            <w:gridSpan w:val="2"/>
          </w:tcPr>
          <w:p w14:paraId="6A276105" w14:textId="0D8ADD62" w:rsidR="00AE2C21" w:rsidRPr="00DE5CBA" w:rsidRDefault="00AE2C21" w:rsidP="00AE2C21">
            <w:pPr>
              <w:jc w:val="both"/>
              <w:rPr>
                <w:rFonts w:ascii="Times New Roman" w:hAnsi="Times New Roman" w:cs="Times New Roman"/>
                <w:i/>
                <w:sz w:val="24"/>
                <w:szCs w:val="24"/>
                <w:lang w:val="it-IT"/>
              </w:rPr>
            </w:pPr>
            <w:r w:rsidRPr="00DE5CBA">
              <w:rPr>
                <w:rFonts w:ascii="Times New Roman" w:hAnsi="Times New Roman" w:cs="Times New Roman"/>
                <w:i/>
                <w:sz w:val="24"/>
                <w:szCs w:val="24"/>
                <w:lang w:val="it-IT"/>
              </w:rPr>
              <w:t>Profili attuali della soggezione del giudice alla “legge” e della vincolatività del precedente</w:t>
            </w:r>
            <w:r w:rsidRPr="00DE5CBA">
              <w:rPr>
                <w:rFonts w:ascii="Times New Roman" w:hAnsi="Times New Roman" w:cs="Times New Roman"/>
                <w:sz w:val="24"/>
                <w:szCs w:val="24"/>
                <w:lang w:val="it-IT"/>
              </w:rPr>
              <w:t xml:space="preserve">, in </w:t>
            </w:r>
            <w:r w:rsidRPr="00DE5CBA">
              <w:rPr>
                <w:rFonts w:ascii="Times New Roman" w:hAnsi="Times New Roman" w:cs="Times New Roman"/>
                <w:i/>
                <w:sz w:val="24"/>
                <w:szCs w:val="24"/>
                <w:lang w:val="it-IT"/>
              </w:rPr>
              <w:t>Diritto penale contemporaneo</w:t>
            </w:r>
            <w:r w:rsidRPr="00DE5CBA">
              <w:rPr>
                <w:rFonts w:ascii="Times New Roman" w:hAnsi="Times New Roman" w:cs="Times New Roman"/>
                <w:sz w:val="24"/>
                <w:szCs w:val="24"/>
                <w:lang w:val="it-IT"/>
              </w:rPr>
              <w:t xml:space="preserve"> – </w:t>
            </w:r>
            <w:r w:rsidRPr="00DE5CBA">
              <w:rPr>
                <w:rFonts w:ascii="Times New Roman" w:hAnsi="Times New Roman" w:cs="Times New Roman"/>
                <w:i/>
                <w:sz w:val="24"/>
                <w:szCs w:val="24"/>
                <w:lang w:val="it-IT"/>
              </w:rPr>
              <w:t xml:space="preserve">Rivista trimestrale, </w:t>
            </w:r>
            <w:r w:rsidRPr="00DE5CBA">
              <w:rPr>
                <w:rFonts w:ascii="Times New Roman" w:hAnsi="Times New Roman" w:cs="Times New Roman"/>
                <w:sz w:val="24"/>
                <w:szCs w:val="24"/>
                <w:lang w:val="it-IT"/>
              </w:rPr>
              <w:t>4,</w:t>
            </w:r>
            <w:r w:rsidRPr="00DE5CBA">
              <w:rPr>
                <w:rFonts w:ascii="Times New Roman" w:hAnsi="Times New Roman" w:cs="Times New Roman"/>
                <w:i/>
                <w:sz w:val="24"/>
                <w:szCs w:val="24"/>
                <w:lang w:val="it-IT"/>
              </w:rPr>
              <w:t xml:space="preserve"> </w:t>
            </w:r>
            <w:r w:rsidRPr="00DE5CBA">
              <w:rPr>
                <w:rFonts w:ascii="Times New Roman" w:hAnsi="Times New Roman" w:cs="Times New Roman"/>
                <w:sz w:val="24"/>
                <w:szCs w:val="24"/>
                <w:lang w:val="it-IT"/>
              </w:rPr>
              <w:t>2018, pp. 50-64</w:t>
            </w:r>
            <w:r w:rsidRPr="00DE5CBA">
              <w:rPr>
                <w:rFonts w:ascii="Times New Roman" w:hAnsi="Times New Roman" w:cs="Times New Roman"/>
                <w:i/>
                <w:sz w:val="24"/>
                <w:szCs w:val="24"/>
                <w:lang w:val="it-IT"/>
              </w:rPr>
              <w:t>.</w:t>
            </w:r>
          </w:p>
          <w:p w14:paraId="28039254" w14:textId="77777777" w:rsidR="00AE2C21" w:rsidRPr="00DE5CBA" w:rsidRDefault="00AE2C21" w:rsidP="00AE2C21">
            <w:pPr>
              <w:jc w:val="both"/>
              <w:rPr>
                <w:rFonts w:ascii="Times New Roman" w:hAnsi="Times New Roman" w:cs="Times New Roman"/>
                <w:i/>
                <w:sz w:val="24"/>
                <w:szCs w:val="24"/>
                <w:lang w:val="it-IT"/>
              </w:rPr>
            </w:pPr>
          </w:p>
        </w:tc>
      </w:tr>
      <w:tr w:rsidR="00AE2C21" w:rsidRPr="00BC07F2" w14:paraId="0C6AC976" w14:textId="77777777" w:rsidTr="00350D7D">
        <w:trPr>
          <w:trHeight w:val="612"/>
        </w:trPr>
        <w:tc>
          <w:tcPr>
            <w:tcW w:w="10314" w:type="dxa"/>
            <w:gridSpan w:val="2"/>
          </w:tcPr>
          <w:p w14:paraId="63353CCF" w14:textId="35EEF05C" w:rsidR="00AE2C21" w:rsidRPr="00DE5CBA" w:rsidRDefault="00AE2C21" w:rsidP="00AE2C21">
            <w:pPr>
              <w:jc w:val="both"/>
              <w:rPr>
                <w:rFonts w:ascii="Times New Roman" w:hAnsi="Times New Roman" w:cs="Times New Roman"/>
                <w:i/>
                <w:sz w:val="24"/>
                <w:szCs w:val="24"/>
                <w:lang w:val="it-IT"/>
              </w:rPr>
            </w:pPr>
            <w:r>
              <w:rPr>
                <w:rFonts w:ascii="Times New Roman" w:hAnsi="Times New Roman" w:cs="Times New Roman"/>
                <w:b/>
                <w:i/>
                <w:smallCaps/>
                <w:color w:val="1F497D" w:themeColor="text2"/>
                <w:sz w:val="28"/>
                <w:szCs w:val="28"/>
                <w:lang w:val="it-IT"/>
              </w:rPr>
              <w:t xml:space="preserve">Partecipazione a Conferenze, </w:t>
            </w:r>
            <w:r w:rsidRPr="00270E52">
              <w:rPr>
                <w:rFonts w:ascii="Times New Roman" w:hAnsi="Times New Roman" w:cs="Times New Roman"/>
                <w:b/>
                <w:i/>
                <w:smallCaps/>
                <w:color w:val="1F497D" w:themeColor="text2"/>
                <w:sz w:val="28"/>
                <w:szCs w:val="28"/>
                <w:lang w:val="it-IT"/>
              </w:rPr>
              <w:t>Seminari e Convegni</w:t>
            </w:r>
          </w:p>
        </w:tc>
      </w:tr>
      <w:tr w:rsidR="00AE2C21" w:rsidRPr="00BC07F2" w14:paraId="0ACDF301" w14:textId="77777777" w:rsidTr="00350D7D">
        <w:trPr>
          <w:trHeight w:val="237"/>
        </w:trPr>
        <w:tc>
          <w:tcPr>
            <w:tcW w:w="2972" w:type="dxa"/>
          </w:tcPr>
          <w:p w14:paraId="268B8E2B" w14:textId="45630841" w:rsidR="00AE2C21" w:rsidRPr="00ED4351" w:rsidRDefault="00AE2C21" w:rsidP="00AE2C21">
            <w:pPr>
              <w:jc w:val="both"/>
              <w:rPr>
                <w:rFonts w:ascii="Times New Roman" w:hAnsi="Times New Roman" w:cs="Times New Roman"/>
                <w:iCs/>
                <w:sz w:val="24"/>
                <w:szCs w:val="24"/>
                <w:lang w:val="it-IT"/>
              </w:rPr>
            </w:pPr>
            <w:r>
              <w:rPr>
                <w:rFonts w:ascii="Times New Roman" w:hAnsi="Times New Roman" w:cs="Times New Roman"/>
                <w:iCs/>
                <w:sz w:val="24"/>
                <w:szCs w:val="24"/>
                <w:lang w:val="it-IT"/>
              </w:rPr>
              <w:t xml:space="preserve">23 </w:t>
            </w:r>
            <w:proofErr w:type="gramStart"/>
            <w:r>
              <w:rPr>
                <w:rFonts w:ascii="Times New Roman" w:hAnsi="Times New Roman" w:cs="Times New Roman"/>
                <w:iCs/>
                <w:sz w:val="24"/>
                <w:szCs w:val="24"/>
                <w:lang w:val="it-IT"/>
              </w:rPr>
              <w:t>Giugno</w:t>
            </w:r>
            <w:proofErr w:type="gramEnd"/>
            <w:r>
              <w:rPr>
                <w:rFonts w:ascii="Times New Roman" w:hAnsi="Times New Roman" w:cs="Times New Roman"/>
                <w:iCs/>
                <w:sz w:val="24"/>
                <w:szCs w:val="24"/>
                <w:lang w:val="it-IT"/>
              </w:rPr>
              <w:t xml:space="preserve"> 2025</w:t>
            </w:r>
          </w:p>
        </w:tc>
        <w:tc>
          <w:tcPr>
            <w:tcW w:w="7342" w:type="dxa"/>
          </w:tcPr>
          <w:p w14:paraId="1EDBBD8E" w14:textId="10E6FFFB" w:rsidR="00AE2C21" w:rsidRPr="005A53FC" w:rsidRDefault="00AE2C21" w:rsidP="00AE2C21">
            <w:pPr>
              <w:jc w:val="both"/>
              <w:rPr>
                <w:rFonts w:ascii="Times New Roman" w:hAnsi="Times New Roman" w:cs="Times New Roman"/>
                <w:iCs/>
                <w:sz w:val="24"/>
                <w:szCs w:val="24"/>
                <w:lang w:val="it-IT"/>
              </w:rPr>
            </w:pPr>
            <w:r>
              <w:rPr>
                <w:rFonts w:ascii="Times New Roman" w:hAnsi="Times New Roman" w:cs="Times New Roman"/>
                <w:iCs/>
                <w:sz w:val="24"/>
                <w:szCs w:val="24"/>
                <w:lang w:val="it-IT"/>
              </w:rPr>
              <w:t xml:space="preserve">Interviene come relatrice al </w:t>
            </w:r>
            <w:proofErr w:type="gramStart"/>
            <w:r>
              <w:rPr>
                <w:rFonts w:ascii="Times New Roman" w:hAnsi="Times New Roman" w:cs="Times New Roman"/>
                <w:iCs/>
                <w:sz w:val="24"/>
                <w:szCs w:val="24"/>
                <w:lang w:val="it-IT"/>
              </w:rPr>
              <w:t>webinar</w:t>
            </w:r>
            <w:proofErr w:type="gramEnd"/>
            <w:r>
              <w:rPr>
                <w:rFonts w:ascii="Times New Roman" w:hAnsi="Times New Roman" w:cs="Times New Roman"/>
                <w:iCs/>
                <w:sz w:val="24"/>
                <w:szCs w:val="24"/>
                <w:lang w:val="it-IT"/>
              </w:rPr>
              <w:t xml:space="preserve"> </w:t>
            </w:r>
            <w:r w:rsidRPr="005A53FC">
              <w:rPr>
                <w:rFonts w:ascii="Times New Roman" w:hAnsi="Times New Roman" w:cs="Times New Roman"/>
                <w:i/>
                <w:sz w:val="24"/>
                <w:szCs w:val="24"/>
                <w:lang w:val="it-IT"/>
              </w:rPr>
              <w:t>Le sfide dell’Avvocatura nell’era dell’Intelligenza Artificiale: equilibri a confronto</w:t>
            </w:r>
            <w:r>
              <w:rPr>
                <w:rFonts w:ascii="Times New Roman" w:hAnsi="Times New Roman" w:cs="Times New Roman"/>
                <w:i/>
                <w:sz w:val="24"/>
                <w:szCs w:val="24"/>
                <w:lang w:val="it-IT"/>
              </w:rPr>
              <w:t xml:space="preserve"> </w:t>
            </w:r>
            <w:r>
              <w:rPr>
                <w:rFonts w:ascii="Times New Roman" w:hAnsi="Times New Roman" w:cs="Times New Roman"/>
                <w:iCs/>
                <w:sz w:val="24"/>
                <w:szCs w:val="24"/>
                <w:lang w:val="it-IT"/>
              </w:rPr>
              <w:t>organizzato dalla Fondazione forense, foro di Bologna.</w:t>
            </w:r>
          </w:p>
          <w:p w14:paraId="52D9DBB1" w14:textId="6F03BD03" w:rsidR="00AE2C21" w:rsidRPr="00ED4351" w:rsidRDefault="00AE2C21" w:rsidP="00AE2C21">
            <w:pPr>
              <w:jc w:val="both"/>
              <w:rPr>
                <w:rFonts w:ascii="Times New Roman" w:hAnsi="Times New Roman" w:cs="Times New Roman"/>
                <w:iCs/>
                <w:sz w:val="24"/>
                <w:szCs w:val="24"/>
                <w:lang w:val="it-IT"/>
              </w:rPr>
            </w:pPr>
          </w:p>
        </w:tc>
      </w:tr>
      <w:tr w:rsidR="00AE2C21" w:rsidRPr="00BC07F2" w14:paraId="1F7348B9" w14:textId="77777777" w:rsidTr="00350D7D">
        <w:trPr>
          <w:trHeight w:val="237"/>
        </w:trPr>
        <w:tc>
          <w:tcPr>
            <w:tcW w:w="2972" w:type="dxa"/>
          </w:tcPr>
          <w:p w14:paraId="68CBA1F6" w14:textId="63C9EC12" w:rsidR="00AE2C21" w:rsidRDefault="00AE2C21" w:rsidP="00AE2C21">
            <w:pPr>
              <w:jc w:val="both"/>
              <w:rPr>
                <w:rFonts w:ascii="Times New Roman" w:hAnsi="Times New Roman" w:cs="Times New Roman"/>
                <w:iCs/>
                <w:sz w:val="24"/>
                <w:szCs w:val="24"/>
                <w:lang w:val="it-IT"/>
              </w:rPr>
            </w:pPr>
            <w:r>
              <w:rPr>
                <w:rFonts w:ascii="Times New Roman" w:hAnsi="Times New Roman" w:cs="Times New Roman"/>
                <w:iCs/>
                <w:sz w:val="24"/>
                <w:szCs w:val="24"/>
                <w:lang w:val="it-IT"/>
              </w:rPr>
              <w:t xml:space="preserve">5 </w:t>
            </w:r>
            <w:proofErr w:type="gramStart"/>
            <w:r>
              <w:rPr>
                <w:rFonts w:ascii="Times New Roman" w:hAnsi="Times New Roman" w:cs="Times New Roman"/>
                <w:iCs/>
                <w:sz w:val="24"/>
                <w:szCs w:val="24"/>
                <w:lang w:val="it-IT"/>
              </w:rPr>
              <w:t>Giugno</w:t>
            </w:r>
            <w:proofErr w:type="gramEnd"/>
            <w:r>
              <w:rPr>
                <w:rFonts w:ascii="Times New Roman" w:hAnsi="Times New Roman" w:cs="Times New Roman"/>
                <w:iCs/>
                <w:sz w:val="24"/>
                <w:szCs w:val="24"/>
                <w:lang w:val="it-IT"/>
              </w:rPr>
              <w:t xml:space="preserve"> 2025</w:t>
            </w:r>
          </w:p>
        </w:tc>
        <w:tc>
          <w:tcPr>
            <w:tcW w:w="7342" w:type="dxa"/>
          </w:tcPr>
          <w:p w14:paraId="6711583F" w14:textId="23A85A42" w:rsidR="00AE2C21" w:rsidRDefault="00AE2C21" w:rsidP="00AE2C21">
            <w:pPr>
              <w:jc w:val="both"/>
              <w:rPr>
                <w:rFonts w:ascii="Times New Roman" w:hAnsi="Times New Roman" w:cs="Times New Roman"/>
                <w:iCs/>
                <w:sz w:val="24"/>
                <w:szCs w:val="24"/>
                <w:lang w:val="it-IT"/>
              </w:rPr>
            </w:pPr>
            <w:r>
              <w:rPr>
                <w:rFonts w:ascii="Times New Roman" w:hAnsi="Times New Roman" w:cs="Times New Roman"/>
                <w:iCs/>
                <w:sz w:val="24"/>
                <w:szCs w:val="24"/>
                <w:lang w:val="it-IT"/>
              </w:rPr>
              <w:t xml:space="preserve">Partecipa come coordinatrice del gruppo di lavoro </w:t>
            </w:r>
            <w:r w:rsidRPr="00493F6F">
              <w:rPr>
                <w:rFonts w:ascii="Times New Roman" w:hAnsi="Times New Roman" w:cs="Times New Roman"/>
                <w:i/>
                <w:sz w:val="24"/>
                <w:szCs w:val="24"/>
                <w:lang w:val="it-IT"/>
              </w:rPr>
              <w:t>Analisi e valore della giurisprudenza della Corte europea dei diritti dell’uomo: orientarsi nell’incoerenza di Strasburgo</w:t>
            </w:r>
            <w:r>
              <w:rPr>
                <w:rFonts w:ascii="Times New Roman" w:hAnsi="Times New Roman" w:cs="Times New Roman"/>
                <w:iCs/>
                <w:sz w:val="24"/>
                <w:szCs w:val="24"/>
                <w:lang w:val="it-IT"/>
              </w:rPr>
              <w:t>, in occasione del corso per Scuola superiore di magistratura “G</w:t>
            </w:r>
            <w:r w:rsidRPr="00281DCB">
              <w:rPr>
                <w:rFonts w:ascii="Times New Roman" w:hAnsi="Times New Roman" w:cs="Times New Roman"/>
                <w:iCs/>
                <w:sz w:val="24"/>
                <w:szCs w:val="24"/>
                <w:lang w:val="it-IT"/>
              </w:rPr>
              <w:t>iustizia penale e corti europee</w:t>
            </w:r>
            <w:r>
              <w:rPr>
                <w:rFonts w:ascii="Times New Roman" w:hAnsi="Times New Roman" w:cs="Times New Roman"/>
                <w:iCs/>
                <w:sz w:val="24"/>
                <w:szCs w:val="24"/>
                <w:lang w:val="it-IT"/>
              </w:rPr>
              <w:t>”.</w:t>
            </w:r>
          </w:p>
        </w:tc>
      </w:tr>
      <w:tr w:rsidR="00AE2C21" w:rsidRPr="00BC07F2" w14:paraId="3C1DAC44" w14:textId="77777777" w:rsidTr="00350D7D">
        <w:trPr>
          <w:trHeight w:val="237"/>
        </w:trPr>
        <w:tc>
          <w:tcPr>
            <w:tcW w:w="2972" w:type="dxa"/>
          </w:tcPr>
          <w:p w14:paraId="1DD1C5FB" w14:textId="77777777" w:rsidR="00AE2C21" w:rsidRDefault="00AE2C21" w:rsidP="00AE2C21">
            <w:pPr>
              <w:jc w:val="both"/>
              <w:rPr>
                <w:rFonts w:ascii="Times New Roman" w:hAnsi="Times New Roman" w:cs="Times New Roman"/>
                <w:iCs/>
                <w:sz w:val="24"/>
                <w:szCs w:val="24"/>
                <w:lang w:val="it-IT"/>
              </w:rPr>
            </w:pPr>
          </w:p>
        </w:tc>
        <w:tc>
          <w:tcPr>
            <w:tcW w:w="7342" w:type="dxa"/>
          </w:tcPr>
          <w:p w14:paraId="13A500D5" w14:textId="77777777" w:rsidR="00AE2C21" w:rsidRDefault="00AE2C21" w:rsidP="00AE2C21">
            <w:pPr>
              <w:jc w:val="both"/>
              <w:rPr>
                <w:rFonts w:ascii="Times New Roman" w:hAnsi="Times New Roman" w:cs="Times New Roman"/>
                <w:iCs/>
                <w:sz w:val="24"/>
                <w:szCs w:val="24"/>
                <w:lang w:val="it-IT"/>
              </w:rPr>
            </w:pPr>
          </w:p>
        </w:tc>
      </w:tr>
      <w:tr w:rsidR="00AE2C21" w:rsidRPr="00BC07F2" w14:paraId="78695D31" w14:textId="77777777" w:rsidTr="00350D7D">
        <w:trPr>
          <w:trHeight w:val="237"/>
        </w:trPr>
        <w:tc>
          <w:tcPr>
            <w:tcW w:w="2972" w:type="dxa"/>
          </w:tcPr>
          <w:p w14:paraId="388B21F1" w14:textId="44C2A229" w:rsidR="00AE2C21" w:rsidRDefault="00AE2C21" w:rsidP="00AE2C21">
            <w:pPr>
              <w:jc w:val="both"/>
              <w:rPr>
                <w:rFonts w:ascii="Times New Roman" w:hAnsi="Times New Roman" w:cs="Times New Roman"/>
                <w:iCs/>
                <w:sz w:val="24"/>
                <w:szCs w:val="24"/>
                <w:lang w:val="it-IT"/>
              </w:rPr>
            </w:pPr>
            <w:r>
              <w:rPr>
                <w:rFonts w:ascii="Times New Roman" w:hAnsi="Times New Roman" w:cs="Times New Roman"/>
                <w:iCs/>
                <w:sz w:val="24"/>
                <w:szCs w:val="24"/>
                <w:lang w:val="it-IT"/>
              </w:rPr>
              <w:t xml:space="preserve">10 </w:t>
            </w:r>
            <w:proofErr w:type="gramStart"/>
            <w:r>
              <w:rPr>
                <w:rFonts w:ascii="Times New Roman" w:hAnsi="Times New Roman" w:cs="Times New Roman"/>
                <w:iCs/>
                <w:sz w:val="24"/>
                <w:szCs w:val="24"/>
                <w:lang w:val="it-IT"/>
              </w:rPr>
              <w:t>Maggio</w:t>
            </w:r>
            <w:proofErr w:type="gramEnd"/>
            <w:r>
              <w:rPr>
                <w:rFonts w:ascii="Times New Roman" w:hAnsi="Times New Roman" w:cs="Times New Roman"/>
                <w:iCs/>
                <w:sz w:val="24"/>
                <w:szCs w:val="24"/>
                <w:lang w:val="it-IT"/>
              </w:rPr>
              <w:t xml:space="preserve"> 2025</w:t>
            </w:r>
          </w:p>
        </w:tc>
        <w:tc>
          <w:tcPr>
            <w:tcW w:w="7342" w:type="dxa"/>
          </w:tcPr>
          <w:p w14:paraId="4CA1DB5D" w14:textId="327CA01B" w:rsidR="00AE2C21" w:rsidRDefault="00AE2C21" w:rsidP="00AE2C21">
            <w:pPr>
              <w:jc w:val="both"/>
              <w:rPr>
                <w:rFonts w:ascii="Times New Roman" w:hAnsi="Times New Roman" w:cs="Times New Roman"/>
                <w:iCs/>
                <w:sz w:val="24"/>
                <w:szCs w:val="24"/>
                <w:lang w:val="it-IT"/>
              </w:rPr>
            </w:pPr>
            <w:r>
              <w:rPr>
                <w:rFonts w:ascii="Times New Roman" w:hAnsi="Times New Roman" w:cs="Times New Roman"/>
                <w:iCs/>
                <w:sz w:val="24"/>
                <w:szCs w:val="24"/>
                <w:lang w:val="it-IT"/>
              </w:rPr>
              <w:t xml:space="preserve">Partecipa al </w:t>
            </w:r>
            <w:proofErr w:type="gramStart"/>
            <w:r>
              <w:rPr>
                <w:rFonts w:ascii="Times New Roman" w:hAnsi="Times New Roman" w:cs="Times New Roman"/>
                <w:iCs/>
                <w:sz w:val="24"/>
                <w:szCs w:val="24"/>
                <w:lang w:val="it-IT"/>
              </w:rPr>
              <w:t>Convegno</w:t>
            </w:r>
            <w:proofErr w:type="gramEnd"/>
            <w:r>
              <w:rPr>
                <w:rFonts w:ascii="Times New Roman" w:hAnsi="Times New Roman" w:cs="Times New Roman"/>
                <w:iCs/>
                <w:sz w:val="24"/>
                <w:szCs w:val="24"/>
                <w:lang w:val="it-IT"/>
              </w:rPr>
              <w:t xml:space="preserve"> </w:t>
            </w:r>
            <w:r w:rsidRPr="00895157">
              <w:rPr>
                <w:rFonts w:ascii="Times New Roman" w:hAnsi="Times New Roman" w:cs="Times New Roman"/>
                <w:i/>
                <w:sz w:val="24"/>
                <w:szCs w:val="24"/>
                <w:lang w:val="it-IT"/>
              </w:rPr>
              <w:t>Per una nomofilachia dialogica e plurale</w:t>
            </w:r>
            <w:r w:rsidRPr="00895157">
              <w:rPr>
                <w:rFonts w:ascii="Times New Roman" w:hAnsi="Times New Roman" w:cs="Times New Roman"/>
                <w:iCs/>
                <w:sz w:val="24"/>
                <w:szCs w:val="24"/>
                <w:lang w:val="it-IT"/>
              </w:rPr>
              <w:t>, organizzato da Fondazione forense, Camere penali, foro di Bologna, Osservatorio sulla Corte di cassazione della Unione Camere penali.</w:t>
            </w:r>
          </w:p>
        </w:tc>
      </w:tr>
      <w:tr w:rsidR="00AE2C21" w:rsidRPr="00BC07F2" w14:paraId="75BFF41A" w14:textId="77777777" w:rsidTr="00350D7D">
        <w:trPr>
          <w:trHeight w:val="237"/>
        </w:trPr>
        <w:tc>
          <w:tcPr>
            <w:tcW w:w="2972" w:type="dxa"/>
          </w:tcPr>
          <w:p w14:paraId="5FEC436A" w14:textId="77777777" w:rsidR="00AE2C21" w:rsidRDefault="00AE2C21" w:rsidP="00AE2C21">
            <w:pPr>
              <w:jc w:val="both"/>
              <w:rPr>
                <w:rFonts w:ascii="Times New Roman" w:hAnsi="Times New Roman" w:cs="Times New Roman"/>
                <w:iCs/>
                <w:sz w:val="24"/>
                <w:szCs w:val="24"/>
                <w:lang w:val="it-IT"/>
              </w:rPr>
            </w:pPr>
          </w:p>
        </w:tc>
        <w:tc>
          <w:tcPr>
            <w:tcW w:w="7342" w:type="dxa"/>
          </w:tcPr>
          <w:p w14:paraId="05E322F0" w14:textId="77777777" w:rsidR="00AE2C21" w:rsidRDefault="00AE2C21" w:rsidP="00AE2C21">
            <w:pPr>
              <w:jc w:val="both"/>
              <w:rPr>
                <w:rFonts w:ascii="Times New Roman" w:hAnsi="Times New Roman" w:cs="Times New Roman"/>
                <w:iCs/>
                <w:sz w:val="24"/>
                <w:szCs w:val="24"/>
                <w:lang w:val="it-IT"/>
              </w:rPr>
            </w:pPr>
          </w:p>
        </w:tc>
      </w:tr>
      <w:tr w:rsidR="00AE2C21" w:rsidRPr="00BC07F2" w14:paraId="181F5FC7" w14:textId="77777777" w:rsidTr="00350D7D">
        <w:trPr>
          <w:trHeight w:val="237"/>
        </w:trPr>
        <w:tc>
          <w:tcPr>
            <w:tcW w:w="2972" w:type="dxa"/>
          </w:tcPr>
          <w:p w14:paraId="02493311" w14:textId="27B9822D" w:rsidR="00AE2C21" w:rsidRDefault="00AE2C21" w:rsidP="00AE2C21">
            <w:pPr>
              <w:jc w:val="both"/>
              <w:rPr>
                <w:rFonts w:ascii="Times New Roman" w:hAnsi="Times New Roman" w:cs="Times New Roman"/>
                <w:iCs/>
                <w:sz w:val="24"/>
                <w:szCs w:val="24"/>
                <w:lang w:val="it-IT"/>
              </w:rPr>
            </w:pPr>
            <w:r>
              <w:rPr>
                <w:rFonts w:ascii="Times New Roman" w:hAnsi="Times New Roman" w:cs="Times New Roman"/>
                <w:iCs/>
                <w:sz w:val="24"/>
                <w:szCs w:val="24"/>
                <w:lang w:val="it-IT"/>
              </w:rPr>
              <w:t xml:space="preserve">14 </w:t>
            </w:r>
            <w:proofErr w:type="gramStart"/>
            <w:r>
              <w:rPr>
                <w:rFonts w:ascii="Times New Roman" w:hAnsi="Times New Roman" w:cs="Times New Roman"/>
                <w:iCs/>
                <w:sz w:val="24"/>
                <w:szCs w:val="24"/>
                <w:lang w:val="it-IT"/>
              </w:rPr>
              <w:t>Marzo</w:t>
            </w:r>
            <w:proofErr w:type="gramEnd"/>
            <w:r>
              <w:rPr>
                <w:rFonts w:ascii="Times New Roman" w:hAnsi="Times New Roman" w:cs="Times New Roman"/>
                <w:iCs/>
                <w:sz w:val="24"/>
                <w:szCs w:val="24"/>
                <w:lang w:val="it-IT"/>
              </w:rPr>
              <w:t xml:space="preserve"> 2025</w:t>
            </w:r>
          </w:p>
        </w:tc>
        <w:tc>
          <w:tcPr>
            <w:tcW w:w="7342" w:type="dxa"/>
          </w:tcPr>
          <w:p w14:paraId="4D38D3BA" w14:textId="68D9B39B" w:rsidR="00AE2C21" w:rsidRDefault="00AE2C21" w:rsidP="00AE2C21">
            <w:pPr>
              <w:jc w:val="both"/>
              <w:rPr>
                <w:rFonts w:ascii="Times New Roman" w:hAnsi="Times New Roman" w:cs="Times New Roman"/>
                <w:iCs/>
                <w:sz w:val="24"/>
                <w:szCs w:val="24"/>
                <w:lang w:val="it-IT"/>
              </w:rPr>
            </w:pPr>
            <w:r>
              <w:rPr>
                <w:rFonts w:ascii="Times New Roman" w:hAnsi="Times New Roman" w:cs="Times New Roman"/>
                <w:iCs/>
                <w:sz w:val="24"/>
                <w:szCs w:val="24"/>
                <w:lang w:val="it-IT"/>
              </w:rPr>
              <w:t xml:space="preserve">Partecipa come relatrice al Convegno organizzato da Associazione Cammino, </w:t>
            </w:r>
            <w:r w:rsidRPr="006D77A5">
              <w:rPr>
                <w:rFonts w:ascii="Times New Roman" w:hAnsi="Times New Roman" w:cs="Times New Roman"/>
                <w:iCs/>
                <w:sz w:val="24"/>
                <w:szCs w:val="24"/>
                <w:lang w:val="it-IT"/>
              </w:rPr>
              <w:t xml:space="preserve">XXI CONGRESSO NAZIONALE: Persone, Minorenni, Famiglie </w:t>
            </w:r>
            <w:r>
              <w:rPr>
                <w:rFonts w:ascii="Times New Roman" w:hAnsi="Times New Roman" w:cs="Times New Roman"/>
                <w:iCs/>
                <w:sz w:val="24"/>
                <w:szCs w:val="24"/>
                <w:lang w:val="it-IT"/>
              </w:rPr>
              <w:t>in tema di</w:t>
            </w:r>
            <w:r w:rsidRPr="006D77A5">
              <w:rPr>
                <w:rFonts w:ascii="Times New Roman" w:hAnsi="Times New Roman" w:cs="Times New Roman"/>
                <w:iCs/>
                <w:sz w:val="24"/>
                <w:szCs w:val="24"/>
                <w:lang w:val="it-IT"/>
              </w:rPr>
              <w:t xml:space="preserve"> </w:t>
            </w:r>
            <w:r w:rsidRPr="006D77A5">
              <w:rPr>
                <w:rFonts w:ascii="Times New Roman" w:hAnsi="Times New Roman" w:cs="Times New Roman"/>
                <w:i/>
                <w:sz w:val="24"/>
                <w:szCs w:val="24"/>
                <w:lang w:val="it-IT"/>
              </w:rPr>
              <w:t>Diritti e tutele nell’era dell’Intelligenza Artificiale</w:t>
            </w:r>
            <w:r>
              <w:rPr>
                <w:rFonts w:ascii="Times New Roman" w:hAnsi="Times New Roman" w:cs="Times New Roman"/>
                <w:b/>
                <w:bCs/>
                <w:iCs/>
                <w:sz w:val="24"/>
                <w:szCs w:val="24"/>
                <w:lang w:val="it-IT"/>
              </w:rPr>
              <w:t xml:space="preserve">, </w:t>
            </w:r>
            <w:r>
              <w:rPr>
                <w:rFonts w:ascii="Times New Roman" w:hAnsi="Times New Roman" w:cs="Times New Roman"/>
                <w:iCs/>
                <w:sz w:val="24"/>
                <w:szCs w:val="24"/>
                <w:lang w:val="it-IT"/>
              </w:rPr>
              <w:t>Venezia.</w:t>
            </w:r>
          </w:p>
        </w:tc>
      </w:tr>
      <w:tr w:rsidR="00AE2C21" w:rsidRPr="00BC07F2" w14:paraId="30996FD8" w14:textId="77777777" w:rsidTr="00350D7D">
        <w:trPr>
          <w:trHeight w:val="237"/>
        </w:trPr>
        <w:tc>
          <w:tcPr>
            <w:tcW w:w="2972" w:type="dxa"/>
          </w:tcPr>
          <w:p w14:paraId="3209D8A2" w14:textId="77777777" w:rsidR="00AE2C21" w:rsidRPr="00ED4351" w:rsidRDefault="00AE2C21" w:rsidP="00AE2C21">
            <w:pPr>
              <w:jc w:val="both"/>
              <w:rPr>
                <w:rFonts w:ascii="Times New Roman" w:hAnsi="Times New Roman" w:cs="Times New Roman"/>
                <w:iCs/>
                <w:sz w:val="24"/>
                <w:szCs w:val="24"/>
                <w:lang w:val="it-IT"/>
              </w:rPr>
            </w:pPr>
          </w:p>
        </w:tc>
        <w:tc>
          <w:tcPr>
            <w:tcW w:w="7342" w:type="dxa"/>
          </w:tcPr>
          <w:p w14:paraId="3EC898C4" w14:textId="77777777" w:rsidR="00AE2C21" w:rsidRPr="00ED4351" w:rsidRDefault="00AE2C21" w:rsidP="00AE2C21">
            <w:pPr>
              <w:jc w:val="both"/>
              <w:rPr>
                <w:rFonts w:ascii="Times New Roman" w:hAnsi="Times New Roman" w:cs="Times New Roman"/>
                <w:iCs/>
                <w:sz w:val="24"/>
                <w:szCs w:val="24"/>
                <w:lang w:val="it-IT"/>
              </w:rPr>
            </w:pPr>
          </w:p>
        </w:tc>
      </w:tr>
      <w:tr w:rsidR="00AE2C21" w:rsidRPr="00BC07F2" w14:paraId="17569918" w14:textId="77777777" w:rsidTr="00350D7D">
        <w:trPr>
          <w:trHeight w:val="237"/>
        </w:trPr>
        <w:tc>
          <w:tcPr>
            <w:tcW w:w="2972" w:type="dxa"/>
          </w:tcPr>
          <w:p w14:paraId="114FACB3" w14:textId="1553F9A8" w:rsidR="00AE2C21" w:rsidRPr="00ED4351" w:rsidRDefault="00AE2C21" w:rsidP="00AE2C21">
            <w:pPr>
              <w:jc w:val="both"/>
              <w:rPr>
                <w:rFonts w:ascii="Times New Roman" w:hAnsi="Times New Roman" w:cs="Times New Roman"/>
                <w:iCs/>
                <w:sz w:val="24"/>
                <w:szCs w:val="24"/>
                <w:lang w:val="it-IT"/>
              </w:rPr>
            </w:pPr>
            <w:r>
              <w:rPr>
                <w:rFonts w:ascii="Times New Roman" w:hAnsi="Times New Roman" w:cs="Times New Roman"/>
                <w:iCs/>
                <w:sz w:val="24"/>
                <w:szCs w:val="24"/>
                <w:lang w:val="it-IT"/>
              </w:rPr>
              <w:t xml:space="preserve">21 </w:t>
            </w:r>
            <w:proofErr w:type="gramStart"/>
            <w:r>
              <w:rPr>
                <w:rFonts w:ascii="Times New Roman" w:hAnsi="Times New Roman" w:cs="Times New Roman"/>
                <w:iCs/>
                <w:sz w:val="24"/>
                <w:szCs w:val="24"/>
                <w:lang w:val="it-IT"/>
              </w:rPr>
              <w:t>Febbraio</w:t>
            </w:r>
            <w:proofErr w:type="gramEnd"/>
            <w:r>
              <w:rPr>
                <w:rFonts w:ascii="Times New Roman" w:hAnsi="Times New Roman" w:cs="Times New Roman"/>
                <w:iCs/>
                <w:sz w:val="24"/>
                <w:szCs w:val="24"/>
                <w:lang w:val="it-IT"/>
              </w:rPr>
              <w:t xml:space="preserve"> 2025</w:t>
            </w:r>
          </w:p>
        </w:tc>
        <w:tc>
          <w:tcPr>
            <w:tcW w:w="7342" w:type="dxa"/>
          </w:tcPr>
          <w:p w14:paraId="38A1195B" w14:textId="2291F76E" w:rsidR="00AE2C21" w:rsidRPr="00ED4351" w:rsidRDefault="00AE2C21" w:rsidP="00AE2C21">
            <w:pPr>
              <w:jc w:val="both"/>
              <w:rPr>
                <w:rFonts w:ascii="Times New Roman" w:hAnsi="Times New Roman" w:cs="Times New Roman"/>
                <w:iCs/>
                <w:sz w:val="24"/>
                <w:szCs w:val="24"/>
                <w:lang w:val="it-IT"/>
              </w:rPr>
            </w:pPr>
            <w:r>
              <w:rPr>
                <w:rFonts w:ascii="Times New Roman" w:hAnsi="Times New Roman" w:cs="Times New Roman"/>
                <w:iCs/>
                <w:sz w:val="24"/>
                <w:szCs w:val="24"/>
                <w:lang w:val="it-IT"/>
              </w:rPr>
              <w:t xml:space="preserve">Partecipa come relatrice al </w:t>
            </w:r>
            <w:proofErr w:type="gramStart"/>
            <w:r>
              <w:rPr>
                <w:rFonts w:ascii="Times New Roman" w:hAnsi="Times New Roman" w:cs="Times New Roman"/>
                <w:iCs/>
                <w:sz w:val="24"/>
                <w:szCs w:val="24"/>
                <w:lang w:val="it-IT"/>
              </w:rPr>
              <w:t>Convegno</w:t>
            </w:r>
            <w:proofErr w:type="gramEnd"/>
            <w:r>
              <w:rPr>
                <w:rFonts w:ascii="Times New Roman" w:hAnsi="Times New Roman" w:cs="Times New Roman"/>
                <w:iCs/>
                <w:sz w:val="24"/>
                <w:szCs w:val="24"/>
                <w:lang w:val="it-IT"/>
              </w:rPr>
              <w:t xml:space="preserve"> </w:t>
            </w:r>
            <w:r w:rsidRPr="007E2DD7">
              <w:rPr>
                <w:rFonts w:ascii="Times New Roman" w:hAnsi="Times New Roman" w:cs="Times New Roman"/>
                <w:i/>
                <w:sz w:val="24"/>
                <w:szCs w:val="24"/>
                <w:lang w:val="it-IT"/>
              </w:rPr>
              <w:t>La prevedibilità in materia penale: contaminazioni e nuove sfide in ambito sovranazionale</w:t>
            </w:r>
            <w:r>
              <w:rPr>
                <w:rFonts w:ascii="Times New Roman" w:hAnsi="Times New Roman" w:cs="Times New Roman"/>
                <w:iCs/>
                <w:sz w:val="24"/>
                <w:szCs w:val="24"/>
                <w:lang w:val="it-IT"/>
              </w:rPr>
              <w:t>, Corso di alta formazione, Nuove prospettive per la tutela dei diritti umani in materia penale, Università di Bologna.</w:t>
            </w:r>
          </w:p>
        </w:tc>
      </w:tr>
      <w:tr w:rsidR="00AE2C21" w:rsidRPr="00BC07F2" w14:paraId="6E4E3203" w14:textId="77777777" w:rsidTr="00A3024B">
        <w:trPr>
          <w:trHeight w:val="237"/>
        </w:trPr>
        <w:tc>
          <w:tcPr>
            <w:tcW w:w="2972" w:type="dxa"/>
          </w:tcPr>
          <w:p w14:paraId="7F72FB68" w14:textId="77777777" w:rsidR="00AE2C21" w:rsidRPr="00ED4351" w:rsidRDefault="00AE2C21" w:rsidP="00AE2C21">
            <w:pPr>
              <w:jc w:val="both"/>
              <w:rPr>
                <w:rFonts w:ascii="Times New Roman" w:hAnsi="Times New Roman" w:cs="Times New Roman"/>
                <w:iCs/>
                <w:sz w:val="24"/>
                <w:szCs w:val="24"/>
                <w:lang w:val="it-IT"/>
              </w:rPr>
            </w:pPr>
          </w:p>
        </w:tc>
        <w:tc>
          <w:tcPr>
            <w:tcW w:w="7342" w:type="dxa"/>
          </w:tcPr>
          <w:p w14:paraId="7923D278" w14:textId="77777777" w:rsidR="00AE2C21" w:rsidRPr="00ED4351" w:rsidRDefault="00AE2C21" w:rsidP="00AE2C21">
            <w:pPr>
              <w:jc w:val="both"/>
              <w:rPr>
                <w:rFonts w:ascii="Times New Roman" w:hAnsi="Times New Roman" w:cs="Times New Roman"/>
                <w:iCs/>
                <w:sz w:val="24"/>
                <w:szCs w:val="24"/>
                <w:lang w:val="it-IT"/>
              </w:rPr>
            </w:pPr>
          </w:p>
        </w:tc>
      </w:tr>
      <w:tr w:rsidR="00AE2C21" w:rsidRPr="00BC07F2" w14:paraId="11935A37" w14:textId="77777777" w:rsidTr="00A3024B">
        <w:trPr>
          <w:trHeight w:val="237"/>
        </w:trPr>
        <w:tc>
          <w:tcPr>
            <w:tcW w:w="2972" w:type="dxa"/>
          </w:tcPr>
          <w:p w14:paraId="7D8B022D" w14:textId="76303385" w:rsidR="00AE2C21" w:rsidRPr="00ED4351" w:rsidRDefault="00AE2C21" w:rsidP="00AE2C21">
            <w:pPr>
              <w:jc w:val="both"/>
              <w:rPr>
                <w:rFonts w:ascii="Times New Roman" w:hAnsi="Times New Roman" w:cs="Times New Roman"/>
                <w:iCs/>
                <w:sz w:val="24"/>
                <w:szCs w:val="24"/>
                <w:lang w:val="it-IT"/>
              </w:rPr>
            </w:pPr>
            <w:r>
              <w:rPr>
                <w:rFonts w:ascii="Times New Roman" w:hAnsi="Times New Roman" w:cs="Times New Roman"/>
                <w:iCs/>
                <w:sz w:val="24"/>
                <w:szCs w:val="24"/>
                <w:lang w:val="it-IT"/>
              </w:rPr>
              <w:t xml:space="preserve">13 </w:t>
            </w:r>
            <w:proofErr w:type="gramStart"/>
            <w:r>
              <w:rPr>
                <w:rFonts w:ascii="Times New Roman" w:hAnsi="Times New Roman" w:cs="Times New Roman"/>
                <w:iCs/>
                <w:sz w:val="24"/>
                <w:szCs w:val="24"/>
                <w:lang w:val="it-IT"/>
              </w:rPr>
              <w:t>Febbraio</w:t>
            </w:r>
            <w:proofErr w:type="gramEnd"/>
            <w:r>
              <w:rPr>
                <w:rFonts w:ascii="Times New Roman" w:hAnsi="Times New Roman" w:cs="Times New Roman"/>
                <w:iCs/>
                <w:sz w:val="24"/>
                <w:szCs w:val="24"/>
                <w:lang w:val="it-IT"/>
              </w:rPr>
              <w:t xml:space="preserve"> 2025</w:t>
            </w:r>
          </w:p>
        </w:tc>
        <w:tc>
          <w:tcPr>
            <w:tcW w:w="7342" w:type="dxa"/>
          </w:tcPr>
          <w:p w14:paraId="58DF8237" w14:textId="1777C20A" w:rsidR="00AE2C21" w:rsidRPr="00ED4351" w:rsidRDefault="00AE2C21" w:rsidP="00AE2C21">
            <w:pPr>
              <w:jc w:val="both"/>
              <w:rPr>
                <w:rFonts w:ascii="Times New Roman" w:hAnsi="Times New Roman" w:cs="Times New Roman"/>
                <w:iCs/>
                <w:sz w:val="24"/>
                <w:szCs w:val="24"/>
                <w:lang w:val="it-IT"/>
              </w:rPr>
            </w:pPr>
            <w:r>
              <w:rPr>
                <w:rFonts w:ascii="Times New Roman" w:hAnsi="Times New Roman" w:cs="Times New Roman"/>
                <w:iCs/>
                <w:sz w:val="24"/>
                <w:szCs w:val="24"/>
                <w:lang w:val="it-IT"/>
              </w:rPr>
              <w:t xml:space="preserve">Partecipa come </w:t>
            </w:r>
            <w:proofErr w:type="spellStart"/>
            <w:r>
              <w:rPr>
                <w:rFonts w:ascii="Times New Roman" w:hAnsi="Times New Roman" w:cs="Times New Roman"/>
                <w:iCs/>
                <w:sz w:val="24"/>
                <w:szCs w:val="24"/>
                <w:lang w:val="it-IT"/>
              </w:rPr>
              <w:t>discussant</w:t>
            </w:r>
            <w:proofErr w:type="spellEnd"/>
            <w:r>
              <w:rPr>
                <w:rFonts w:ascii="Times New Roman" w:hAnsi="Times New Roman" w:cs="Times New Roman"/>
                <w:iCs/>
                <w:sz w:val="24"/>
                <w:szCs w:val="24"/>
                <w:lang w:val="it-IT"/>
              </w:rPr>
              <w:t xml:space="preserve"> al Convegno </w:t>
            </w:r>
            <w:r w:rsidRPr="0088266E">
              <w:rPr>
                <w:rFonts w:ascii="Times New Roman" w:hAnsi="Times New Roman" w:cs="Times New Roman"/>
                <w:i/>
                <w:sz w:val="24"/>
                <w:szCs w:val="24"/>
                <w:lang w:val="it-IT"/>
              </w:rPr>
              <w:t xml:space="preserve">Autoritarismo punitivo: tratti </w:t>
            </w:r>
            <w:proofErr w:type="spellStart"/>
            <w:proofErr w:type="gramStart"/>
            <w:r w:rsidRPr="0088266E">
              <w:rPr>
                <w:rFonts w:ascii="Times New Roman" w:hAnsi="Times New Roman" w:cs="Times New Roman"/>
                <w:i/>
                <w:sz w:val="24"/>
                <w:szCs w:val="24"/>
                <w:lang w:val="it-IT"/>
              </w:rPr>
              <w:t>generali,panorama</w:t>
            </w:r>
            <w:proofErr w:type="spellEnd"/>
            <w:proofErr w:type="gramEnd"/>
            <w:r w:rsidRPr="0088266E">
              <w:rPr>
                <w:rFonts w:ascii="Times New Roman" w:hAnsi="Times New Roman" w:cs="Times New Roman"/>
                <w:i/>
                <w:sz w:val="24"/>
                <w:szCs w:val="24"/>
                <w:lang w:val="it-IT"/>
              </w:rPr>
              <w:t xml:space="preserve"> storico, manifestazioni odierne</w:t>
            </w:r>
            <w:r w:rsidRPr="0088266E">
              <w:rPr>
                <w:rFonts w:ascii="Times New Roman" w:hAnsi="Times New Roman" w:cs="Times New Roman"/>
                <w:iCs/>
                <w:sz w:val="24"/>
                <w:szCs w:val="24"/>
                <w:lang w:val="it-IT"/>
              </w:rPr>
              <w:t xml:space="preserve">, Università di Firenze. </w:t>
            </w:r>
          </w:p>
        </w:tc>
      </w:tr>
      <w:tr w:rsidR="00AE2C21" w:rsidRPr="00BC07F2" w14:paraId="16CCF119" w14:textId="77777777" w:rsidTr="00A3024B">
        <w:trPr>
          <w:trHeight w:val="237"/>
        </w:trPr>
        <w:tc>
          <w:tcPr>
            <w:tcW w:w="2972" w:type="dxa"/>
          </w:tcPr>
          <w:p w14:paraId="1EFAC0E2" w14:textId="77777777" w:rsidR="00AE2C21" w:rsidRDefault="00AE2C21" w:rsidP="00AE2C21">
            <w:pPr>
              <w:jc w:val="both"/>
              <w:rPr>
                <w:rFonts w:ascii="Times New Roman" w:hAnsi="Times New Roman" w:cs="Times New Roman"/>
                <w:iCs/>
                <w:sz w:val="24"/>
                <w:szCs w:val="24"/>
                <w:lang w:val="it-IT"/>
              </w:rPr>
            </w:pPr>
          </w:p>
        </w:tc>
        <w:tc>
          <w:tcPr>
            <w:tcW w:w="7342" w:type="dxa"/>
          </w:tcPr>
          <w:p w14:paraId="14C64EE2" w14:textId="77777777" w:rsidR="00AE2C21" w:rsidRDefault="00AE2C21" w:rsidP="00AE2C21">
            <w:pPr>
              <w:jc w:val="both"/>
              <w:rPr>
                <w:rFonts w:ascii="Times New Roman" w:hAnsi="Times New Roman" w:cs="Times New Roman"/>
                <w:iCs/>
                <w:sz w:val="24"/>
                <w:szCs w:val="24"/>
                <w:lang w:val="it-IT"/>
              </w:rPr>
            </w:pPr>
          </w:p>
        </w:tc>
      </w:tr>
      <w:tr w:rsidR="00AE2C21" w:rsidRPr="00BC07F2" w14:paraId="52B08433" w14:textId="77777777" w:rsidTr="00A3024B">
        <w:trPr>
          <w:trHeight w:val="237"/>
        </w:trPr>
        <w:tc>
          <w:tcPr>
            <w:tcW w:w="2972" w:type="dxa"/>
          </w:tcPr>
          <w:p w14:paraId="60E4FF89" w14:textId="731BCCCD" w:rsidR="00AE2C21" w:rsidRDefault="00AE2C21" w:rsidP="00AE2C21">
            <w:pPr>
              <w:jc w:val="both"/>
              <w:rPr>
                <w:rFonts w:ascii="Times New Roman" w:hAnsi="Times New Roman" w:cs="Times New Roman"/>
                <w:iCs/>
                <w:sz w:val="24"/>
                <w:szCs w:val="24"/>
                <w:lang w:val="it-IT"/>
              </w:rPr>
            </w:pPr>
            <w:r>
              <w:rPr>
                <w:rFonts w:ascii="Times New Roman" w:hAnsi="Times New Roman" w:cs="Times New Roman"/>
                <w:iCs/>
                <w:sz w:val="24"/>
                <w:szCs w:val="24"/>
                <w:lang w:val="it-IT"/>
              </w:rPr>
              <w:t xml:space="preserve">29 </w:t>
            </w:r>
            <w:proofErr w:type="gramStart"/>
            <w:r>
              <w:rPr>
                <w:rFonts w:ascii="Times New Roman" w:hAnsi="Times New Roman" w:cs="Times New Roman"/>
                <w:iCs/>
                <w:sz w:val="24"/>
                <w:szCs w:val="24"/>
                <w:lang w:val="it-IT"/>
              </w:rPr>
              <w:t>Novembre</w:t>
            </w:r>
            <w:proofErr w:type="gramEnd"/>
            <w:r>
              <w:rPr>
                <w:rFonts w:ascii="Times New Roman" w:hAnsi="Times New Roman" w:cs="Times New Roman"/>
                <w:iCs/>
                <w:sz w:val="24"/>
                <w:szCs w:val="24"/>
                <w:lang w:val="it-IT"/>
              </w:rPr>
              <w:t xml:space="preserve"> 2024</w:t>
            </w:r>
          </w:p>
        </w:tc>
        <w:tc>
          <w:tcPr>
            <w:tcW w:w="7342" w:type="dxa"/>
          </w:tcPr>
          <w:p w14:paraId="4C2C1864" w14:textId="04FAC98C" w:rsidR="00AE2C21" w:rsidRPr="00E44198" w:rsidRDefault="00AE2C21" w:rsidP="00AE2C21">
            <w:pPr>
              <w:jc w:val="both"/>
              <w:rPr>
                <w:rFonts w:ascii="Times New Roman" w:hAnsi="Times New Roman" w:cs="Times New Roman"/>
                <w:iCs/>
                <w:sz w:val="24"/>
                <w:szCs w:val="24"/>
                <w:lang w:val="it-IT"/>
              </w:rPr>
            </w:pPr>
            <w:r w:rsidRPr="00E44198">
              <w:rPr>
                <w:rFonts w:ascii="Times New Roman" w:hAnsi="Times New Roman" w:cs="Times New Roman"/>
                <w:iCs/>
                <w:sz w:val="24"/>
                <w:szCs w:val="24"/>
                <w:lang w:val="it-IT"/>
              </w:rPr>
              <w:t xml:space="preserve">Partecipa come relatrice alla Conferenza internazionale </w:t>
            </w:r>
            <w:proofErr w:type="spellStart"/>
            <w:r w:rsidRPr="00E44198">
              <w:rPr>
                <w:rFonts w:ascii="Times New Roman" w:hAnsi="Times New Roman" w:cs="Times New Roman"/>
                <w:i/>
                <w:sz w:val="24"/>
                <w:szCs w:val="24"/>
                <w:lang w:val="it-IT"/>
              </w:rPr>
              <w:t>Facilitating</w:t>
            </w:r>
            <w:proofErr w:type="spellEnd"/>
            <w:r w:rsidRPr="00E44198">
              <w:rPr>
                <w:rFonts w:ascii="Times New Roman" w:hAnsi="Times New Roman" w:cs="Times New Roman"/>
                <w:i/>
                <w:sz w:val="24"/>
                <w:szCs w:val="24"/>
                <w:lang w:val="it-IT"/>
              </w:rPr>
              <w:t xml:space="preserve"> </w:t>
            </w:r>
            <w:proofErr w:type="spellStart"/>
            <w:r w:rsidRPr="00E44198">
              <w:rPr>
                <w:rFonts w:ascii="Times New Roman" w:hAnsi="Times New Roman" w:cs="Times New Roman"/>
                <w:i/>
                <w:sz w:val="24"/>
                <w:szCs w:val="24"/>
                <w:lang w:val="it-IT"/>
              </w:rPr>
              <w:t>Mutual</w:t>
            </w:r>
            <w:proofErr w:type="spellEnd"/>
            <w:r w:rsidRPr="00E44198">
              <w:rPr>
                <w:rFonts w:ascii="Times New Roman" w:hAnsi="Times New Roman" w:cs="Times New Roman"/>
                <w:i/>
                <w:sz w:val="24"/>
                <w:szCs w:val="24"/>
                <w:lang w:val="it-IT"/>
              </w:rPr>
              <w:t xml:space="preserve"> </w:t>
            </w:r>
            <w:proofErr w:type="spellStart"/>
            <w:r w:rsidRPr="00E44198">
              <w:rPr>
                <w:rFonts w:ascii="Times New Roman" w:hAnsi="Times New Roman" w:cs="Times New Roman"/>
                <w:i/>
                <w:sz w:val="24"/>
                <w:szCs w:val="24"/>
                <w:lang w:val="it-IT"/>
              </w:rPr>
              <w:t>Recognition</w:t>
            </w:r>
            <w:proofErr w:type="spellEnd"/>
            <w:r w:rsidRPr="00E44198">
              <w:rPr>
                <w:rFonts w:ascii="Times New Roman" w:hAnsi="Times New Roman" w:cs="Times New Roman"/>
                <w:i/>
                <w:sz w:val="24"/>
                <w:szCs w:val="24"/>
                <w:lang w:val="it-IT"/>
              </w:rPr>
              <w:t xml:space="preserve">: Analytics and </w:t>
            </w:r>
            <w:proofErr w:type="spellStart"/>
            <w:r w:rsidRPr="00E44198">
              <w:rPr>
                <w:rFonts w:ascii="Times New Roman" w:hAnsi="Times New Roman" w:cs="Times New Roman"/>
                <w:i/>
                <w:sz w:val="24"/>
                <w:szCs w:val="24"/>
                <w:lang w:val="it-IT"/>
              </w:rPr>
              <w:t>Mutual</w:t>
            </w:r>
            <w:proofErr w:type="spellEnd"/>
            <w:r w:rsidRPr="00E44198">
              <w:rPr>
                <w:rFonts w:ascii="Times New Roman" w:hAnsi="Times New Roman" w:cs="Times New Roman"/>
                <w:i/>
                <w:sz w:val="24"/>
                <w:szCs w:val="24"/>
                <w:lang w:val="it-IT"/>
              </w:rPr>
              <w:t xml:space="preserve"> </w:t>
            </w:r>
            <w:proofErr w:type="spellStart"/>
            <w:r w:rsidRPr="00E44198">
              <w:rPr>
                <w:rFonts w:ascii="Times New Roman" w:hAnsi="Times New Roman" w:cs="Times New Roman"/>
                <w:i/>
                <w:sz w:val="24"/>
                <w:szCs w:val="24"/>
                <w:lang w:val="it-IT"/>
              </w:rPr>
              <w:t>Recognition</w:t>
            </w:r>
            <w:proofErr w:type="spellEnd"/>
            <w:r w:rsidRPr="00E44198">
              <w:rPr>
                <w:rFonts w:ascii="Times New Roman" w:hAnsi="Times New Roman" w:cs="Times New Roman"/>
                <w:i/>
                <w:sz w:val="24"/>
                <w:szCs w:val="24"/>
                <w:lang w:val="it-IT"/>
              </w:rPr>
              <w:t xml:space="preserve"> Information Legal </w:t>
            </w:r>
            <w:proofErr w:type="spellStart"/>
            <w:r w:rsidRPr="00E44198">
              <w:rPr>
                <w:rFonts w:ascii="Times New Roman" w:hAnsi="Times New Roman" w:cs="Times New Roman"/>
                <w:i/>
                <w:sz w:val="24"/>
                <w:szCs w:val="24"/>
                <w:lang w:val="it-IT"/>
              </w:rPr>
              <w:t>Explainable</w:t>
            </w:r>
            <w:proofErr w:type="spellEnd"/>
            <w:r w:rsidRPr="00E44198">
              <w:rPr>
                <w:rFonts w:ascii="Times New Roman" w:hAnsi="Times New Roman" w:cs="Times New Roman"/>
                <w:i/>
                <w:sz w:val="24"/>
                <w:szCs w:val="24"/>
                <w:lang w:val="it-IT"/>
              </w:rPr>
              <w:t xml:space="preserve"> Tool to </w:t>
            </w:r>
            <w:proofErr w:type="spellStart"/>
            <w:r w:rsidRPr="00E44198">
              <w:rPr>
                <w:rFonts w:ascii="Times New Roman" w:hAnsi="Times New Roman" w:cs="Times New Roman"/>
                <w:i/>
                <w:sz w:val="24"/>
                <w:szCs w:val="24"/>
                <w:lang w:val="it-IT"/>
              </w:rPr>
              <w:t>Strengthen</w:t>
            </w:r>
            <w:proofErr w:type="spellEnd"/>
            <w:r w:rsidRPr="00E44198">
              <w:rPr>
                <w:rFonts w:ascii="Times New Roman" w:hAnsi="Times New Roman" w:cs="Times New Roman"/>
                <w:i/>
                <w:sz w:val="24"/>
                <w:szCs w:val="24"/>
                <w:lang w:val="it-IT"/>
              </w:rPr>
              <w:t xml:space="preserve"> </w:t>
            </w:r>
            <w:proofErr w:type="spellStart"/>
            <w:r w:rsidRPr="00E44198">
              <w:rPr>
                <w:rFonts w:ascii="Times New Roman" w:hAnsi="Times New Roman" w:cs="Times New Roman"/>
                <w:i/>
                <w:sz w:val="24"/>
                <w:szCs w:val="24"/>
                <w:lang w:val="it-IT"/>
              </w:rPr>
              <w:t>Cooperation</w:t>
            </w:r>
            <w:proofErr w:type="spellEnd"/>
            <w:r w:rsidRPr="00E44198">
              <w:rPr>
                <w:rFonts w:ascii="Times New Roman" w:hAnsi="Times New Roman" w:cs="Times New Roman"/>
                <w:i/>
                <w:sz w:val="24"/>
                <w:szCs w:val="24"/>
                <w:lang w:val="it-IT"/>
              </w:rPr>
              <w:t xml:space="preserve"> in the </w:t>
            </w:r>
            <w:proofErr w:type="spellStart"/>
            <w:r w:rsidRPr="00E44198">
              <w:rPr>
                <w:rFonts w:ascii="Times New Roman" w:hAnsi="Times New Roman" w:cs="Times New Roman"/>
                <w:i/>
                <w:sz w:val="24"/>
                <w:szCs w:val="24"/>
                <w:lang w:val="it-IT"/>
              </w:rPr>
              <w:t>Criminal</w:t>
            </w:r>
            <w:proofErr w:type="spellEnd"/>
            <w:r w:rsidRPr="00E44198">
              <w:rPr>
                <w:rFonts w:ascii="Times New Roman" w:hAnsi="Times New Roman" w:cs="Times New Roman"/>
                <w:i/>
                <w:sz w:val="24"/>
                <w:szCs w:val="24"/>
                <w:lang w:val="it-IT"/>
              </w:rPr>
              <w:t xml:space="preserve"> Matter</w:t>
            </w:r>
            <w:r w:rsidRPr="00E44198">
              <w:rPr>
                <w:rFonts w:ascii="Times New Roman" w:hAnsi="Times New Roman" w:cs="Times New Roman"/>
                <w:iCs/>
                <w:sz w:val="24"/>
                <w:szCs w:val="24"/>
                <w:lang w:val="it-IT"/>
              </w:rPr>
              <w:t xml:space="preserve">, </w:t>
            </w:r>
            <w:proofErr w:type="spellStart"/>
            <w:r w:rsidRPr="00E44198">
              <w:rPr>
                <w:rFonts w:ascii="Times New Roman" w:hAnsi="Times New Roman" w:cs="Times New Roman"/>
                <w:iCs/>
                <w:sz w:val="24"/>
                <w:szCs w:val="24"/>
                <w:lang w:val="it-IT"/>
              </w:rPr>
              <w:t>Final</w:t>
            </w:r>
            <w:proofErr w:type="spellEnd"/>
            <w:r w:rsidRPr="00E44198">
              <w:rPr>
                <w:rFonts w:ascii="Times New Roman" w:hAnsi="Times New Roman" w:cs="Times New Roman"/>
                <w:iCs/>
                <w:sz w:val="24"/>
                <w:szCs w:val="24"/>
                <w:lang w:val="it-IT"/>
              </w:rPr>
              <w:t xml:space="preserve"> Conference, </w:t>
            </w:r>
            <w:proofErr w:type="spellStart"/>
            <w:r w:rsidRPr="00E44198">
              <w:rPr>
                <w:rFonts w:ascii="Times New Roman" w:hAnsi="Times New Roman" w:cs="Times New Roman"/>
                <w:iCs/>
                <w:sz w:val="24"/>
                <w:szCs w:val="24"/>
                <w:lang w:val="it-IT"/>
              </w:rPr>
              <w:t>Facilex</w:t>
            </w:r>
            <w:proofErr w:type="spellEnd"/>
            <w:r w:rsidRPr="00E44198">
              <w:rPr>
                <w:rFonts w:ascii="Times New Roman" w:hAnsi="Times New Roman" w:cs="Times New Roman"/>
                <w:iCs/>
                <w:sz w:val="24"/>
                <w:szCs w:val="24"/>
                <w:lang w:val="it-IT"/>
              </w:rPr>
              <w:t xml:space="preserve">, DG Justice, </w:t>
            </w:r>
            <w:r>
              <w:rPr>
                <w:rFonts w:ascii="Times New Roman" w:hAnsi="Times New Roman" w:cs="Times New Roman"/>
                <w:iCs/>
                <w:sz w:val="24"/>
                <w:szCs w:val="24"/>
                <w:lang w:val="it-IT"/>
              </w:rPr>
              <w:t>Università di Bologna.</w:t>
            </w:r>
          </w:p>
        </w:tc>
      </w:tr>
      <w:tr w:rsidR="00AE2C21" w:rsidRPr="00BC07F2" w14:paraId="7B66581A" w14:textId="77777777" w:rsidTr="00A3024B">
        <w:trPr>
          <w:trHeight w:val="237"/>
        </w:trPr>
        <w:tc>
          <w:tcPr>
            <w:tcW w:w="2972" w:type="dxa"/>
          </w:tcPr>
          <w:p w14:paraId="766C3C2B" w14:textId="77777777" w:rsidR="00AE2C21" w:rsidRPr="00E44198" w:rsidRDefault="00AE2C21" w:rsidP="00AE2C21">
            <w:pPr>
              <w:jc w:val="both"/>
              <w:rPr>
                <w:rFonts w:ascii="Times New Roman" w:hAnsi="Times New Roman" w:cs="Times New Roman"/>
                <w:iCs/>
                <w:sz w:val="24"/>
                <w:szCs w:val="24"/>
                <w:lang w:val="it-IT"/>
              </w:rPr>
            </w:pPr>
          </w:p>
        </w:tc>
        <w:tc>
          <w:tcPr>
            <w:tcW w:w="7342" w:type="dxa"/>
          </w:tcPr>
          <w:p w14:paraId="314D3E93" w14:textId="77777777" w:rsidR="00AE2C21" w:rsidRPr="00E44198" w:rsidRDefault="00AE2C21" w:rsidP="00AE2C21">
            <w:pPr>
              <w:jc w:val="both"/>
              <w:rPr>
                <w:rFonts w:ascii="Times New Roman" w:hAnsi="Times New Roman" w:cs="Times New Roman"/>
                <w:iCs/>
                <w:sz w:val="24"/>
                <w:szCs w:val="24"/>
                <w:lang w:val="it-IT"/>
              </w:rPr>
            </w:pPr>
          </w:p>
        </w:tc>
      </w:tr>
      <w:tr w:rsidR="00AE2C21" w:rsidRPr="00BC07F2" w14:paraId="5DEF4206" w14:textId="77777777" w:rsidTr="00A3024B">
        <w:trPr>
          <w:trHeight w:val="237"/>
        </w:trPr>
        <w:tc>
          <w:tcPr>
            <w:tcW w:w="2972" w:type="dxa"/>
          </w:tcPr>
          <w:p w14:paraId="1DCEAF42" w14:textId="4FC879BB" w:rsidR="00AE2C21" w:rsidRPr="00ED4351" w:rsidRDefault="00AE2C21" w:rsidP="00AE2C21">
            <w:pPr>
              <w:jc w:val="both"/>
              <w:rPr>
                <w:rFonts w:ascii="Times New Roman" w:hAnsi="Times New Roman" w:cs="Times New Roman"/>
                <w:iCs/>
                <w:sz w:val="24"/>
                <w:szCs w:val="24"/>
                <w:lang w:val="it-IT"/>
              </w:rPr>
            </w:pPr>
            <w:r>
              <w:rPr>
                <w:rFonts w:ascii="Times New Roman" w:hAnsi="Times New Roman" w:cs="Times New Roman"/>
                <w:iCs/>
                <w:sz w:val="24"/>
                <w:szCs w:val="24"/>
                <w:lang w:val="it-IT"/>
              </w:rPr>
              <w:t xml:space="preserve">6 </w:t>
            </w:r>
            <w:proofErr w:type="gramStart"/>
            <w:r>
              <w:rPr>
                <w:rFonts w:ascii="Times New Roman" w:hAnsi="Times New Roman" w:cs="Times New Roman"/>
                <w:iCs/>
                <w:sz w:val="24"/>
                <w:szCs w:val="24"/>
                <w:lang w:val="it-IT"/>
              </w:rPr>
              <w:t>Novembre</w:t>
            </w:r>
            <w:proofErr w:type="gramEnd"/>
            <w:r w:rsidRPr="00ED4351">
              <w:rPr>
                <w:rFonts w:ascii="Times New Roman" w:hAnsi="Times New Roman" w:cs="Times New Roman"/>
                <w:iCs/>
                <w:sz w:val="24"/>
                <w:szCs w:val="24"/>
                <w:lang w:val="it-IT"/>
              </w:rPr>
              <w:t xml:space="preserve"> 202</w:t>
            </w:r>
            <w:r>
              <w:rPr>
                <w:rFonts w:ascii="Times New Roman" w:hAnsi="Times New Roman" w:cs="Times New Roman"/>
                <w:iCs/>
                <w:sz w:val="24"/>
                <w:szCs w:val="24"/>
                <w:lang w:val="it-IT"/>
              </w:rPr>
              <w:t>4</w:t>
            </w:r>
          </w:p>
        </w:tc>
        <w:tc>
          <w:tcPr>
            <w:tcW w:w="7342" w:type="dxa"/>
          </w:tcPr>
          <w:p w14:paraId="1D2635EB" w14:textId="45632CD1" w:rsidR="00AE2C21" w:rsidRPr="009A058D" w:rsidRDefault="00AE2C21" w:rsidP="00AE2C21">
            <w:pPr>
              <w:jc w:val="both"/>
              <w:rPr>
                <w:rFonts w:ascii="Times New Roman" w:hAnsi="Times New Roman" w:cs="Times New Roman"/>
                <w:iCs/>
                <w:sz w:val="24"/>
                <w:szCs w:val="24"/>
                <w:lang w:val="it-IT"/>
              </w:rPr>
            </w:pPr>
            <w:r>
              <w:rPr>
                <w:rFonts w:ascii="Times New Roman" w:hAnsi="Times New Roman" w:cs="Times New Roman"/>
                <w:iCs/>
                <w:sz w:val="24"/>
                <w:szCs w:val="24"/>
                <w:lang w:val="it-IT"/>
              </w:rPr>
              <w:t xml:space="preserve">Interviene al </w:t>
            </w:r>
            <w:proofErr w:type="gramStart"/>
            <w:r>
              <w:rPr>
                <w:rFonts w:ascii="Times New Roman" w:hAnsi="Times New Roman" w:cs="Times New Roman"/>
                <w:iCs/>
                <w:sz w:val="24"/>
                <w:szCs w:val="24"/>
                <w:lang w:val="it-IT"/>
              </w:rPr>
              <w:t>Convegno</w:t>
            </w:r>
            <w:proofErr w:type="gramEnd"/>
            <w:r>
              <w:rPr>
                <w:rFonts w:ascii="Times New Roman" w:hAnsi="Times New Roman" w:cs="Times New Roman"/>
                <w:iCs/>
                <w:sz w:val="24"/>
                <w:szCs w:val="24"/>
                <w:lang w:val="it-IT"/>
              </w:rPr>
              <w:t xml:space="preserve"> </w:t>
            </w:r>
            <w:r w:rsidRPr="009A058D">
              <w:rPr>
                <w:rFonts w:ascii="Times New Roman" w:hAnsi="Times New Roman" w:cs="Times New Roman"/>
                <w:i/>
                <w:sz w:val="24"/>
                <w:szCs w:val="24"/>
                <w:lang w:val="it-IT"/>
              </w:rPr>
              <w:t>La recente legislazione penale</w:t>
            </w:r>
            <w:r>
              <w:rPr>
                <w:rFonts w:ascii="Times New Roman" w:hAnsi="Times New Roman" w:cs="Times New Roman"/>
                <w:iCs/>
                <w:sz w:val="24"/>
                <w:szCs w:val="24"/>
                <w:lang w:val="it-IT"/>
              </w:rPr>
              <w:t xml:space="preserve">, </w:t>
            </w:r>
            <w:r w:rsidRPr="009A058D">
              <w:rPr>
                <w:rFonts w:ascii="Times New Roman" w:hAnsi="Times New Roman" w:cs="Times New Roman"/>
                <w:iCs/>
                <w:sz w:val="24"/>
                <w:szCs w:val="24"/>
                <w:lang w:val="it-IT"/>
              </w:rPr>
              <w:t>ciclo di incontri</w:t>
            </w:r>
            <w:r>
              <w:rPr>
                <w:rFonts w:ascii="Times New Roman" w:hAnsi="Times New Roman" w:cs="Times New Roman"/>
                <w:iCs/>
                <w:sz w:val="24"/>
                <w:szCs w:val="24"/>
                <w:lang w:val="it-IT"/>
              </w:rPr>
              <w:t xml:space="preserve"> </w:t>
            </w:r>
            <w:r w:rsidRPr="009A058D">
              <w:rPr>
                <w:rFonts w:ascii="Times New Roman" w:hAnsi="Times New Roman" w:cs="Times New Roman"/>
                <w:i/>
                <w:iCs/>
                <w:sz w:val="24"/>
                <w:szCs w:val="24"/>
                <w:lang w:val="it-IT"/>
              </w:rPr>
              <w:t>Testi e contesti</w:t>
            </w:r>
            <w:r w:rsidRPr="009A058D">
              <w:rPr>
                <w:rFonts w:ascii="Times New Roman" w:hAnsi="Times New Roman" w:cs="Times New Roman"/>
                <w:iCs/>
                <w:sz w:val="24"/>
                <w:szCs w:val="24"/>
                <w:lang w:val="it-IT"/>
              </w:rPr>
              <w:t xml:space="preserve">, organizzato in collaborazione con Università di Firenze e </w:t>
            </w:r>
            <w:proofErr w:type="spellStart"/>
            <w:r w:rsidRPr="009A058D">
              <w:rPr>
                <w:rFonts w:ascii="Times New Roman" w:hAnsi="Times New Roman" w:cs="Times New Roman"/>
                <w:iCs/>
                <w:sz w:val="24"/>
                <w:szCs w:val="24"/>
                <w:lang w:val="it-IT"/>
              </w:rPr>
              <w:t>Unitelma</w:t>
            </w:r>
            <w:proofErr w:type="spellEnd"/>
            <w:r w:rsidRPr="009A058D">
              <w:rPr>
                <w:rFonts w:ascii="Times New Roman" w:hAnsi="Times New Roman" w:cs="Times New Roman"/>
                <w:iCs/>
                <w:sz w:val="24"/>
                <w:szCs w:val="24"/>
                <w:lang w:val="it-IT"/>
              </w:rPr>
              <w:t xml:space="preserve"> Sapienza</w:t>
            </w:r>
            <w:r>
              <w:rPr>
                <w:rFonts w:ascii="Times New Roman" w:hAnsi="Times New Roman" w:cs="Times New Roman"/>
                <w:iCs/>
                <w:sz w:val="24"/>
                <w:szCs w:val="24"/>
                <w:lang w:val="it-IT"/>
              </w:rPr>
              <w:t>, presso Luiss, Roma.</w:t>
            </w:r>
          </w:p>
        </w:tc>
      </w:tr>
      <w:tr w:rsidR="00AE2C21" w:rsidRPr="00BC07F2" w14:paraId="186E464E" w14:textId="77777777" w:rsidTr="00A3024B">
        <w:trPr>
          <w:trHeight w:val="237"/>
        </w:trPr>
        <w:tc>
          <w:tcPr>
            <w:tcW w:w="2972" w:type="dxa"/>
          </w:tcPr>
          <w:p w14:paraId="25B866DB" w14:textId="77777777" w:rsidR="00AE2C21" w:rsidRPr="00ED4351" w:rsidRDefault="00AE2C21" w:rsidP="00AE2C21">
            <w:pPr>
              <w:jc w:val="both"/>
              <w:rPr>
                <w:rFonts w:ascii="Times New Roman" w:hAnsi="Times New Roman" w:cs="Times New Roman"/>
                <w:iCs/>
                <w:sz w:val="24"/>
                <w:szCs w:val="24"/>
                <w:lang w:val="it-IT"/>
              </w:rPr>
            </w:pPr>
          </w:p>
        </w:tc>
        <w:tc>
          <w:tcPr>
            <w:tcW w:w="7342" w:type="dxa"/>
          </w:tcPr>
          <w:p w14:paraId="2E4E99C7" w14:textId="77777777" w:rsidR="00AE2C21" w:rsidRPr="00ED4351" w:rsidRDefault="00AE2C21" w:rsidP="00AE2C21">
            <w:pPr>
              <w:jc w:val="both"/>
              <w:rPr>
                <w:rFonts w:ascii="Times New Roman" w:hAnsi="Times New Roman" w:cs="Times New Roman"/>
                <w:iCs/>
                <w:sz w:val="24"/>
                <w:szCs w:val="24"/>
                <w:lang w:val="it-IT"/>
              </w:rPr>
            </w:pPr>
          </w:p>
        </w:tc>
      </w:tr>
      <w:tr w:rsidR="00AE2C21" w:rsidRPr="00BC07F2" w14:paraId="14348B23" w14:textId="77777777" w:rsidTr="00A3024B">
        <w:trPr>
          <w:trHeight w:val="237"/>
        </w:trPr>
        <w:tc>
          <w:tcPr>
            <w:tcW w:w="2972" w:type="dxa"/>
          </w:tcPr>
          <w:p w14:paraId="42F68CD1" w14:textId="74D46F14" w:rsidR="00AE2C21" w:rsidRPr="00ED4351" w:rsidRDefault="00AE2C21" w:rsidP="00AE2C21">
            <w:pPr>
              <w:jc w:val="both"/>
              <w:rPr>
                <w:rFonts w:ascii="Times New Roman" w:hAnsi="Times New Roman" w:cs="Times New Roman"/>
                <w:iCs/>
                <w:sz w:val="24"/>
                <w:szCs w:val="24"/>
                <w:lang w:val="it-IT"/>
              </w:rPr>
            </w:pPr>
            <w:r w:rsidRPr="00ED4351">
              <w:rPr>
                <w:rFonts w:ascii="Times New Roman" w:hAnsi="Times New Roman" w:cs="Times New Roman"/>
                <w:iCs/>
                <w:sz w:val="24"/>
                <w:szCs w:val="24"/>
                <w:lang w:val="it-IT"/>
              </w:rPr>
              <w:t xml:space="preserve">27 </w:t>
            </w:r>
            <w:proofErr w:type="gramStart"/>
            <w:r>
              <w:rPr>
                <w:rFonts w:ascii="Times New Roman" w:hAnsi="Times New Roman" w:cs="Times New Roman"/>
                <w:iCs/>
                <w:sz w:val="24"/>
                <w:szCs w:val="24"/>
                <w:lang w:val="it-IT"/>
              </w:rPr>
              <w:t>M</w:t>
            </w:r>
            <w:r w:rsidRPr="00ED4351">
              <w:rPr>
                <w:rFonts w:ascii="Times New Roman" w:hAnsi="Times New Roman" w:cs="Times New Roman"/>
                <w:iCs/>
                <w:sz w:val="24"/>
                <w:szCs w:val="24"/>
                <w:lang w:val="it-IT"/>
              </w:rPr>
              <w:t>arzo</w:t>
            </w:r>
            <w:proofErr w:type="gramEnd"/>
            <w:r w:rsidRPr="00ED4351">
              <w:rPr>
                <w:rFonts w:ascii="Times New Roman" w:hAnsi="Times New Roman" w:cs="Times New Roman"/>
                <w:iCs/>
                <w:sz w:val="24"/>
                <w:szCs w:val="24"/>
                <w:lang w:val="it-IT"/>
              </w:rPr>
              <w:t xml:space="preserve"> 2024</w:t>
            </w:r>
          </w:p>
        </w:tc>
        <w:tc>
          <w:tcPr>
            <w:tcW w:w="7342" w:type="dxa"/>
          </w:tcPr>
          <w:p w14:paraId="0784FEED" w14:textId="5BDBF7D6" w:rsidR="00AE2C21" w:rsidRPr="00ED4351" w:rsidRDefault="00AE2C21" w:rsidP="00AE2C21">
            <w:pPr>
              <w:jc w:val="both"/>
              <w:rPr>
                <w:rFonts w:ascii="Times New Roman" w:hAnsi="Times New Roman" w:cs="Times New Roman"/>
                <w:iCs/>
                <w:sz w:val="24"/>
                <w:szCs w:val="24"/>
                <w:lang w:val="it-IT"/>
              </w:rPr>
            </w:pPr>
            <w:r w:rsidRPr="00ED4351">
              <w:rPr>
                <w:rFonts w:ascii="Times New Roman" w:hAnsi="Times New Roman" w:cs="Times New Roman"/>
                <w:iCs/>
                <w:sz w:val="24"/>
                <w:szCs w:val="24"/>
                <w:lang w:val="it-IT"/>
              </w:rPr>
              <w:t xml:space="preserve">Partecipa come </w:t>
            </w:r>
            <w:proofErr w:type="spellStart"/>
            <w:r w:rsidRPr="00ED4351">
              <w:rPr>
                <w:rFonts w:ascii="Times New Roman" w:hAnsi="Times New Roman" w:cs="Times New Roman"/>
                <w:iCs/>
                <w:sz w:val="24"/>
                <w:szCs w:val="24"/>
                <w:lang w:val="it-IT"/>
              </w:rPr>
              <w:t>discussant</w:t>
            </w:r>
            <w:proofErr w:type="spellEnd"/>
            <w:r w:rsidRPr="00ED4351">
              <w:rPr>
                <w:rFonts w:ascii="Times New Roman" w:hAnsi="Times New Roman" w:cs="Times New Roman"/>
                <w:iCs/>
                <w:sz w:val="24"/>
                <w:szCs w:val="24"/>
                <w:lang w:val="it-IT"/>
              </w:rPr>
              <w:t xml:space="preserve"> alla presentazione del libro della dott.ssa A. Giannini, </w:t>
            </w:r>
            <w:proofErr w:type="spellStart"/>
            <w:r w:rsidRPr="00ED4351">
              <w:rPr>
                <w:rFonts w:ascii="Times New Roman" w:hAnsi="Times New Roman" w:cs="Times New Roman"/>
                <w:i/>
                <w:sz w:val="24"/>
                <w:szCs w:val="24"/>
                <w:lang w:val="it-IT"/>
              </w:rPr>
              <w:t>Criminal</w:t>
            </w:r>
            <w:proofErr w:type="spellEnd"/>
            <w:r w:rsidRPr="00ED4351">
              <w:rPr>
                <w:rFonts w:ascii="Times New Roman" w:hAnsi="Times New Roman" w:cs="Times New Roman"/>
                <w:i/>
                <w:sz w:val="24"/>
                <w:szCs w:val="24"/>
                <w:lang w:val="it-IT"/>
              </w:rPr>
              <w:t xml:space="preserve"> </w:t>
            </w:r>
            <w:proofErr w:type="spellStart"/>
            <w:r w:rsidRPr="00ED4351">
              <w:rPr>
                <w:rFonts w:ascii="Times New Roman" w:hAnsi="Times New Roman" w:cs="Times New Roman"/>
                <w:i/>
                <w:sz w:val="24"/>
                <w:szCs w:val="24"/>
                <w:lang w:val="it-IT"/>
              </w:rPr>
              <w:t>Behavior</w:t>
            </w:r>
            <w:proofErr w:type="spellEnd"/>
            <w:r w:rsidRPr="00ED4351">
              <w:rPr>
                <w:rFonts w:ascii="Times New Roman" w:hAnsi="Times New Roman" w:cs="Times New Roman"/>
                <w:i/>
                <w:sz w:val="24"/>
                <w:szCs w:val="24"/>
                <w:lang w:val="it-IT"/>
              </w:rPr>
              <w:t xml:space="preserve"> and Accountability of </w:t>
            </w:r>
            <w:proofErr w:type="spellStart"/>
            <w:r w:rsidRPr="00ED4351">
              <w:rPr>
                <w:rFonts w:ascii="Times New Roman" w:hAnsi="Times New Roman" w:cs="Times New Roman"/>
                <w:i/>
                <w:sz w:val="24"/>
                <w:szCs w:val="24"/>
                <w:lang w:val="it-IT"/>
              </w:rPr>
              <w:t>Artificial</w:t>
            </w:r>
            <w:proofErr w:type="spellEnd"/>
            <w:r w:rsidRPr="00ED4351">
              <w:rPr>
                <w:rFonts w:ascii="Times New Roman" w:hAnsi="Times New Roman" w:cs="Times New Roman"/>
                <w:i/>
                <w:sz w:val="24"/>
                <w:szCs w:val="24"/>
                <w:lang w:val="it-IT"/>
              </w:rPr>
              <w:t xml:space="preserve"> Intelligence Systems</w:t>
            </w:r>
            <w:r w:rsidRPr="00ED4351">
              <w:rPr>
                <w:rFonts w:ascii="Times New Roman" w:hAnsi="Times New Roman" w:cs="Times New Roman"/>
                <w:iCs/>
                <w:sz w:val="24"/>
                <w:szCs w:val="24"/>
                <w:lang w:val="it-IT"/>
              </w:rPr>
              <w:t xml:space="preserve">, </w:t>
            </w:r>
            <w:proofErr w:type="spellStart"/>
            <w:r w:rsidRPr="00ED4351">
              <w:rPr>
                <w:rFonts w:ascii="Times New Roman" w:hAnsi="Times New Roman" w:cs="Times New Roman"/>
                <w:iCs/>
                <w:sz w:val="24"/>
                <w:szCs w:val="24"/>
                <w:lang w:val="it-IT"/>
              </w:rPr>
              <w:t>Eleven</w:t>
            </w:r>
            <w:proofErr w:type="spellEnd"/>
            <w:r w:rsidRPr="00ED4351">
              <w:rPr>
                <w:rFonts w:ascii="Times New Roman" w:hAnsi="Times New Roman" w:cs="Times New Roman"/>
                <w:iCs/>
                <w:sz w:val="24"/>
                <w:szCs w:val="24"/>
                <w:lang w:val="it-IT"/>
              </w:rPr>
              <w:t>, 2023</w:t>
            </w:r>
            <w:r>
              <w:rPr>
                <w:rFonts w:ascii="Times New Roman" w:hAnsi="Times New Roman" w:cs="Times New Roman"/>
                <w:iCs/>
                <w:sz w:val="24"/>
                <w:szCs w:val="24"/>
                <w:lang w:val="it-IT"/>
              </w:rPr>
              <w:t>, Università di Bologna</w:t>
            </w:r>
            <w:r w:rsidRPr="00ED4351">
              <w:rPr>
                <w:rFonts w:ascii="Times New Roman" w:hAnsi="Times New Roman" w:cs="Times New Roman"/>
                <w:iCs/>
                <w:sz w:val="24"/>
                <w:szCs w:val="24"/>
                <w:lang w:val="it-IT"/>
              </w:rPr>
              <w:t>.</w:t>
            </w:r>
          </w:p>
        </w:tc>
      </w:tr>
      <w:tr w:rsidR="00AE2C21" w:rsidRPr="00BC07F2" w14:paraId="7C5B0E60" w14:textId="77777777" w:rsidTr="00A3024B">
        <w:trPr>
          <w:trHeight w:val="237"/>
        </w:trPr>
        <w:tc>
          <w:tcPr>
            <w:tcW w:w="2972" w:type="dxa"/>
          </w:tcPr>
          <w:p w14:paraId="2539FD10" w14:textId="77777777" w:rsidR="00AE2C21" w:rsidRPr="00ED4351" w:rsidRDefault="00AE2C21" w:rsidP="00AE2C21">
            <w:pPr>
              <w:jc w:val="both"/>
              <w:rPr>
                <w:rFonts w:ascii="Times New Roman" w:hAnsi="Times New Roman" w:cs="Times New Roman"/>
                <w:iCs/>
                <w:sz w:val="24"/>
                <w:szCs w:val="24"/>
                <w:lang w:val="it-IT"/>
              </w:rPr>
            </w:pPr>
          </w:p>
        </w:tc>
        <w:tc>
          <w:tcPr>
            <w:tcW w:w="7342" w:type="dxa"/>
          </w:tcPr>
          <w:p w14:paraId="3CAE0DFA" w14:textId="77777777" w:rsidR="00AE2C21" w:rsidRPr="00ED4351" w:rsidRDefault="00AE2C21" w:rsidP="00AE2C21">
            <w:pPr>
              <w:jc w:val="both"/>
              <w:rPr>
                <w:rFonts w:ascii="Times New Roman" w:hAnsi="Times New Roman" w:cs="Times New Roman"/>
                <w:iCs/>
                <w:sz w:val="24"/>
                <w:szCs w:val="24"/>
                <w:lang w:val="it-IT"/>
              </w:rPr>
            </w:pPr>
          </w:p>
        </w:tc>
      </w:tr>
      <w:tr w:rsidR="00AE2C21" w:rsidRPr="00ED4351" w14:paraId="3878B543" w14:textId="77777777" w:rsidTr="00A3024B">
        <w:trPr>
          <w:trHeight w:val="237"/>
        </w:trPr>
        <w:tc>
          <w:tcPr>
            <w:tcW w:w="2972" w:type="dxa"/>
          </w:tcPr>
          <w:p w14:paraId="0B98A27A" w14:textId="21D882D8" w:rsidR="00AE2C21" w:rsidRPr="00ED4351" w:rsidRDefault="00AE2C21" w:rsidP="00AE2C21">
            <w:pPr>
              <w:jc w:val="both"/>
              <w:rPr>
                <w:rFonts w:ascii="Times New Roman" w:hAnsi="Times New Roman" w:cs="Times New Roman"/>
                <w:iCs/>
                <w:sz w:val="24"/>
                <w:szCs w:val="24"/>
                <w:lang w:val="it-IT"/>
              </w:rPr>
            </w:pPr>
            <w:r w:rsidRPr="00ED4351">
              <w:rPr>
                <w:rFonts w:ascii="Times New Roman" w:hAnsi="Times New Roman" w:cs="Times New Roman"/>
                <w:iCs/>
                <w:sz w:val="24"/>
                <w:szCs w:val="24"/>
                <w:lang w:val="it-IT"/>
              </w:rPr>
              <w:t xml:space="preserve">16 </w:t>
            </w:r>
            <w:proofErr w:type="gramStart"/>
            <w:r>
              <w:rPr>
                <w:rFonts w:ascii="Times New Roman" w:hAnsi="Times New Roman" w:cs="Times New Roman"/>
                <w:iCs/>
                <w:sz w:val="24"/>
                <w:szCs w:val="24"/>
                <w:lang w:val="it-IT"/>
              </w:rPr>
              <w:t>M</w:t>
            </w:r>
            <w:r w:rsidRPr="00ED4351">
              <w:rPr>
                <w:rFonts w:ascii="Times New Roman" w:hAnsi="Times New Roman" w:cs="Times New Roman"/>
                <w:iCs/>
                <w:sz w:val="24"/>
                <w:szCs w:val="24"/>
                <w:lang w:val="it-IT"/>
              </w:rPr>
              <w:t>arzo</w:t>
            </w:r>
            <w:proofErr w:type="gramEnd"/>
            <w:r w:rsidRPr="00ED4351">
              <w:rPr>
                <w:rFonts w:ascii="Times New Roman" w:hAnsi="Times New Roman" w:cs="Times New Roman"/>
                <w:iCs/>
                <w:sz w:val="24"/>
                <w:szCs w:val="24"/>
                <w:lang w:val="it-IT"/>
              </w:rPr>
              <w:t xml:space="preserve"> 2024</w:t>
            </w:r>
          </w:p>
        </w:tc>
        <w:tc>
          <w:tcPr>
            <w:tcW w:w="7342" w:type="dxa"/>
          </w:tcPr>
          <w:p w14:paraId="799DDEC9" w14:textId="700588C5" w:rsidR="00AE2C21" w:rsidRPr="007D3A03" w:rsidRDefault="00AE2C21" w:rsidP="00AE2C21">
            <w:pPr>
              <w:jc w:val="both"/>
              <w:rPr>
                <w:rFonts w:ascii="Times New Roman" w:hAnsi="Times New Roman" w:cs="Times New Roman"/>
                <w:iCs/>
                <w:sz w:val="24"/>
                <w:szCs w:val="24"/>
              </w:rPr>
            </w:pPr>
            <w:proofErr w:type="spellStart"/>
            <w:r w:rsidRPr="007D3A03">
              <w:rPr>
                <w:rFonts w:ascii="Times New Roman" w:hAnsi="Times New Roman" w:cs="Times New Roman"/>
                <w:iCs/>
                <w:sz w:val="24"/>
                <w:szCs w:val="24"/>
              </w:rPr>
              <w:t>Partecipa</w:t>
            </w:r>
            <w:proofErr w:type="spellEnd"/>
            <w:r w:rsidRPr="007D3A03">
              <w:rPr>
                <w:rFonts w:ascii="Times New Roman" w:hAnsi="Times New Roman" w:cs="Times New Roman"/>
                <w:iCs/>
                <w:sz w:val="24"/>
                <w:szCs w:val="24"/>
              </w:rPr>
              <w:t xml:space="preserve"> come </w:t>
            </w:r>
            <w:proofErr w:type="spellStart"/>
            <w:r w:rsidRPr="007D3A03">
              <w:rPr>
                <w:rFonts w:ascii="Times New Roman" w:hAnsi="Times New Roman" w:cs="Times New Roman"/>
                <w:iCs/>
                <w:sz w:val="24"/>
                <w:szCs w:val="24"/>
              </w:rPr>
              <w:t>relatrice</w:t>
            </w:r>
            <w:proofErr w:type="spellEnd"/>
            <w:r w:rsidRPr="007D3A03">
              <w:rPr>
                <w:rFonts w:ascii="Times New Roman" w:hAnsi="Times New Roman" w:cs="Times New Roman"/>
                <w:iCs/>
                <w:sz w:val="24"/>
                <w:szCs w:val="24"/>
              </w:rPr>
              <w:t xml:space="preserve"> al </w:t>
            </w:r>
            <w:proofErr w:type="spellStart"/>
            <w:r w:rsidRPr="007D3A03">
              <w:rPr>
                <w:rFonts w:ascii="Times New Roman" w:hAnsi="Times New Roman" w:cs="Times New Roman"/>
                <w:iCs/>
                <w:sz w:val="24"/>
                <w:szCs w:val="24"/>
              </w:rPr>
              <w:t>Convegno</w:t>
            </w:r>
            <w:proofErr w:type="spellEnd"/>
            <w:r w:rsidRPr="007D3A03">
              <w:rPr>
                <w:rFonts w:ascii="Times New Roman" w:hAnsi="Times New Roman" w:cs="Times New Roman"/>
                <w:iCs/>
                <w:sz w:val="24"/>
                <w:szCs w:val="24"/>
              </w:rPr>
              <w:t xml:space="preserve"> </w:t>
            </w:r>
            <w:r w:rsidRPr="007D3A03">
              <w:rPr>
                <w:rFonts w:ascii="Times New Roman" w:hAnsi="Times New Roman" w:cs="Times New Roman"/>
                <w:i/>
                <w:sz w:val="24"/>
                <w:szCs w:val="24"/>
              </w:rPr>
              <w:t>The role of the Italian and the German constitutional courts in the multilevel construction of criminal guarantees in Europe</w:t>
            </w:r>
            <w:r w:rsidRPr="007D3A03">
              <w:rPr>
                <w:rFonts w:ascii="Times New Roman" w:hAnsi="Times New Roman" w:cs="Times New Roman"/>
                <w:iCs/>
                <w:sz w:val="24"/>
                <w:szCs w:val="24"/>
              </w:rPr>
              <w:t xml:space="preserve">, </w:t>
            </w:r>
            <w:proofErr w:type="spellStart"/>
            <w:r w:rsidRPr="007D3A03">
              <w:rPr>
                <w:rFonts w:ascii="Times New Roman" w:hAnsi="Times New Roman" w:cs="Times New Roman"/>
                <w:iCs/>
                <w:sz w:val="24"/>
                <w:szCs w:val="24"/>
              </w:rPr>
              <w:t>presso</w:t>
            </w:r>
            <w:proofErr w:type="spellEnd"/>
            <w:r w:rsidRPr="007D3A03">
              <w:rPr>
                <w:rFonts w:ascii="Times New Roman" w:hAnsi="Times New Roman" w:cs="Times New Roman"/>
                <w:iCs/>
                <w:sz w:val="24"/>
                <w:szCs w:val="24"/>
              </w:rPr>
              <w:t xml:space="preserve"> </w:t>
            </w:r>
            <w:proofErr w:type="spellStart"/>
            <w:r w:rsidRPr="007D3A03">
              <w:rPr>
                <w:rFonts w:ascii="Times New Roman" w:hAnsi="Times New Roman" w:cs="Times New Roman"/>
                <w:iCs/>
                <w:sz w:val="24"/>
                <w:szCs w:val="24"/>
              </w:rPr>
              <w:t>l’Università</w:t>
            </w:r>
            <w:proofErr w:type="spellEnd"/>
            <w:r w:rsidRPr="007D3A03">
              <w:rPr>
                <w:rFonts w:ascii="Times New Roman" w:hAnsi="Times New Roman" w:cs="Times New Roman"/>
                <w:iCs/>
                <w:sz w:val="24"/>
                <w:szCs w:val="24"/>
              </w:rPr>
              <w:t xml:space="preserve"> di Trieste.</w:t>
            </w:r>
          </w:p>
        </w:tc>
      </w:tr>
      <w:tr w:rsidR="00AE2C21" w:rsidRPr="00ED4351" w14:paraId="4B066B31" w14:textId="77777777" w:rsidTr="00A3024B">
        <w:trPr>
          <w:trHeight w:val="237"/>
        </w:trPr>
        <w:tc>
          <w:tcPr>
            <w:tcW w:w="2972" w:type="dxa"/>
          </w:tcPr>
          <w:p w14:paraId="22132863" w14:textId="77777777" w:rsidR="00AE2C21" w:rsidRPr="00ED4351" w:rsidRDefault="00AE2C21" w:rsidP="00AE2C21">
            <w:pPr>
              <w:jc w:val="both"/>
              <w:rPr>
                <w:rFonts w:ascii="Times New Roman" w:hAnsi="Times New Roman" w:cs="Times New Roman"/>
                <w:iCs/>
                <w:sz w:val="24"/>
                <w:szCs w:val="24"/>
                <w:lang w:val="en-US"/>
              </w:rPr>
            </w:pPr>
          </w:p>
        </w:tc>
        <w:tc>
          <w:tcPr>
            <w:tcW w:w="7342" w:type="dxa"/>
          </w:tcPr>
          <w:p w14:paraId="54012572" w14:textId="77777777" w:rsidR="00AE2C21" w:rsidRPr="00ED4351" w:rsidRDefault="00AE2C21" w:rsidP="00AE2C21">
            <w:pPr>
              <w:jc w:val="both"/>
              <w:rPr>
                <w:rFonts w:ascii="Times New Roman" w:hAnsi="Times New Roman" w:cs="Times New Roman"/>
                <w:iCs/>
                <w:sz w:val="24"/>
                <w:szCs w:val="24"/>
              </w:rPr>
            </w:pPr>
          </w:p>
        </w:tc>
      </w:tr>
      <w:tr w:rsidR="00AE2C21" w:rsidRPr="00BC07F2" w14:paraId="216C2E8D" w14:textId="77777777" w:rsidTr="00A3024B">
        <w:trPr>
          <w:trHeight w:val="237"/>
        </w:trPr>
        <w:tc>
          <w:tcPr>
            <w:tcW w:w="2972" w:type="dxa"/>
          </w:tcPr>
          <w:p w14:paraId="3074AE92" w14:textId="5F4EA14C" w:rsidR="00AE2C21" w:rsidRPr="00ED4351" w:rsidRDefault="00AE2C21" w:rsidP="00AE2C21">
            <w:pPr>
              <w:jc w:val="both"/>
              <w:rPr>
                <w:rFonts w:ascii="Times New Roman" w:hAnsi="Times New Roman" w:cs="Times New Roman"/>
                <w:iCs/>
                <w:sz w:val="24"/>
                <w:szCs w:val="24"/>
                <w:lang w:val="en-US"/>
              </w:rPr>
            </w:pPr>
            <w:r w:rsidRPr="00ED4351">
              <w:rPr>
                <w:rFonts w:ascii="Times New Roman" w:hAnsi="Times New Roman" w:cs="Times New Roman"/>
                <w:iCs/>
                <w:sz w:val="24"/>
                <w:szCs w:val="24"/>
                <w:lang w:val="en-US"/>
              </w:rPr>
              <w:t xml:space="preserve">17 </w:t>
            </w:r>
            <w:r>
              <w:rPr>
                <w:rFonts w:ascii="Times New Roman" w:hAnsi="Times New Roman" w:cs="Times New Roman"/>
                <w:iCs/>
                <w:sz w:val="24"/>
                <w:szCs w:val="24"/>
                <w:lang w:val="en-US"/>
              </w:rPr>
              <w:t>F</w:t>
            </w:r>
            <w:r w:rsidRPr="00ED4351">
              <w:rPr>
                <w:rFonts w:ascii="Times New Roman" w:hAnsi="Times New Roman" w:cs="Times New Roman"/>
                <w:iCs/>
                <w:sz w:val="24"/>
                <w:szCs w:val="24"/>
                <w:lang w:val="en-US"/>
              </w:rPr>
              <w:t xml:space="preserve">ebbraio 2024 e 2 </w:t>
            </w:r>
            <w:r>
              <w:rPr>
                <w:rFonts w:ascii="Times New Roman" w:hAnsi="Times New Roman" w:cs="Times New Roman"/>
                <w:iCs/>
                <w:sz w:val="24"/>
                <w:szCs w:val="24"/>
                <w:lang w:val="en-US"/>
              </w:rPr>
              <w:t>M</w:t>
            </w:r>
            <w:r w:rsidRPr="00ED4351">
              <w:rPr>
                <w:rFonts w:ascii="Times New Roman" w:hAnsi="Times New Roman" w:cs="Times New Roman"/>
                <w:iCs/>
                <w:sz w:val="24"/>
                <w:szCs w:val="24"/>
                <w:lang w:val="en-US"/>
              </w:rPr>
              <w:t>arzo 2024</w:t>
            </w:r>
          </w:p>
        </w:tc>
        <w:tc>
          <w:tcPr>
            <w:tcW w:w="7342" w:type="dxa"/>
          </w:tcPr>
          <w:p w14:paraId="0759F72D" w14:textId="1E63E39A" w:rsidR="00AE2C21" w:rsidRPr="00ED4351" w:rsidRDefault="00AE2C21" w:rsidP="00AE2C21">
            <w:pPr>
              <w:jc w:val="both"/>
              <w:rPr>
                <w:rFonts w:ascii="Times New Roman" w:hAnsi="Times New Roman" w:cs="Times New Roman"/>
                <w:iCs/>
                <w:sz w:val="24"/>
                <w:szCs w:val="24"/>
                <w:lang w:val="it-IT"/>
              </w:rPr>
            </w:pPr>
            <w:r w:rsidRPr="00ED4351">
              <w:rPr>
                <w:rFonts w:ascii="Times New Roman" w:hAnsi="Times New Roman" w:cs="Times New Roman"/>
                <w:iCs/>
                <w:sz w:val="24"/>
                <w:szCs w:val="24"/>
                <w:lang w:val="it-IT"/>
              </w:rPr>
              <w:t>Tiene due seminari presso la scuola di specializzazione Studi sull’amministrazione pubblica (SPISA) in tema di responsabilità da reato degli enti e, in particolare, sul giudizio di idoneità ed efficace attuazione dei modelli di organizzazione e gestione (MOG).</w:t>
            </w:r>
          </w:p>
        </w:tc>
      </w:tr>
      <w:tr w:rsidR="00AE2C21" w:rsidRPr="00BC07F2" w14:paraId="71F624D7" w14:textId="77777777" w:rsidTr="00A3024B">
        <w:trPr>
          <w:trHeight w:val="237"/>
        </w:trPr>
        <w:tc>
          <w:tcPr>
            <w:tcW w:w="2972" w:type="dxa"/>
          </w:tcPr>
          <w:p w14:paraId="2A5DDE98" w14:textId="77777777" w:rsidR="00AE2C21" w:rsidRPr="007D3A03" w:rsidRDefault="00AE2C21" w:rsidP="00AE2C21">
            <w:pPr>
              <w:jc w:val="both"/>
              <w:rPr>
                <w:rFonts w:ascii="Times New Roman" w:hAnsi="Times New Roman" w:cs="Times New Roman"/>
                <w:iCs/>
                <w:sz w:val="24"/>
                <w:szCs w:val="24"/>
                <w:lang w:val="it-IT"/>
              </w:rPr>
            </w:pPr>
          </w:p>
        </w:tc>
        <w:tc>
          <w:tcPr>
            <w:tcW w:w="7342" w:type="dxa"/>
          </w:tcPr>
          <w:p w14:paraId="6E313CCB" w14:textId="77777777" w:rsidR="00AE2C21" w:rsidRPr="00ED4351" w:rsidRDefault="00AE2C21" w:rsidP="00AE2C21">
            <w:pPr>
              <w:jc w:val="both"/>
              <w:rPr>
                <w:rFonts w:ascii="Times New Roman" w:hAnsi="Times New Roman" w:cs="Times New Roman"/>
                <w:iCs/>
                <w:sz w:val="24"/>
                <w:szCs w:val="24"/>
                <w:lang w:val="it-IT"/>
              </w:rPr>
            </w:pPr>
          </w:p>
        </w:tc>
      </w:tr>
      <w:tr w:rsidR="00AE2C21" w:rsidRPr="00BC07F2" w14:paraId="68AB8A80" w14:textId="77777777" w:rsidTr="00A3024B">
        <w:trPr>
          <w:trHeight w:val="237"/>
        </w:trPr>
        <w:tc>
          <w:tcPr>
            <w:tcW w:w="2972" w:type="dxa"/>
          </w:tcPr>
          <w:p w14:paraId="192C9A2C" w14:textId="5EE14B47" w:rsidR="00AE2C21" w:rsidRPr="00ED4351" w:rsidRDefault="00AE2C21" w:rsidP="00AE2C21">
            <w:pPr>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14 </w:t>
            </w:r>
            <w:proofErr w:type="spellStart"/>
            <w:r>
              <w:rPr>
                <w:rFonts w:ascii="Times New Roman" w:hAnsi="Times New Roman" w:cs="Times New Roman"/>
                <w:iCs/>
                <w:sz w:val="24"/>
                <w:szCs w:val="24"/>
                <w:lang w:val="en-US"/>
              </w:rPr>
              <w:t>Dicembre</w:t>
            </w:r>
            <w:proofErr w:type="spellEnd"/>
            <w:r>
              <w:rPr>
                <w:rFonts w:ascii="Times New Roman" w:hAnsi="Times New Roman" w:cs="Times New Roman"/>
                <w:iCs/>
                <w:sz w:val="24"/>
                <w:szCs w:val="24"/>
                <w:lang w:val="en-US"/>
              </w:rPr>
              <w:t xml:space="preserve"> 2023</w:t>
            </w:r>
          </w:p>
        </w:tc>
        <w:tc>
          <w:tcPr>
            <w:tcW w:w="7342" w:type="dxa"/>
          </w:tcPr>
          <w:p w14:paraId="5F234F71" w14:textId="4CDF02E9" w:rsidR="00AE2C21" w:rsidRPr="000443C3" w:rsidRDefault="00AE2C21" w:rsidP="00AE2C21">
            <w:pPr>
              <w:jc w:val="both"/>
              <w:rPr>
                <w:rFonts w:ascii="Times New Roman" w:hAnsi="Times New Roman" w:cs="Times New Roman"/>
                <w:iCs/>
                <w:sz w:val="24"/>
                <w:szCs w:val="24"/>
                <w:lang w:val="it-IT"/>
              </w:rPr>
            </w:pPr>
            <w:r>
              <w:rPr>
                <w:rFonts w:ascii="Times New Roman" w:hAnsi="Times New Roman" w:cs="Times New Roman"/>
                <w:iCs/>
                <w:sz w:val="24"/>
                <w:szCs w:val="24"/>
                <w:lang w:val="it-IT"/>
              </w:rPr>
              <w:t xml:space="preserve">Presenta la monografia </w:t>
            </w:r>
            <w:r w:rsidRPr="000443C3">
              <w:rPr>
                <w:rFonts w:ascii="Times New Roman" w:hAnsi="Times New Roman" w:cs="Times New Roman"/>
                <w:iCs/>
                <w:sz w:val="24"/>
                <w:szCs w:val="24"/>
                <w:lang w:val="it-IT"/>
              </w:rPr>
              <w:t xml:space="preserve">Precedente e prevedibilità. Profili di deontologia ermeneutica nell’era del diritto penale giurisprudenziale per </w:t>
            </w:r>
            <w:proofErr w:type="spellStart"/>
            <w:r w:rsidRPr="000443C3">
              <w:rPr>
                <w:rFonts w:ascii="Times New Roman" w:hAnsi="Times New Roman" w:cs="Times New Roman"/>
                <w:i/>
                <w:sz w:val="24"/>
                <w:szCs w:val="24"/>
                <w:lang w:val="it-IT"/>
              </w:rPr>
              <w:t>Into</w:t>
            </w:r>
            <w:proofErr w:type="spellEnd"/>
            <w:r w:rsidRPr="000443C3">
              <w:rPr>
                <w:rFonts w:ascii="Times New Roman" w:hAnsi="Times New Roman" w:cs="Times New Roman"/>
                <w:i/>
                <w:sz w:val="24"/>
                <w:szCs w:val="24"/>
                <w:lang w:val="it-IT"/>
              </w:rPr>
              <w:t xml:space="preserve"> the book</w:t>
            </w:r>
            <w:r w:rsidRPr="000443C3">
              <w:rPr>
                <w:rFonts w:ascii="Times New Roman" w:hAnsi="Times New Roman" w:cs="Times New Roman"/>
                <w:iCs/>
                <w:sz w:val="24"/>
                <w:szCs w:val="24"/>
                <w:lang w:val="it-IT"/>
              </w:rPr>
              <w:t xml:space="preserve">, </w:t>
            </w:r>
            <w:r>
              <w:rPr>
                <w:rFonts w:ascii="Times New Roman" w:hAnsi="Times New Roman" w:cs="Times New Roman"/>
                <w:iCs/>
                <w:sz w:val="24"/>
                <w:szCs w:val="24"/>
                <w:lang w:val="it-IT"/>
              </w:rPr>
              <w:t xml:space="preserve">a cura del prof. M. </w:t>
            </w:r>
            <w:proofErr w:type="spellStart"/>
            <w:r>
              <w:rPr>
                <w:rFonts w:ascii="Times New Roman" w:hAnsi="Times New Roman" w:cs="Times New Roman"/>
                <w:iCs/>
                <w:sz w:val="24"/>
                <w:szCs w:val="24"/>
                <w:lang w:val="it-IT"/>
              </w:rPr>
              <w:t>Scoletta</w:t>
            </w:r>
            <w:proofErr w:type="spellEnd"/>
            <w:r>
              <w:rPr>
                <w:rFonts w:ascii="Times New Roman" w:hAnsi="Times New Roman" w:cs="Times New Roman"/>
                <w:iCs/>
                <w:sz w:val="24"/>
                <w:szCs w:val="24"/>
                <w:lang w:val="it-IT"/>
              </w:rPr>
              <w:t xml:space="preserve">, </w:t>
            </w:r>
            <w:r w:rsidRPr="000443C3">
              <w:rPr>
                <w:rFonts w:ascii="Times New Roman" w:hAnsi="Times New Roman" w:cs="Times New Roman"/>
                <w:iCs/>
                <w:sz w:val="24"/>
                <w:szCs w:val="24"/>
                <w:lang w:val="it-IT"/>
              </w:rPr>
              <w:t>Università di Milano Statale.</w:t>
            </w:r>
          </w:p>
        </w:tc>
      </w:tr>
      <w:tr w:rsidR="00AE2C21" w:rsidRPr="00BC07F2" w14:paraId="7E31AE70" w14:textId="77777777" w:rsidTr="00A3024B">
        <w:trPr>
          <w:trHeight w:val="237"/>
        </w:trPr>
        <w:tc>
          <w:tcPr>
            <w:tcW w:w="2972" w:type="dxa"/>
          </w:tcPr>
          <w:p w14:paraId="21DADFCE" w14:textId="77777777" w:rsidR="00AE2C21" w:rsidRPr="00ED4351" w:rsidRDefault="00AE2C21" w:rsidP="00AE2C21">
            <w:pPr>
              <w:jc w:val="both"/>
              <w:rPr>
                <w:rFonts w:ascii="Times New Roman" w:hAnsi="Times New Roman" w:cs="Times New Roman"/>
                <w:iCs/>
                <w:sz w:val="24"/>
                <w:szCs w:val="24"/>
                <w:lang w:val="it-IT"/>
              </w:rPr>
            </w:pPr>
          </w:p>
        </w:tc>
        <w:tc>
          <w:tcPr>
            <w:tcW w:w="7342" w:type="dxa"/>
          </w:tcPr>
          <w:p w14:paraId="64C8960F" w14:textId="77777777" w:rsidR="00AE2C21" w:rsidRPr="00ED4351" w:rsidRDefault="00AE2C21" w:rsidP="00AE2C21">
            <w:pPr>
              <w:jc w:val="both"/>
              <w:rPr>
                <w:rFonts w:ascii="Times New Roman" w:hAnsi="Times New Roman" w:cs="Times New Roman"/>
                <w:iCs/>
                <w:sz w:val="24"/>
                <w:szCs w:val="24"/>
                <w:lang w:val="it-IT"/>
              </w:rPr>
            </w:pPr>
          </w:p>
        </w:tc>
      </w:tr>
      <w:tr w:rsidR="00AE2C21" w:rsidRPr="00BC07F2" w14:paraId="1F5CB220" w14:textId="77777777" w:rsidTr="00A3024B">
        <w:trPr>
          <w:trHeight w:val="237"/>
        </w:trPr>
        <w:tc>
          <w:tcPr>
            <w:tcW w:w="2972" w:type="dxa"/>
          </w:tcPr>
          <w:p w14:paraId="2BEA2B69" w14:textId="6AD262DD" w:rsidR="00AE2C21" w:rsidRPr="00ED4351" w:rsidRDefault="00AE2C21" w:rsidP="00AE2C21">
            <w:pPr>
              <w:jc w:val="both"/>
              <w:rPr>
                <w:rFonts w:ascii="Times New Roman" w:hAnsi="Times New Roman" w:cs="Times New Roman"/>
                <w:iCs/>
                <w:sz w:val="24"/>
                <w:szCs w:val="24"/>
                <w:lang w:val="it-IT"/>
              </w:rPr>
            </w:pPr>
            <w:r>
              <w:rPr>
                <w:rFonts w:ascii="Times New Roman" w:hAnsi="Times New Roman" w:cs="Times New Roman"/>
                <w:iCs/>
                <w:sz w:val="24"/>
                <w:szCs w:val="24"/>
              </w:rPr>
              <w:t>22 Settembre 2023</w:t>
            </w:r>
          </w:p>
        </w:tc>
        <w:tc>
          <w:tcPr>
            <w:tcW w:w="7342" w:type="dxa"/>
          </w:tcPr>
          <w:p w14:paraId="51901404" w14:textId="1DA075DB" w:rsidR="00AE2C21" w:rsidRPr="007D3A03" w:rsidRDefault="00AE2C21" w:rsidP="00AE2C21">
            <w:pPr>
              <w:jc w:val="both"/>
              <w:rPr>
                <w:rFonts w:ascii="Times New Roman" w:hAnsi="Times New Roman" w:cs="Times New Roman"/>
                <w:iCs/>
                <w:sz w:val="24"/>
                <w:szCs w:val="24"/>
                <w:lang w:val="it-IT"/>
              </w:rPr>
            </w:pPr>
            <w:r w:rsidRPr="007D3A03">
              <w:rPr>
                <w:rFonts w:ascii="Times New Roman" w:hAnsi="Times New Roman" w:cs="Times New Roman"/>
                <w:iCs/>
                <w:sz w:val="24"/>
                <w:szCs w:val="24"/>
                <w:lang w:val="it-IT"/>
              </w:rPr>
              <w:t xml:space="preserve">Partecipa con una </w:t>
            </w:r>
            <w:r w:rsidRPr="007D3A03">
              <w:rPr>
                <w:rFonts w:ascii="Times New Roman" w:hAnsi="Times New Roman" w:cs="Times New Roman"/>
                <w:i/>
                <w:sz w:val="24"/>
                <w:szCs w:val="24"/>
                <w:lang w:val="it-IT"/>
              </w:rPr>
              <w:t xml:space="preserve">short </w:t>
            </w:r>
            <w:proofErr w:type="spellStart"/>
            <w:r w:rsidRPr="007D3A03">
              <w:rPr>
                <w:rFonts w:ascii="Times New Roman" w:hAnsi="Times New Roman" w:cs="Times New Roman"/>
                <w:i/>
                <w:sz w:val="24"/>
                <w:szCs w:val="24"/>
                <w:lang w:val="it-IT"/>
              </w:rPr>
              <w:t>presentation</w:t>
            </w:r>
            <w:proofErr w:type="spellEnd"/>
            <w:r w:rsidRPr="007D3A03">
              <w:rPr>
                <w:rFonts w:ascii="Times New Roman" w:hAnsi="Times New Roman" w:cs="Times New Roman"/>
                <w:iCs/>
                <w:sz w:val="24"/>
                <w:szCs w:val="24"/>
                <w:lang w:val="it-IT"/>
              </w:rPr>
              <w:t xml:space="preserve"> in lingua inglese dal titolo </w:t>
            </w:r>
            <w:proofErr w:type="spellStart"/>
            <w:r w:rsidRPr="007D3A03">
              <w:rPr>
                <w:rFonts w:ascii="Times New Roman" w:hAnsi="Times New Roman" w:cs="Times New Roman"/>
                <w:i/>
                <w:sz w:val="24"/>
                <w:szCs w:val="24"/>
                <w:lang w:val="it-IT"/>
              </w:rPr>
              <w:t>Mechanical</w:t>
            </w:r>
            <w:proofErr w:type="spellEnd"/>
            <w:r w:rsidRPr="007D3A03">
              <w:rPr>
                <w:rFonts w:ascii="Times New Roman" w:hAnsi="Times New Roman" w:cs="Times New Roman"/>
                <w:i/>
                <w:sz w:val="24"/>
                <w:szCs w:val="24"/>
                <w:lang w:val="it-IT"/>
              </w:rPr>
              <w:t xml:space="preserve"> </w:t>
            </w:r>
            <w:proofErr w:type="spellStart"/>
            <w:r w:rsidRPr="007D3A03">
              <w:rPr>
                <w:rFonts w:ascii="Times New Roman" w:hAnsi="Times New Roman" w:cs="Times New Roman"/>
                <w:i/>
                <w:sz w:val="24"/>
                <w:szCs w:val="24"/>
                <w:lang w:val="it-IT"/>
              </w:rPr>
              <w:t>Judgement</w:t>
            </w:r>
            <w:proofErr w:type="spellEnd"/>
            <w:r w:rsidRPr="007D3A03">
              <w:rPr>
                <w:rFonts w:ascii="Times New Roman" w:hAnsi="Times New Roman" w:cs="Times New Roman"/>
                <w:i/>
                <w:sz w:val="24"/>
                <w:szCs w:val="24"/>
                <w:lang w:val="it-IT"/>
              </w:rPr>
              <w:t xml:space="preserve"> and </w:t>
            </w:r>
            <w:proofErr w:type="spellStart"/>
            <w:r w:rsidRPr="007D3A03">
              <w:rPr>
                <w:rFonts w:ascii="Times New Roman" w:hAnsi="Times New Roman" w:cs="Times New Roman"/>
                <w:i/>
                <w:sz w:val="24"/>
                <w:szCs w:val="24"/>
                <w:lang w:val="it-IT"/>
              </w:rPr>
              <w:t>Interpretation</w:t>
            </w:r>
            <w:proofErr w:type="spellEnd"/>
            <w:r w:rsidRPr="007D3A03">
              <w:rPr>
                <w:rFonts w:ascii="Times New Roman" w:hAnsi="Times New Roman" w:cs="Times New Roman"/>
                <w:i/>
                <w:sz w:val="24"/>
                <w:szCs w:val="24"/>
                <w:lang w:val="it-IT"/>
              </w:rPr>
              <w:t xml:space="preserve"> in the </w:t>
            </w:r>
            <w:proofErr w:type="spellStart"/>
            <w:r w:rsidRPr="007D3A03">
              <w:rPr>
                <w:rFonts w:ascii="Times New Roman" w:hAnsi="Times New Roman" w:cs="Times New Roman"/>
                <w:i/>
                <w:sz w:val="24"/>
                <w:szCs w:val="24"/>
                <w:lang w:val="it-IT"/>
              </w:rPr>
              <w:t>Criminal</w:t>
            </w:r>
            <w:proofErr w:type="spellEnd"/>
            <w:r w:rsidRPr="007D3A03">
              <w:rPr>
                <w:rFonts w:ascii="Times New Roman" w:hAnsi="Times New Roman" w:cs="Times New Roman"/>
                <w:i/>
                <w:sz w:val="24"/>
                <w:szCs w:val="24"/>
                <w:lang w:val="it-IT"/>
              </w:rPr>
              <w:t xml:space="preserve"> Sphere</w:t>
            </w:r>
            <w:r w:rsidRPr="007D3A03">
              <w:rPr>
                <w:rFonts w:ascii="Times New Roman" w:hAnsi="Times New Roman" w:cs="Times New Roman"/>
                <w:iCs/>
                <w:sz w:val="24"/>
                <w:szCs w:val="24"/>
                <w:lang w:val="it-IT"/>
              </w:rPr>
              <w:t xml:space="preserve"> al workshop internazionale </w:t>
            </w:r>
            <w:r w:rsidRPr="007D3A03">
              <w:rPr>
                <w:rFonts w:ascii="Times New Roman" w:hAnsi="Times New Roman" w:cs="Times New Roman"/>
                <w:i/>
                <w:sz w:val="24"/>
                <w:szCs w:val="24"/>
                <w:lang w:val="it-IT"/>
              </w:rPr>
              <w:t xml:space="preserve">Critical </w:t>
            </w:r>
            <w:proofErr w:type="spellStart"/>
            <w:r w:rsidRPr="007D3A03">
              <w:rPr>
                <w:rFonts w:ascii="Times New Roman" w:hAnsi="Times New Roman" w:cs="Times New Roman"/>
                <w:i/>
                <w:sz w:val="24"/>
                <w:szCs w:val="24"/>
                <w:lang w:val="it-IT"/>
              </w:rPr>
              <w:t>Computational</w:t>
            </w:r>
            <w:proofErr w:type="spellEnd"/>
            <w:r w:rsidRPr="007D3A03">
              <w:rPr>
                <w:rFonts w:ascii="Times New Roman" w:hAnsi="Times New Roman" w:cs="Times New Roman"/>
                <w:i/>
                <w:sz w:val="24"/>
                <w:szCs w:val="24"/>
                <w:lang w:val="it-IT"/>
              </w:rPr>
              <w:t xml:space="preserve"> Studies and </w:t>
            </w:r>
            <w:proofErr w:type="spellStart"/>
            <w:r w:rsidRPr="007D3A03">
              <w:rPr>
                <w:rFonts w:ascii="Times New Roman" w:hAnsi="Times New Roman" w:cs="Times New Roman"/>
                <w:i/>
                <w:sz w:val="24"/>
                <w:szCs w:val="24"/>
                <w:lang w:val="it-IT"/>
              </w:rPr>
              <w:t>Law</w:t>
            </w:r>
            <w:proofErr w:type="spellEnd"/>
            <w:r w:rsidRPr="007D3A03">
              <w:rPr>
                <w:rFonts w:ascii="Times New Roman" w:hAnsi="Times New Roman" w:cs="Times New Roman"/>
                <w:iCs/>
                <w:sz w:val="24"/>
                <w:szCs w:val="24"/>
                <w:lang w:val="it-IT"/>
              </w:rPr>
              <w:t xml:space="preserve">, presso la Goethe </w:t>
            </w:r>
            <w:proofErr w:type="spellStart"/>
            <w:r w:rsidRPr="007D3A03">
              <w:rPr>
                <w:rFonts w:ascii="Times New Roman" w:hAnsi="Times New Roman" w:cs="Times New Roman"/>
                <w:iCs/>
                <w:sz w:val="24"/>
                <w:szCs w:val="24"/>
                <w:lang w:val="it-IT"/>
              </w:rPr>
              <w:t>Universität</w:t>
            </w:r>
            <w:proofErr w:type="spellEnd"/>
            <w:r w:rsidRPr="007D3A03">
              <w:rPr>
                <w:rFonts w:ascii="Times New Roman" w:hAnsi="Times New Roman" w:cs="Times New Roman"/>
                <w:iCs/>
                <w:sz w:val="24"/>
                <w:szCs w:val="24"/>
                <w:lang w:val="it-IT"/>
              </w:rPr>
              <w:t xml:space="preserve">, Frankfurt </w:t>
            </w:r>
            <w:proofErr w:type="spellStart"/>
            <w:r w:rsidRPr="007D3A03">
              <w:rPr>
                <w:rFonts w:ascii="Times New Roman" w:hAnsi="Times New Roman" w:cs="Times New Roman"/>
                <w:iCs/>
                <w:sz w:val="24"/>
                <w:szCs w:val="24"/>
                <w:lang w:val="it-IT"/>
              </w:rPr>
              <w:t>am</w:t>
            </w:r>
            <w:proofErr w:type="spellEnd"/>
            <w:r w:rsidRPr="007D3A03">
              <w:rPr>
                <w:rFonts w:ascii="Times New Roman" w:hAnsi="Times New Roman" w:cs="Times New Roman"/>
                <w:iCs/>
                <w:sz w:val="24"/>
                <w:szCs w:val="24"/>
                <w:lang w:val="it-IT"/>
              </w:rPr>
              <w:t xml:space="preserve"> </w:t>
            </w:r>
            <w:proofErr w:type="spellStart"/>
            <w:r w:rsidRPr="007D3A03">
              <w:rPr>
                <w:rFonts w:ascii="Times New Roman" w:hAnsi="Times New Roman" w:cs="Times New Roman"/>
                <w:iCs/>
                <w:sz w:val="24"/>
                <w:szCs w:val="24"/>
                <w:lang w:val="it-IT"/>
              </w:rPr>
              <w:t>Main</w:t>
            </w:r>
            <w:proofErr w:type="spellEnd"/>
            <w:r w:rsidRPr="007D3A03">
              <w:rPr>
                <w:rFonts w:ascii="Times New Roman" w:hAnsi="Times New Roman" w:cs="Times New Roman"/>
                <w:iCs/>
                <w:sz w:val="24"/>
                <w:szCs w:val="24"/>
                <w:lang w:val="it-IT"/>
              </w:rPr>
              <w:t xml:space="preserve"> (21-23 </w:t>
            </w:r>
            <w:proofErr w:type="gramStart"/>
            <w:r w:rsidRPr="007D3A03">
              <w:rPr>
                <w:rFonts w:ascii="Times New Roman" w:hAnsi="Times New Roman" w:cs="Times New Roman"/>
                <w:iCs/>
                <w:sz w:val="24"/>
                <w:szCs w:val="24"/>
                <w:lang w:val="it-IT"/>
              </w:rPr>
              <w:t>Settembre</w:t>
            </w:r>
            <w:proofErr w:type="gramEnd"/>
            <w:r w:rsidRPr="007D3A03">
              <w:rPr>
                <w:rFonts w:ascii="Times New Roman" w:hAnsi="Times New Roman" w:cs="Times New Roman"/>
                <w:iCs/>
                <w:sz w:val="24"/>
                <w:szCs w:val="24"/>
                <w:lang w:val="it-IT"/>
              </w:rPr>
              <w:t xml:space="preserve"> 2023).</w:t>
            </w:r>
          </w:p>
        </w:tc>
      </w:tr>
      <w:tr w:rsidR="00AE2C21" w:rsidRPr="00BC07F2" w14:paraId="210D25E6" w14:textId="77777777" w:rsidTr="00A3024B">
        <w:trPr>
          <w:trHeight w:val="237"/>
        </w:trPr>
        <w:tc>
          <w:tcPr>
            <w:tcW w:w="2972" w:type="dxa"/>
          </w:tcPr>
          <w:p w14:paraId="458A0319" w14:textId="77777777" w:rsidR="00AE2C21" w:rsidRPr="007D3A03" w:rsidRDefault="00AE2C21" w:rsidP="00AE2C21">
            <w:pPr>
              <w:jc w:val="both"/>
              <w:rPr>
                <w:rFonts w:ascii="Times New Roman" w:hAnsi="Times New Roman" w:cs="Times New Roman"/>
                <w:iCs/>
                <w:sz w:val="24"/>
                <w:szCs w:val="24"/>
                <w:lang w:val="it-IT"/>
              </w:rPr>
            </w:pPr>
          </w:p>
        </w:tc>
        <w:tc>
          <w:tcPr>
            <w:tcW w:w="7342" w:type="dxa"/>
          </w:tcPr>
          <w:p w14:paraId="5AA5ADE6" w14:textId="77777777" w:rsidR="00AE2C21" w:rsidRPr="007D3A03" w:rsidRDefault="00AE2C21" w:rsidP="00AE2C21">
            <w:pPr>
              <w:jc w:val="both"/>
              <w:rPr>
                <w:rFonts w:ascii="Times New Roman" w:hAnsi="Times New Roman" w:cs="Times New Roman"/>
                <w:iCs/>
                <w:sz w:val="24"/>
                <w:szCs w:val="24"/>
                <w:lang w:val="it-IT"/>
              </w:rPr>
            </w:pPr>
          </w:p>
        </w:tc>
      </w:tr>
      <w:tr w:rsidR="00AE2C21" w:rsidRPr="00BC07F2" w14:paraId="296EFC00" w14:textId="77777777" w:rsidTr="00A3024B">
        <w:trPr>
          <w:trHeight w:val="237"/>
        </w:trPr>
        <w:tc>
          <w:tcPr>
            <w:tcW w:w="2972" w:type="dxa"/>
          </w:tcPr>
          <w:p w14:paraId="4D2266D4" w14:textId="69665869" w:rsidR="00AE2C21" w:rsidRPr="00FC128E" w:rsidRDefault="00AE2C21" w:rsidP="00AE2C21">
            <w:pPr>
              <w:jc w:val="both"/>
              <w:rPr>
                <w:rFonts w:ascii="Times New Roman" w:hAnsi="Times New Roman" w:cs="Times New Roman"/>
                <w:iCs/>
                <w:sz w:val="24"/>
                <w:szCs w:val="24"/>
                <w:lang w:val="it-IT"/>
              </w:rPr>
            </w:pPr>
            <w:r>
              <w:rPr>
                <w:rFonts w:ascii="Times New Roman" w:hAnsi="Times New Roman" w:cs="Times New Roman"/>
                <w:iCs/>
                <w:sz w:val="24"/>
                <w:szCs w:val="24"/>
              </w:rPr>
              <w:t xml:space="preserve">10 </w:t>
            </w:r>
            <w:proofErr w:type="spellStart"/>
            <w:r>
              <w:rPr>
                <w:rFonts w:ascii="Times New Roman" w:hAnsi="Times New Roman" w:cs="Times New Roman"/>
                <w:iCs/>
                <w:sz w:val="24"/>
                <w:szCs w:val="24"/>
              </w:rPr>
              <w:t>Luglio</w:t>
            </w:r>
            <w:proofErr w:type="spellEnd"/>
            <w:r>
              <w:rPr>
                <w:rFonts w:ascii="Times New Roman" w:hAnsi="Times New Roman" w:cs="Times New Roman"/>
                <w:iCs/>
                <w:sz w:val="24"/>
                <w:szCs w:val="24"/>
              </w:rPr>
              <w:t xml:space="preserve"> 2023</w:t>
            </w:r>
          </w:p>
        </w:tc>
        <w:tc>
          <w:tcPr>
            <w:tcW w:w="7342" w:type="dxa"/>
          </w:tcPr>
          <w:p w14:paraId="3BCFAEBA" w14:textId="7C652E04" w:rsidR="00AE2C21" w:rsidRDefault="00AE2C21" w:rsidP="00AE2C21">
            <w:pPr>
              <w:jc w:val="both"/>
              <w:rPr>
                <w:rFonts w:ascii="Times New Roman" w:hAnsi="Times New Roman" w:cs="Times New Roman"/>
                <w:iCs/>
                <w:sz w:val="24"/>
                <w:szCs w:val="24"/>
                <w:lang w:val="it-IT"/>
              </w:rPr>
            </w:pPr>
            <w:r>
              <w:rPr>
                <w:rFonts w:ascii="Times New Roman" w:hAnsi="Times New Roman" w:cs="Times New Roman"/>
                <w:iCs/>
                <w:sz w:val="24"/>
                <w:szCs w:val="24"/>
                <w:lang w:val="it-IT"/>
              </w:rPr>
              <w:t xml:space="preserve">Partecipa con un intervento programmato al webinar </w:t>
            </w:r>
            <w:r w:rsidRPr="003D0F11">
              <w:rPr>
                <w:rFonts w:ascii="Times New Roman" w:hAnsi="Times New Roman" w:cs="Times New Roman"/>
                <w:i/>
                <w:sz w:val="24"/>
                <w:szCs w:val="24"/>
                <w:lang w:val="it-IT"/>
              </w:rPr>
              <w:t>Giustizia e trasformazione digitale</w:t>
            </w:r>
            <w:r>
              <w:rPr>
                <w:rFonts w:ascii="Times New Roman" w:hAnsi="Times New Roman" w:cs="Times New Roman"/>
                <w:i/>
                <w:sz w:val="24"/>
                <w:szCs w:val="24"/>
                <w:lang w:val="it-IT"/>
              </w:rPr>
              <w:t>,</w:t>
            </w:r>
            <w:r w:rsidRPr="003D0F11">
              <w:rPr>
                <w:rFonts w:ascii="Times New Roman" w:hAnsi="Times New Roman" w:cs="Times New Roman"/>
                <w:iCs/>
                <w:sz w:val="24"/>
                <w:szCs w:val="24"/>
                <w:lang w:val="it-IT"/>
              </w:rPr>
              <w:t xml:space="preserve"> organizzato da Biblioteca della Toscana Pietro Leopoldo, Consiglio Regionale della Toscana</w:t>
            </w:r>
            <w:r>
              <w:rPr>
                <w:rFonts w:ascii="Times New Roman" w:hAnsi="Times New Roman" w:cs="Times New Roman"/>
                <w:iCs/>
                <w:sz w:val="24"/>
                <w:szCs w:val="24"/>
                <w:lang w:val="it-IT"/>
              </w:rPr>
              <w:t>.</w:t>
            </w:r>
          </w:p>
        </w:tc>
      </w:tr>
      <w:tr w:rsidR="00AE2C21" w:rsidRPr="00BC07F2" w14:paraId="2F76B870" w14:textId="77777777" w:rsidTr="00A3024B">
        <w:trPr>
          <w:trHeight w:val="237"/>
        </w:trPr>
        <w:tc>
          <w:tcPr>
            <w:tcW w:w="2972" w:type="dxa"/>
          </w:tcPr>
          <w:p w14:paraId="64A86532" w14:textId="77777777" w:rsidR="00AE2C21" w:rsidRPr="00DE447F" w:rsidRDefault="00AE2C21" w:rsidP="00AE2C21">
            <w:pPr>
              <w:jc w:val="both"/>
              <w:rPr>
                <w:rFonts w:ascii="Times New Roman" w:hAnsi="Times New Roman" w:cs="Times New Roman"/>
                <w:iCs/>
                <w:sz w:val="24"/>
                <w:szCs w:val="24"/>
                <w:lang w:val="it-IT"/>
              </w:rPr>
            </w:pPr>
          </w:p>
        </w:tc>
        <w:tc>
          <w:tcPr>
            <w:tcW w:w="7342" w:type="dxa"/>
          </w:tcPr>
          <w:p w14:paraId="2B3F1E36" w14:textId="77777777" w:rsidR="00AE2C21" w:rsidRPr="00DE5CBA" w:rsidRDefault="00AE2C21" w:rsidP="00AE2C21">
            <w:pPr>
              <w:jc w:val="both"/>
              <w:rPr>
                <w:rFonts w:ascii="Times New Roman" w:hAnsi="Times New Roman" w:cs="Times New Roman"/>
                <w:iCs/>
                <w:sz w:val="24"/>
                <w:szCs w:val="24"/>
                <w:lang w:val="it-IT"/>
              </w:rPr>
            </w:pPr>
          </w:p>
        </w:tc>
      </w:tr>
      <w:tr w:rsidR="00AE2C21" w:rsidRPr="00BC07F2" w14:paraId="14078EF3" w14:textId="77777777" w:rsidTr="00A62872">
        <w:trPr>
          <w:trHeight w:val="237"/>
        </w:trPr>
        <w:tc>
          <w:tcPr>
            <w:tcW w:w="2972" w:type="dxa"/>
          </w:tcPr>
          <w:p w14:paraId="57D82504" w14:textId="4F7A1FA3" w:rsidR="00AE2C21" w:rsidRPr="00DE447F" w:rsidRDefault="00AE2C21" w:rsidP="00AE2C21">
            <w:pPr>
              <w:jc w:val="both"/>
              <w:rPr>
                <w:rFonts w:ascii="Times New Roman" w:hAnsi="Times New Roman" w:cs="Times New Roman"/>
                <w:iCs/>
                <w:sz w:val="24"/>
                <w:szCs w:val="24"/>
                <w:lang w:val="it-IT"/>
              </w:rPr>
            </w:pPr>
            <w:r w:rsidRPr="00DE5CBA">
              <w:rPr>
                <w:rFonts w:ascii="Times New Roman" w:hAnsi="Times New Roman" w:cs="Times New Roman"/>
                <w:iCs/>
                <w:sz w:val="24"/>
                <w:szCs w:val="24"/>
              </w:rPr>
              <w:t>26 Maggio 2023</w:t>
            </w:r>
          </w:p>
        </w:tc>
        <w:tc>
          <w:tcPr>
            <w:tcW w:w="7342" w:type="dxa"/>
          </w:tcPr>
          <w:p w14:paraId="1A10DD54" w14:textId="0CE565D2" w:rsidR="00AE2C21" w:rsidRPr="00DE5CBA" w:rsidRDefault="00AE2C21" w:rsidP="00AE2C21">
            <w:pPr>
              <w:jc w:val="both"/>
              <w:rPr>
                <w:rFonts w:ascii="Times New Roman" w:hAnsi="Times New Roman" w:cs="Times New Roman"/>
                <w:iCs/>
                <w:sz w:val="24"/>
                <w:szCs w:val="24"/>
                <w:lang w:val="it-IT"/>
              </w:rPr>
            </w:pPr>
            <w:r w:rsidRPr="00DE5CBA">
              <w:rPr>
                <w:rFonts w:ascii="Times New Roman" w:hAnsi="Times New Roman" w:cs="Times New Roman"/>
                <w:iCs/>
                <w:sz w:val="24"/>
                <w:szCs w:val="24"/>
                <w:lang w:val="it-IT"/>
              </w:rPr>
              <w:t xml:space="preserve">Partecipa con la relazione dal titolo </w:t>
            </w:r>
            <w:r w:rsidRPr="00DE5CBA">
              <w:rPr>
                <w:rFonts w:ascii="Times New Roman" w:hAnsi="Times New Roman" w:cs="Times New Roman"/>
                <w:i/>
                <w:sz w:val="24"/>
                <w:szCs w:val="24"/>
                <w:lang w:val="it-IT"/>
              </w:rPr>
              <w:t>Delitti di turbativa, eccedenze ermeneutiche ed effetti collaterali</w:t>
            </w:r>
            <w:r w:rsidRPr="00DE5CBA">
              <w:rPr>
                <w:rFonts w:ascii="Times New Roman" w:hAnsi="Times New Roman" w:cs="Times New Roman"/>
                <w:iCs/>
                <w:sz w:val="24"/>
                <w:szCs w:val="24"/>
                <w:lang w:val="it-IT"/>
              </w:rPr>
              <w:t xml:space="preserve">, al </w:t>
            </w:r>
            <w:proofErr w:type="gramStart"/>
            <w:r>
              <w:rPr>
                <w:rFonts w:ascii="Times New Roman" w:hAnsi="Times New Roman" w:cs="Times New Roman"/>
                <w:iCs/>
                <w:sz w:val="24"/>
                <w:szCs w:val="24"/>
                <w:lang w:val="it-IT"/>
              </w:rPr>
              <w:t>c</w:t>
            </w:r>
            <w:r w:rsidRPr="00DE5CBA">
              <w:rPr>
                <w:rFonts w:ascii="Times New Roman" w:hAnsi="Times New Roman" w:cs="Times New Roman"/>
                <w:iCs/>
                <w:sz w:val="24"/>
                <w:szCs w:val="24"/>
                <w:lang w:val="it-IT"/>
              </w:rPr>
              <w:t>onvegno</w:t>
            </w:r>
            <w:proofErr w:type="gramEnd"/>
            <w:r w:rsidRPr="00DE5CBA">
              <w:rPr>
                <w:rFonts w:ascii="Times New Roman" w:hAnsi="Times New Roman" w:cs="Times New Roman"/>
                <w:iCs/>
                <w:sz w:val="24"/>
                <w:szCs w:val="24"/>
                <w:lang w:val="it-IT"/>
              </w:rPr>
              <w:t xml:space="preserve"> </w:t>
            </w:r>
            <w:r w:rsidRPr="00DE5CBA">
              <w:rPr>
                <w:rFonts w:ascii="Times New Roman" w:hAnsi="Times New Roman" w:cs="Times New Roman"/>
                <w:i/>
                <w:sz w:val="24"/>
                <w:szCs w:val="24"/>
                <w:lang w:val="it-IT"/>
              </w:rPr>
              <w:t>Gli effetti collaterali delle scelte di criminalizzazione</w:t>
            </w:r>
            <w:r w:rsidRPr="00DE5CBA">
              <w:rPr>
                <w:rFonts w:ascii="Times New Roman" w:hAnsi="Times New Roman" w:cs="Times New Roman"/>
                <w:iCs/>
                <w:sz w:val="24"/>
                <w:szCs w:val="24"/>
                <w:lang w:val="it-IT"/>
              </w:rPr>
              <w:t>, 26 maggio 2023, Università degli studi della Tuscia.</w:t>
            </w:r>
          </w:p>
        </w:tc>
      </w:tr>
      <w:tr w:rsidR="00AE2C21" w:rsidRPr="00BC07F2" w14:paraId="0F09495C" w14:textId="77777777" w:rsidTr="00A62872">
        <w:trPr>
          <w:trHeight w:val="237"/>
        </w:trPr>
        <w:tc>
          <w:tcPr>
            <w:tcW w:w="2972" w:type="dxa"/>
          </w:tcPr>
          <w:p w14:paraId="5D3A9B74" w14:textId="77777777" w:rsidR="00AE2C21" w:rsidRPr="00DE5CBA" w:rsidRDefault="00AE2C21" w:rsidP="00AE2C21">
            <w:pPr>
              <w:jc w:val="both"/>
              <w:rPr>
                <w:rFonts w:ascii="Times New Roman" w:hAnsi="Times New Roman" w:cs="Times New Roman"/>
                <w:iCs/>
                <w:sz w:val="24"/>
                <w:szCs w:val="24"/>
                <w:lang w:val="it-IT"/>
              </w:rPr>
            </w:pPr>
          </w:p>
        </w:tc>
        <w:tc>
          <w:tcPr>
            <w:tcW w:w="7342" w:type="dxa"/>
          </w:tcPr>
          <w:p w14:paraId="2C6A8F54" w14:textId="77777777" w:rsidR="00AE2C21" w:rsidRPr="00DE5CBA" w:rsidRDefault="00AE2C21" w:rsidP="00AE2C21">
            <w:pPr>
              <w:jc w:val="both"/>
              <w:rPr>
                <w:rFonts w:ascii="Times New Roman" w:hAnsi="Times New Roman" w:cs="Times New Roman"/>
                <w:iCs/>
                <w:sz w:val="24"/>
                <w:szCs w:val="24"/>
                <w:lang w:val="it-IT"/>
              </w:rPr>
            </w:pPr>
          </w:p>
        </w:tc>
      </w:tr>
      <w:tr w:rsidR="00AE2C21" w:rsidRPr="00BC07F2" w14:paraId="5E8E257E" w14:textId="77777777" w:rsidTr="006452B0">
        <w:trPr>
          <w:trHeight w:val="237"/>
        </w:trPr>
        <w:tc>
          <w:tcPr>
            <w:tcW w:w="2972" w:type="dxa"/>
          </w:tcPr>
          <w:p w14:paraId="06E79E7A" w14:textId="2457DC4D" w:rsidR="00AE2C21" w:rsidRPr="00DE5CBA" w:rsidRDefault="00AE2C21" w:rsidP="00AE2C21">
            <w:pPr>
              <w:jc w:val="both"/>
              <w:rPr>
                <w:rFonts w:ascii="Times New Roman" w:hAnsi="Times New Roman" w:cs="Times New Roman"/>
                <w:iCs/>
                <w:sz w:val="24"/>
                <w:szCs w:val="24"/>
                <w:lang w:val="it-IT"/>
              </w:rPr>
            </w:pPr>
            <w:r w:rsidRPr="00DE5CBA">
              <w:rPr>
                <w:rFonts w:ascii="Times New Roman" w:hAnsi="Times New Roman" w:cs="Times New Roman"/>
                <w:iCs/>
                <w:sz w:val="24"/>
                <w:szCs w:val="24"/>
                <w:lang w:val="it-IT"/>
              </w:rPr>
              <w:t xml:space="preserve">16 </w:t>
            </w:r>
            <w:proofErr w:type="gramStart"/>
            <w:r w:rsidRPr="00DE5CBA">
              <w:rPr>
                <w:rFonts w:ascii="Times New Roman" w:hAnsi="Times New Roman" w:cs="Times New Roman"/>
                <w:iCs/>
                <w:sz w:val="24"/>
                <w:szCs w:val="24"/>
                <w:lang w:val="it-IT"/>
              </w:rPr>
              <w:t>Maggio</w:t>
            </w:r>
            <w:proofErr w:type="gramEnd"/>
            <w:r w:rsidRPr="00DE5CBA">
              <w:rPr>
                <w:rFonts w:ascii="Times New Roman" w:hAnsi="Times New Roman" w:cs="Times New Roman"/>
                <w:iCs/>
                <w:sz w:val="24"/>
                <w:szCs w:val="24"/>
                <w:lang w:val="it-IT"/>
              </w:rPr>
              <w:t xml:space="preserve"> 2023</w:t>
            </w:r>
          </w:p>
        </w:tc>
        <w:tc>
          <w:tcPr>
            <w:tcW w:w="7342" w:type="dxa"/>
          </w:tcPr>
          <w:p w14:paraId="7EB7719A" w14:textId="42504652" w:rsidR="00AE2C21" w:rsidRPr="00DE5CBA" w:rsidRDefault="00AE2C21" w:rsidP="00AE2C21">
            <w:pPr>
              <w:jc w:val="both"/>
              <w:rPr>
                <w:rFonts w:ascii="Times New Roman" w:hAnsi="Times New Roman" w:cs="Times New Roman"/>
                <w:iCs/>
                <w:sz w:val="24"/>
                <w:szCs w:val="24"/>
                <w:lang w:val="it-IT"/>
              </w:rPr>
            </w:pPr>
            <w:r w:rsidRPr="00DE5CBA">
              <w:rPr>
                <w:rFonts w:ascii="Times New Roman" w:hAnsi="Times New Roman" w:cs="Times New Roman"/>
                <w:iCs/>
                <w:sz w:val="24"/>
                <w:szCs w:val="24"/>
                <w:lang w:val="it-IT"/>
              </w:rPr>
              <w:t xml:space="preserve">Partecipa al seminario </w:t>
            </w:r>
            <w:r w:rsidRPr="00DE5CBA">
              <w:rPr>
                <w:rFonts w:ascii="Times New Roman" w:hAnsi="Times New Roman" w:cs="Times New Roman"/>
                <w:i/>
                <w:sz w:val="24"/>
                <w:szCs w:val="24"/>
                <w:lang w:val="it-IT"/>
              </w:rPr>
              <w:t xml:space="preserve">Principio di legalità, </w:t>
            </w:r>
            <w:proofErr w:type="spellStart"/>
            <w:r w:rsidRPr="00DE5CBA">
              <w:rPr>
                <w:rFonts w:ascii="Times New Roman" w:hAnsi="Times New Roman" w:cs="Times New Roman"/>
                <w:i/>
                <w:sz w:val="24"/>
                <w:szCs w:val="24"/>
                <w:lang w:val="it-IT"/>
              </w:rPr>
              <w:t>testualismo</w:t>
            </w:r>
            <w:proofErr w:type="spellEnd"/>
            <w:r w:rsidRPr="00DE5CBA">
              <w:rPr>
                <w:rFonts w:ascii="Times New Roman" w:hAnsi="Times New Roman" w:cs="Times New Roman"/>
                <w:i/>
                <w:sz w:val="24"/>
                <w:szCs w:val="24"/>
                <w:lang w:val="it-IT"/>
              </w:rPr>
              <w:t xml:space="preserve"> e garanzie individuali</w:t>
            </w:r>
            <w:r w:rsidRPr="00DE5CBA">
              <w:rPr>
                <w:rFonts w:ascii="Times New Roman" w:hAnsi="Times New Roman" w:cs="Times New Roman"/>
                <w:iCs/>
                <w:sz w:val="24"/>
                <w:szCs w:val="24"/>
                <w:lang w:val="it-IT"/>
              </w:rPr>
              <w:t xml:space="preserve">, in occasione della presentazione e discussione </w:t>
            </w:r>
            <w:r>
              <w:rPr>
                <w:rFonts w:ascii="Times New Roman" w:hAnsi="Times New Roman" w:cs="Times New Roman"/>
                <w:iCs/>
                <w:sz w:val="24"/>
                <w:szCs w:val="24"/>
                <w:lang w:val="it-IT"/>
              </w:rPr>
              <w:t xml:space="preserve">online </w:t>
            </w:r>
            <w:r w:rsidRPr="00DE5CBA">
              <w:rPr>
                <w:rFonts w:ascii="Times New Roman" w:hAnsi="Times New Roman" w:cs="Times New Roman"/>
                <w:iCs/>
                <w:sz w:val="24"/>
                <w:szCs w:val="24"/>
                <w:lang w:val="it-IT"/>
              </w:rPr>
              <w:t xml:space="preserve">del libro di G. </w:t>
            </w:r>
            <w:proofErr w:type="spellStart"/>
            <w:r w:rsidRPr="00DE5CBA">
              <w:rPr>
                <w:rFonts w:ascii="Times New Roman" w:hAnsi="Times New Roman" w:cs="Times New Roman"/>
                <w:iCs/>
                <w:sz w:val="24"/>
                <w:szCs w:val="24"/>
                <w:lang w:val="it-IT"/>
              </w:rPr>
              <w:t>Portonera</w:t>
            </w:r>
            <w:proofErr w:type="spellEnd"/>
            <w:r w:rsidRPr="00DE5CBA">
              <w:rPr>
                <w:rFonts w:ascii="Times New Roman" w:hAnsi="Times New Roman" w:cs="Times New Roman"/>
                <w:iCs/>
                <w:sz w:val="24"/>
                <w:szCs w:val="24"/>
                <w:lang w:val="it-IT"/>
              </w:rPr>
              <w:t xml:space="preserve">, </w:t>
            </w:r>
            <w:r w:rsidRPr="00DE5CBA">
              <w:rPr>
                <w:rFonts w:ascii="Times New Roman" w:hAnsi="Times New Roman" w:cs="Times New Roman"/>
                <w:i/>
                <w:sz w:val="24"/>
                <w:szCs w:val="24"/>
                <w:lang w:val="it-IT"/>
              </w:rPr>
              <w:t>Antonin Scalia</w:t>
            </w:r>
            <w:r w:rsidRPr="00DE5CBA">
              <w:rPr>
                <w:rFonts w:ascii="Times New Roman" w:hAnsi="Times New Roman" w:cs="Times New Roman"/>
                <w:iCs/>
                <w:sz w:val="24"/>
                <w:szCs w:val="24"/>
                <w:lang w:val="it-IT"/>
              </w:rPr>
              <w:t xml:space="preserve">, 2022. </w:t>
            </w:r>
          </w:p>
        </w:tc>
      </w:tr>
      <w:tr w:rsidR="00AE2C21" w:rsidRPr="00BC07F2" w14:paraId="3DB82971" w14:textId="77777777" w:rsidTr="006C08FA">
        <w:trPr>
          <w:trHeight w:val="237"/>
        </w:trPr>
        <w:tc>
          <w:tcPr>
            <w:tcW w:w="2972" w:type="dxa"/>
          </w:tcPr>
          <w:p w14:paraId="05EC050D" w14:textId="77777777" w:rsidR="00AE2C21" w:rsidRPr="00DE5CBA" w:rsidRDefault="00AE2C21" w:rsidP="00AE2C21">
            <w:pPr>
              <w:jc w:val="both"/>
              <w:rPr>
                <w:rFonts w:ascii="Times New Roman" w:hAnsi="Times New Roman" w:cs="Times New Roman"/>
                <w:iCs/>
                <w:sz w:val="24"/>
                <w:szCs w:val="24"/>
                <w:lang w:val="it-IT"/>
              </w:rPr>
            </w:pPr>
          </w:p>
        </w:tc>
        <w:tc>
          <w:tcPr>
            <w:tcW w:w="7342" w:type="dxa"/>
          </w:tcPr>
          <w:p w14:paraId="4A8A7BB2" w14:textId="77777777" w:rsidR="00AE2C21" w:rsidRPr="00DE5CBA" w:rsidRDefault="00AE2C21" w:rsidP="00AE2C21">
            <w:pPr>
              <w:jc w:val="both"/>
              <w:rPr>
                <w:rFonts w:ascii="Times New Roman" w:hAnsi="Times New Roman" w:cs="Times New Roman"/>
                <w:iCs/>
                <w:sz w:val="24"/>
                <w:szCs w:val="24"/>
                <w:lang w:val="it-IT"/>
              </w:rPr>
            </w:pPr>
          </w:p>
        </w:tc>
      </w:tr>
      <w:tr w:rsidR="00AE2C21" w:rsidRPr="00BC07F2" w14:paraId="0BFFF468" w14:textId="77777777" w:rsidTr="006C08FA">
        <w:trPr>
          <w:trHeight w:val="237"/>
        </w:trPr>
        <w:tc>
          <w:tcPr>
            <w:tcW w:w="2972" w:type="dxa"/>
          </w:tcPr>
          <w:p w14:paraId="324667DB" w14:textId="50ED6424" w:rsidR="00AE2C21" w:rsidRPr="00DE5CBA" w:rsidRDefault="00AE2C21" w:rsidP="00AE2C21">
            <w:pPr>
              <w:jc w:val="both"/>
              <w:rPr>
                <w:rFonts w:ascii="Times New Roman" w:hAnsi="Times New Roman" w:cs="Times New Roman"/>
                <w:iCs/>
                <w:sz w:val="24"/>
                <w:szCs w:val="24"/>
              </w:rPr>
            </w:pPr>
            <w:r w:rsidRPr="00DE5CBA">
              <w:rPr>
                <w:rFonts w:ascii="Times New Roman" w:hAnsi="Times New Roman" w:cs="Times New Roman"/>
                <w:iCs/>
                <w:sz w:val="24"/>
                <w:szCs w:val="24"/>
              </w:rPr>
              <w:t>21 Aprile 2023</w:t>
            </w:r>
          </w:p>
        </w:tc>
        <w:tc>
          <w:tcPr>
            <w:tcW w:w="7342" w:type="dxa"/>
          </w:tcPr>
          <w:p w14:paraId="520B065D" w14:textId="02545D6C" w:rsidR="00AE2C21" w:rsidRPr="00DE5CBA" w:rsidRDefault="00AE2C21" w:rsidP="00AE2C21">
            <w:pPr>
              <w:jc w:val="both"/>
              <w:rPr>
                <w:rFonts w:ascii="Times New Roman" w:hAnsi="Times New Roman" w:cs="Times New Roman"/>
                <w:iCs/>
                <w:sz w:val="24"/>
                <w:szCs w:val="24"/>
                <w:lang w:val="it-IT"/>
              </w:rPr>
            </w:pPr>
            <w:r w:rsidRPr="00DE5CBA">
              <w:rPr>
                <w:rFonts w:ascii="Times New Roman" w:hAnsi="Times New Roman" w:cs="Times New Roman"/>
                <w:iCs/>
                <w:sz w:val="24"/>
                <w:szCs w:val="24"/>
                <w:lang w:val="it-IT"/>
              </w:rPr>
              <w:t xml:space="preserve">Partecipa con un intervento programmato alla tavola rotonda coordinata dal Prof. M. Donini e </w:t>
            </w:r>
            <w:r>
              <w:rPr>
                <w:rFonts w:ascii="Times New Roman" w:hAnsi="Times New Roman" w:cs="Times New Roman"/>
                <w:iCs/>
                <w:sz w:val="24"/>
                <w:szCs w:val="24"/>
                <w:lang w:val="it-IT"/>
              </w:rPr>
              <w:t xml:space="preserve">dal </w:t>
            </w:r>
            <w:r w:rsidRPr="00DE5CBA">
              <w:rPr>
                <w:rFonts w:ascii="Times New Roman" w:hAnsi="Times New Roman" w:cs="Times New Roman"/>
                <w:iCs/>
                <w:sz w:val="24"/>
                <w:szCs w:val="24"/>
                <w:lang w:val="it-IT"/>
              </w:rPr>
              <w:t xml:space="preserve">Prof. R. Orlandi, nell’ambito del progetto PRIN </w:t>
            </w:r>
            <w:r w:rsidRPr="00DE5CBA">
              <w:rPr>
                <w:rFonts w:ascii="Times New Roman" w:hAnsi="Times New Roman" w:cs="Times New Roman"/>
                <w:i/>
                <w:sz w:val="24"/>
                <w:szCs w:val="24"/>
                <w:lang w:val="it-IT"/>
              </w:rPr>
              <w:t>Massimario penale e conoscibilità del diritto: la costruzione del precedente nello spazio giuridico europeo</w:t>
            </w:r>
            <w:r w:rsidRPr="00DE5CBA">
              <w:rPr>
                <w:rFonts w:ascii="Times New Roman" w:hAnsi="Times New Roman" w:cs="Times New Roman"/>
                <w:iCs/>
                <w:sz w:val="24"/>
                <w:szCs w:val="24"/>
                <w:lang w:val="it-IT"/>
              </w:rPr>
              <w:t>, Facoltà di Giurisprudenza, Università di Roma Sapienza.</w:t>
            </w:r>
          </w:p>
        </w:tc>
      </w:tr>
      <w:tr w:rsidR="00AE2C21" w:rsidRPr="00BC07F2" w14:paraId="6289BD08" w14:textId="77777777" w:rsidTr="00591D96">
        <w:trPr>
          <w:trHeight w:val="237"/>
        </w:trPr>
        <w:tc>
          <w:tcPr>
            <w:tcW w:w="2972" w:type="dxa"/>
          </w:tcPr>
          <w:p w14:paraId="335091A0" w14:textId="77777777" w:rsidR="00AE2C21" w:rsidRPr="00DE5CBA" w:rsidRDefault="00AE2C21" w:rsidP="00AE2C21">
            <w:pPr>
              <w:jc w:val="both"/>
              <w:rPr>
                <w:rFonts w:ascii="Times New Roman" w:hAnsi="Times New Roman" w:cs="Times New Roman"/>
                <w:iCs/>
                <w:sz w:val="24"/>
                <w:szCs w:val="24"/>
                <w:lang w:val="it-IT"/>
              </w:rPr>
            </w:pPr>
          </w:p>
        </w:tc>
        <w:tc>
          <w:tcPr>
            <w:tcW w:w="7342" w:type="dxa"/>
          </w:tcPr>
          <w:p w14:paraId="34EF7C8B" w14:textId="77777777" w:rsidR="00AE2C21" w:rsidRPr="00DE5CBA" w:rsidRDefault="00AE2C21" w:rsidP="00AE2C21">
            <w:pPr>
              <w:jc w:val="both"/>
              <w:rPr>
                <w:rFonts w:ascii="Times New Roman" w:hAnsi="Times New Roman" w:cs="Times New Roman"/>
                <w:iCs/>
                <w:sz w:val="24"/>
                <w:szCs w:val="24"/>
                <w:lang w:val="it-IT"/>
              </w:rPr>
            </w:pPr>
          </w:p>
        </w:tc>
      </w:tr>
      <w:tr w:rsidR="00AE2C21" w:rsidRPr="00BC07F2" w14:paraId="338D1786" w14:textId="77777777" w:rsidTr="000019F1">
        <w:trPr>
          <w:trHeight w:val="237"/>
        </w:trPr>
        <w:tc>
          <w:tcPr>
            <w:tcW w:w="2972" w:type="dxa"/>
          </w:tcPr>
          <w:p w14:paraId="732EAE1C" w14:textId="5B3E464D" w:rsidR="00AE2C21" w:rsidRPr="00DE5CBA" w:rsidRDefault="00AE2C21" w:rsidP="00AE2C21">
            <w:pPr>
              <w:jc w:val="both"/>
              <w:rPr>
                <w:rFonts w:ascii="Times New Roman" w:hAnsi="Times New Roman" w:cs="Times New Roman"/>
                <w:iCs/>
                <w:sz w:val="24"/>
                <w:szCs w:val="24"/>
              </w:rPr>
            </w:pPr>
            <w:r w:rsidRPr="00DE5CBA">
              <w:rPr>
                <w:rFonts w:ascii="Times New Roman" w:hAnsi="Times New Roman" w:cs="Times New Roman"/>
                <w:iCs/>
                <w:sz w:val="24"/>
                <w:szCs w:val="24"/>
              </w:rPr>
              <w:t>19 Aprile 2023</w:t>
            </w:r>
          </w:p>
        </w:tc>
        <w:tc>
          <w:tcPr>
            <w:tcW w:w="7342" w:type="dxa"/>
          </w:tcPr>
          <w:p w14:paraId="60DA58CA" w14:textId="1CA67F33" w:rsidR="00AE2C21" w:rsidRPr="00DE5CBA" w:rsidRDefault="00AE2C21" w:rsidP="00AE2C21">
            <w:pPr>
              <w:jc w:val="both"/>
              <w:rPr>
                <w:rFonts w:ascii="Times New Roman" w:hAnsi="Times New Roman" w:cs="Times New Roman"/>
                <w:iCs/>
                <w:sz w:val="24"/>
                <w:szCs w:val="24"/>
                <w:lang w:val="it-IT"/>
              </w:rPr>
            </w:pPr>
            <w:r w:rsidRPr="00DE5CBA">
              <w:rPr>
                <w:rFonts w:ascii="Times New Roman" w:hAnsi="Times New Roman" w:cs="Times New Roman"/>
                <w:iCs/>
                <w:sz w:val="24"/>
                <w:szCs w:val="24"/>
                <w:lang w:val="it-IT"/>
              </w:rPr>
              <w:t xml:space="preserve">Seminario di presentazione e discussione del libro </w:t>
            </w:r>
            <w:r w:rsidRPr="00DE5CBA">
              <w:rPr>
                <w:rFonts w:ascii="Times New Roman" w:hAnsi="Times New Roman" w:cs="Times New Roman"/>
                <w:i/>
                <w:sz w:val="24"/>
                <w:szCs w:val="24"/>
                <w:lang w:val="it-IT"/>
              </w:rPr>
              <w:t>Precedente e prevedibilità</w:t>
            </w:r>
            <w:r w:rsidRPr="00DE5CBA">
              <w:rPr>
                <w:rFonts w:ascii="Times New Roman" w:hAnsi="Times New Roman" w:cs="Times New Roman"/>
                <w:iCs/>
                <w:sz w:val="24"/>
                <w:szCs w:val="24"/>
                <w:lang w:val="it-IT"/>
              </w:rPr>
              <w:t xml:space="preserve">. </w:t>
            </w:r>
            <w:r w:rsidRPr="00DE5CBA">
              <w:rPr>
                <w:rFonts w:ascii="Times New Roman" w:hAnsi="Times New Roman" w:cs="Times New Roman"/>
                <w:i/>
                <w:sz w:val="24"/>
                <w:szCs w:val="24"/>
                <w:lang w:val="it-IT"/>
              </w:rPr>
              <w:t>Profili di deontologia ermeneutica nell’era del diritto penale giurisprudenziale</w:t>
            </w:r>
            <w:r w:rsidRPr="00DE5CBA">
              <w:rPr>
                <w:rFonts w:ascii="Times New Roman" w:hAnsi="Times New Roman" w:cs="Times New Roman"/>
                <w:iCs/>
                <w:sz w:val="24"/>
                <w:szCs w:val="24"/>
                <w:lang w:val="it-IT"/>
              </w:rPr>
              <w:t>, introduce il Prof. G. Fornasari, Facoltà di Giurisprudenza, Università di Trento.</w:t>
            </w:r>
          </w:p>
        </w:tc>
      </w:tr>
      <w:tr w:rsidR="00AE2C21" w:rsidRPr="00BC07F2" w14:paraId="267D6D37" w14:textId="77777777" w:rsidTr="00591D96">
        <w:trPr>
          <w:trHeight w:val="237"/>
        </w:trPr>
        <w:tc>
          <w:tcPr>
            <w:tcW w:w="2972" w:type="dxa"/>
          </w:tcPr>
          <w:p w14:paraId="38CD7285" w14:textId="77777777" w:rsidR="00AE2C21" w:rsidRPr="00DE5CBA" w:rsidRDefault="00AE2C21" w:rsidP="00AE2C21">
            <w:pPr>
              <w:jc w:val="both"/>
              <w:rPr>
                <w:rFonts w:ascii="Times New Roman" w:hAnsi="Times New Roman" w:cs="Times New Roman"/>
                <w:iCs/>
                <w:sz w:val="24"/>
                <w:szCs w:val="24"/>
                <w:lang w:val="it-IT"/>
              </w:rPr>
            </w:pPr>
          </w:p>
        </w:tc>
        <w:tc>
          <w:tcPr>
            <w:tcW w:w="7342" w:type="dxa"/>
          </w:tcPr>
          <w:p w14:paraId="3CAF2724" w14:textId="77777777" w:rsidR="00AE2C21" w:rsidRPr="00DE5CBA" w:rsidRDefault="00AE2C21" w:rsidP="00AE2C21">
            <w:pPr>
              <w:jc w:val="both"/>
              <w:rPr>
                <w:rFonts w:ascii="Times New Roman" w:hAnsi="Times New Roman" w:cs="Times New Roman"/>
                <w:iCs/>
                <w:sz w:val="24"/>
                <w:szCs w:val="24"/>
                <w:lang w:val="it-IT"/>
              </w:rPr>
            </w:pPr>
          </w:p>
        </w:tc>
      </w:tr>
      <w:tr w:rsidR="00AE2C21" w:rsidRPr="00BC07F2" w14:paraId="01B6525B" w14:textId="77777777" w:rsidTr="00591D96">
        <w:trPr>
          <w:trHeight w:val="237"/>
        </w:trPr>
        <w:tc>
          <w:tcPr>
            <w:tcW w:w="2972" w:type="dxa"/>
          </w:tcPr>
          <w:p w14:paraId="2BEDDBE7" w14:textId="2327B266" w:rsidR="00AE2C21" w:rsidRPr="00DE5CBA" w:rsidRDefault="00AE2C21" w:rsidP="00AE2C21">
            <w:pPr>
              <w:jc w:val="both"/>
              <w:rPr>
                <w:rFonts w:ascii="Times New Roman" w:hAnsi="Times New Roman" w:cs="Times New Roman"/>
                <w:iCs/>
                <w:sz w:val="24"/>
                <w:szCs w:val="24"/>
                <w:lang w:val="en-US"/>
              </w:rPr>
            </w:pPr>
            <w:r w:rsidRPr="00DE5CBA">
              <w:rPr>
                <w:rFonts w:ascii="Times New Roman" w:hAnsi="Times New Roman" w:cs="Times New Roman"/>
                <w:iCs/>
                <w:sz w:val="24"/>
                <w:szCs w:val="24"/>
                <w:lang w:val="en-US"/>
              </w:rPr>
              <w:t>13 Aprile 2023</w:t>
            </w:r>
          </w:p>
        </w:tc>
        <w:tc>
          <w:tcPr>
            <w:tcW w:w="7342" w:type="dxa"/>
          </w:tcPr>
          <w:p w14:paraId="5F19F419" w14:textId="1CB94E89" w:rsidR="00AE2C21" w:rsidRPr="00DE5CBA" w:rsidRDefault="00AE2C21" w:rsidP="00AE2C21">
            <w:pPr>
              <w:autoSpaceDE w:val="0"/>
              <w:autoSpaceDN w:val="0"/>
              <w:adjustRightInd w:val="0"/>
              <w:jc w:val="both"/>
              <w:rPr>
                <w:rFonts w:ascii="Times New Roman" w:hAnsi="Times New Roman" w:cs="Times New Roman"/>
                <w:iCs/>
                <w:sz w:val="24"/>
                <w:szCs w:val="24"/>
                <w:lang w:val="it-IT"/>
              </w:rPr>
            </w:pPr>
            <w:r w:rsidRPr="00DE5CBA">
              <w:rPr>
                <w:rFonts w:ascii="Times New Roman" w:hAnsi="Times New Roman" w:cs="Times New Roman"/>
                <w:iCs/>
                <w:sz w:val="24"/>
                <w:szCs w:val="24"/>
                <w:lang w:val="it-IT"/>
              </w:rPr>
              <w:t xml:space="preserve">Coordina insieme alla dott.ssa E. Scorza il gruppo di lavoro </w:t>
            </w:r>
            <w:r w:rsidRPr="00DE5CBA">
              <w:rPr>
                <w:rFonts w:ascii="Times New Roman" w:hAnsi="Times New Roman" w:cs="Times New Roman"/>
                <w:i/>
                <w:sz w:val="24"/>
                <w:szCs w:val="24"/>
                <w:lang w:val="it-IT"/>
              </w:rPr>
              <w:t>Reperimento, analisi e valore delle pronunce della Corte europea dei diritti dell’uomo: oltre HUDOC</w:t>
            </w:r>
            <w:r w:rsidRPr="00DE5CBA">
              <w:rPr>
                <w:rFonts w:ascii="Times New Roman" w:hAnsi="Times New Roman" w:cs="Times New Roman"/>
                <w:iCs/>
                <w:sz w:val="24"/>
                <w:szCs w:val="24"/>
                <w:lang w:val="it-IT"/>
              </w:rPr>
              <w:t xml:space="preserve">, nell’ambito del corso </w:t>
            </w:r>
            <w:r w:rsidRPr="00490099">
              <w:rPr>
                <w:rFonts w:ascii="Times New Roman" w:hAnsi="Times New Roman" w:cs="Times New Roman"/>
                <w:i/>
                <w:sz w:val="24"/>
                <w:szCs w:val="24"/>
                <w:lang w:val="it-IT"/>
              </w:rPr>
              <w:t>Giustizia penale e Corti europee</w:t>
            </w:r>
            <w:r w:rsidRPr="00DE5CBA">
              <w:rPr>
                <w:rFonts w:ascii="Times New Roman" w:hAnsi="Times New Roman" w:cs="Times New Roman"/>
                <w:iCs/>
                <w:sz w:val="24"/>
                <w:szCs w:val="24"/>
                <w:lang w:val="it-IT"/>
              </w:rPr>
              <w:t xml:space="preserve">, </w:t>
            </w:r>
            <w:r>
              <w:rPr>
                <w:rFonts w:ascii="Times New Roman" w:hAnsi="Times New Roman" w:cs="Times New Roman"/>
                <w:iCs/>
                <w:sz w:val="24"/>
                <w:szCs w:val="24"/>
                <w:lang w:val="it-IT"/>
              </w:rPr>
              <w:t xml:space="preserve">esperto formatore, Prof.ssa S. </w:t>
            </w:r>
            <w:proofErr w:type="spellStart"/>
            <w:r>
              <w:rPr>
                <w:rFonts w:ascii="Times New Roman" w:hAnsi="Times New Roman" w:cs="Times New Roman"/>
                <w:iCs/>
                <w:sz w:val="24"/>
                <w:szCs w:val="24"/>
                <w:lang w:val="it-IT"/>
              </w:rPr>
              <w:t>Quattrocolo</w:t>
            </w:r>
            <w:proofErr w:type="spellEnd"/>
            <w:r>
              <w:rPr>
                <w:rFonts w:ascii="Times New Roman" w:hAnsi="Times New Roman" w:cs="Times New Roman"/>
                <w:iCs/>
                <w:sz w:val="24"/>
                <w:szCs w:val="24"/>
                <w:lang w:val="it-IT"/>
              </w:rPr>
              <w:t xml:space="preserve">, </w:t>
            </w:r>
            <w:r w:rsidRPr="00DE5CBA">
              <w:rPr>
                <w:rFonts w:ascii="Times New Roman" w:hAnsi="Times New Roman" w:cs="Times New Roman"/>
                <w:iCs/>
                <w:sz w:val="24"/>
                <w:szCs w:val="24"/>
                <w:lang w:val="it-IT"/>
              </w:rPr>
              <w:t>12-13 aprile 2023, Scuola Superiore della Magistratura, Scandicci, Firenze.</w:t>
            </w:r>
          </w:p>
        </w:tc>
      </w:tr>
      <w:tr w:rsidR="00AE2C21" w:rsidRPr="00BC07F2" w14:paraId="6CC4A31B" w14:textId="77777777" w:rsidTr="00591D96">
        <w:trPr>
          <w:trHeight w:val="237"/>
        </w:trPr>
        <w:tc>
          <w:tcPr>
            <w:tcW w:w="2972" w:type="dxa"/>
          </w:tcPr>
          <w:p w14:paraId="10926212" w14:textId="77777777" w:rsidR="00AE2C21" w:rsidRPr="00DE5CBA" w:rsidRDefault="00AE2C21" w:rsidP="00AE2C21">
            <w:pPr>
              <w:jc w:val="both"/>
              <w:rPr>
                <w:rFonts w:ascii="Times New Roman" w:hAnsi="Times New Roman" w:cs="Times New Roman"/>
                <w:iCs/>
                <w:sz w:val="24"/>
                <w:szCs w:val="24"/>
                <w:lang w:val="it-IT"/>
              </w:rPr>
            </w:pPr>
          </w:p>
        </w:tc>
        <w:tc>
          <w:tcPr>
            <w:tcW w:w="7342" w:type="dxa"/>
          </w:tcPr>
          <w:p w14:paraId="5AC904A9" w14:textId="77777777" w:rsidR="00AE2C21" w:rsidRPr="00DE5CBA" w:rsidRDefault="00AE2C21" w:rsidP="00AE2C21">
            <w:pPr>
              <w:jc w:val="both"/>
              <w:rPr>
                <w:rFonts w:ascii="Times New Roman" w:hAnsi="Times New Roman" w:cs="Times New Roman"/>
                <w:iCs/>
                <w:sz w:val="24"/>
                <w:szCs w:val="24"/>
                <w:lang w:val="it-IT"/>
              </w:rPr>
            </w:pPr>
          </w:p>
        </w:tc>
      </w:tr>
      <w:tr w:rsidR="00AE2C21" w:rsidRPr="00BC07F2" w14:paraId="20CE7052" w14:textId="77777777" w:rsidTr="00DA2150">
        <w:trPr>
          <w:trHeight w:val="237"/>
        </w:trPr>
        <w:tc>
          <w:tcPr>
            <w:tcW w:w="2972" w:type="dxa"/>
          </w:tcPr>
          <w:p w14:paraId="347AA8D1" w14:textId="7156B9C6" w:rsidR="00AE2C21" w:rsidRPr="00DE5CBA" w:rsidRDefault="00AE2C21" w:rsidP="00AE2C21">
            <w:pPr>
              <w:jc w:val="both"/>
              <w:rPr>
                <w:rFonts w:ascii="Times New Roman" w:hAnsi="Times New Roman" w:cs="Times New Roman"/>
                <w:iCs/>
                <w:sz w:val="24"/>
                <w:szCs w:val="24"/>
                <w:lang w:val="it-IT"/>
              </w:rPr>
            </w:pPr>
            <w:r w:rsidRPr="00DE5CBA">
              <w:rPr>
                <w:rFonts w:ascii="Times New Roman" w:hAnsi="Times New Roman" w:cs="Times New Roman"/>
                <w:iCs/>
                <w:sz w:val="24"/>
                <w:szCs w:val="24"/>
                <w:lang w:val="it-IT"/>
              </w:rPr>
              <w:t xml:space="preserve">16 </w:t>
            </w:r>
            <w:proofErr w:type="gramStart"/>
            <w:r w:rsidRPr="00DE5CBA">
              <w:rPr>
                <w:rFonts w:ascii="Times New Roman" w:hAnsi="Times New Roman" w:cs="Times New Roman"/>
                <w:iCs/>
                <w:sz w:val="24"/>
                <w:szCs w:val="24"/>
                <w:lang w:val="it-IT"/>
              </w:rPr>
              <w:t>Dicembre</w:t>
            </w:r>
            <w:proofErr w:type="gramEnd"/>
            <w:r w:rsidRPr="00DE5CBA">
              <w:rPr>
                <w:rFonts w:ascii="Times New Roman" w:hAnsi="Times New Roman" w:cs="Times New Roman"/>
                <w:iCs/>
                <w:sz w:val="24"/>
                <w:szCs w:val="24"/>
                <w:lang w:val="it-IT"/>
              </w:rPr>
              <w:t xml:space="preserve"> 2022</w:t>
            </w:r>
          </w:p>
        </w:tc>
        <w:tc>
          <w:tcPr>
            <w:tcW w:w="7342" w:type="dxa"/>
          </w:tcPr>
          <w:p w14:paraId="60AB259A" w14:textId="48487340" w:rsidR="00AE2C21" w:rsidRPr="00DE5CBA" w:rsidRDefault="00AE2C21" w:rsidP="00AE2C21">
            <w:pPr>
              <w:jc w:val="both"/>
              <w:rPr>
                <w:rFonts w:ascii="Times New Roman" w:hAnsi="Times New Roman" w:cs="Times New Roman"/>
                <w:iCs/>
                <w:sz w:val="24"/>
                <w:szCs w:val="24"/>
                <w:lang w:val="it-IT"/>
              </w:rPr>
            </w:pPr>
            <w:r w:rsidRPr="00DE5CBA">
              <w:rPr>
                <w:rFonts w:ascii="Times New Roman" w:hAnsi="Times New Roman" w:cs="Times New Roman"/>
                <w:iCs/>
                <w:sz w:val="24"/>
                <w:szCs w:val="24"/>
                <w:lang w:val="it-IT"/>
              </w:rPr>
              <w:t>Partecipa con la relazione dal titolo</w:t>
            </w:r>
            <w:r w:rsidRPr="00DE5CBA">
              <w:rPr>
                <w:rFonts w:ascii="Times New Roman" w:hAnsi="Times New Roman" w:cs="Times New Roman"/>
                <w:i/>
                <w:sz w:val="24"/>
                <w:szCs w:val="24"/>
                <w:lang w:val="it-IT"/>
              </w:rPr>
              <w:t xml:space="preserve"> Il contributo dell’IA alla razionalizzazione del giudizio penale</w:t>
            </w:r>
            <w:r w:rsidRPr="00DE5CBA">
              <w:rPr>
                <w:rFonts w:ascii="Times New Roman" w:hAnsi="Times New Roman" w:cs="Times New Roman"/>
                <w:iCs/>
                <w:sz w:val="24"/>
                <w:szCs w:val="24"/>
                <w:lang w:val="it-IT"/>
              </w:rPr>
              <w:t xml:space="preserve">, al </w:t>
            </w:r>
            <w:proofErr w:type="gramStart"/>
            <w:r w:rsidRPr="00DE5CBA">
              <w:rPr>
                <w:rFonts w:ascii="Times New Roman" w:hAnsi="Times New Roman" w:cs="Times New Roman"/>
                <w:iCs/>
                <w:sz w:val="24"/>
                <w:szCs w:val="24"/>
                <w:lang w:val="it-IT"/>
              </w:rPr>
              <w:t>convegno</w:t>
            </w:r>
            <w:proofErr w:type="gramEnd"/>
            <w:r w:rsidRPr="00DE5CBA">
              <w:rPr>
                <w:rFonts w:ascii="Times New Roman" w:hAnsi="Times New Roman" w:cs="Times New Roman"/>
                <w:i/>
                <w:sz w:val="24"/>
                <w:szCs w:val="24"/>
                <w:lang w:val="it-IT"/>
              </w:rPr>
              <w:t xml:space="preserve"> La giustizia penale dinanzi alle sfide dell’intelligenza artificiale</w:t>
            </w:r>
            <w:r w:rsidRPr="00DE5CBA">
              <w:rPr>
                <w:rFonts w:ascii="Times New Roman" w:hAnsi="Times New Roman" w:cs="Times New Roman"/>
                <w:iCs/>
                <w:sz w:val="24"/>
                <w:szCs w:val="24"/>
                <w:lang w:val="it-IT"/>
              </w:rPr>
              <w:t>, 16 dicembre 202</w:t>
            </w:r>
            <w:r>
              <w:rPr>
                <w:rFonts w:ascii="Times New Roman" w:hAnsi="Times New Roman" w:cs="Times New Roman"/>
                <w:iCs/>
                <w:sz w:val="24"/>
                <w:szCs w:val="24"/>
                <w:lang w:val="it-IT"/>
              </w:rPr>
              <w:t>2</w:t>
            </w:r>
            <w:r w:rsidRPr="00DE5CBA">
              <w:rPr>
                <w:rFonts w:ascii="Times New Roman" w:hAnsi="Times New Roman" w:cs="Times New Roman"/>
                <w:iCs/>
                <w:sz w:val="24"/>
                <w:szCs w:val="24"/>
                <w:lang w:val="it-IT"/>
              </w:rPr>
              <w:t>, Università degli studi di Trieste.</w:t>
            </w:r>
          </w:p>
        </w:tc>
      </w:tr>
      <w:tr w:rsidR="00AE2C21" w:rsidRPr="00BC07F2" w14:paraId="1CFE9FA0" w14:textId="77777777" w:rsidTr="00225EF8">
        <w:trPr>
          <w:trHeight w:val="237"/>
        </w:trPr>
        <w:tc>
          <w:tcPr>
            <w:tcW w:w="10314" w:type="dxa"/>
            <w:gridSpan w:val="2"/>
          </w:tcPr>
          <w:p w14:paraId="463C93CB" w14:textId="77777777" w:rsidR="00AE2C21" w:rsidRPr="00DE5CBA" w:rsidRDefault="00AE2C21" w:rsidP="00AE2C21">
            <w:pPr>
              <w:jc w:val="both"/>
              <w:rPr>
                <w:rFonts w:ascii="Times New Roman" w:hAnsi="Times New Roman" w:cs="Times New Roman"/>
                <w:i/>
                <w:sz w:val="24"/>
                <w:szCs w:val="24"/>
                <w:lang w:val="it-IT"/>
              </w:rPr>
            </w:pPr>
          </w:p>
        </w:tc>
      </w:tr>
      <w:tr w:rsidR="00AE2C21" w:rsidRPr="00BC07F2" w14:paraId="0B17743A" w14:textId="77777777" w:rsidTr="00406E42">
        <w:trPr>
          <w:trHeight w:val="237"/>
        </w:trPr>
        <w:tc>
          <w:tcPr>
            <w:tcW w:w="2972" w:type="dxa"/>
          </w:tcPr>
          <w:p w14:paraId="4ADA91CB" w14:textId="2D562055" w:rsidR="00AE2C21" w:rsidRPr="00DE5CBA" w:rsidRDefault="00AE2C21" w:rsidP="00AE2C21">
            <w:pPr>
              <w:jc w:val="both"/>
              <w:rPr>
                <w:rFonts w:ascii="Times New Roman" w:hAnsi="Times New Roman" w:cs="Times New Roman"/>
                <w:i/>
                <w:sz w:val="24"/>
                <w:szCs w:val="24"/>
                <w:lang w:val="it-IT"/>
              </w:rPr>
            </w:pPr>
            <w:r w:rsidRPr="00DE5CBA">
              <w:rPr>
                <w:rFonts w:ascii="Times New Roman" w:hAnsi="Times New Roman" w:cs="Times New Roman"/>
                <w:iCs/>
                <w:sz w:val="24"/>
                <w:szCs w:val="24"/>
              </w:rPr>
              <w:t>22 Novembre 2022</w:t>
            </w:r>
          </w:p>
        </w:tc>
        <w:tc>
          <w:tcPr>
            <w:tcW w:w="7342" w:type="dxa"/>
          </w:tcPr>
          <w:p w14:paraId="7238E0DD" w14:textId="6F91C9DD" w:rsidR="00AE2C21" w:rsidRPr="00DE5CBA" w:rsidRDefault="00AE2C21" w:rsidP="00AE2C21">
            <w:pPr>
              <w:jc w:val="both"/>
              <w:rPr>
                <w:rFonts w:ascii="Times New Roman" w:hAnsi="Times New Roman" w:cs="Times New Roman"/>
                <w:iCs/>
                <w:sz w:val="24"/>
                <w:szCs w:val="24"/>
                <w:lang w:val="it-IT"/>
              </w:rPr>
            </w:pPr>
            <w:r w:rsidRPr="00DE5CBA">
              <w:rPr>
                <w:rFonts w:ascii="Times New Roman" w:hAnsi="Times New Roman" w:cs="Times New Roman"/>
                <w:iCs/>
                <w:sz w:val="24"/>
                <w:szCs w:val="24"/>
                <w:lang w:val="it-IT"/>
              </w:rPr>
              <w:t xml:space="preserve">Seminario di presentazione e discussione del libro </w:t>
            </w:r>
            <w:r w:rsidRPr="00DE5CBA">
              <w:rPr>
                <w:rFonts w:ascii="Times New Roman" w:hAnsi="Times New Roman" w:cs="Times New Roman"/>
                <w:i/>
                <w:sz w:val="24"/>
                <w:szCs w:val="24"/>
                <w:lang w:val="it-IT"/>
              </w:rPr>
              <w:t>Precedente e prevedibilità</w:t>
            </w:r>
            <w:r w:rsidRPr="00DE5CBA">
              <w:rPr>
                <w:rFonts w:ascii="Times New Roman" w:hAnsi="Times New Roman" w:cs="Times New Roman"/>
                <w:iCs/>
                <w:sz w:val="24"/>
                <w:szCs w:val="24"/>
                <w:lang w:val="it-IT"/>
              </w:rPr>
              <w:t xml:space="preserve">. </w:t>
            </w:r>
            <w:r w:rsidRPr="00DE5CBA">
              <w:rPr>
                <w:rFonts w:ascii="Times New Roman" w:hAnsi="Times New Roman" w:cs="Times New Roman"/>
                <w:i/>
                <w:sz w:val="24"/>
                <w:szCs w:val="24"/>
                <w:lang w:val="it-IT"/>
              </w:rPr>
              <w:t>Profili di deontologia ermeneutica nell’era del diritto penale giurisprudenziale</w:t>
            </w:r>
            <w:r>
              <w:rPr>
                <w:rFonts w:ascii="Times New Roman" w:hAnsi="Times New Roman" w:cs="Times New Roman"/>
                <w:iCs/>
                <w:sz w:val="24"/>
                <w:szCs w:val="24"/>
                <w:lang w:val="it-IT"/>
              </w:rPr>
              <w:t>, Università di Bologna</w:t>
            </w:r>
            <w:r w:rsidRPr="00DE5CBA">
              <w:rPr>
                <w:rFonts w:ascii="Times New Roman" w:hAnsi="Times New Roman" w:cs="Times New Roman"/>
                <w:iCs/>
                <w:sz w:val="24"/>
                <w:szCs w:val="24"/>
                <w:lang w:val="it-IT"/>
              </w:rPr>
              <w:t>.</w:t>
            </w:r>
          </w:p>
        </w:tc>
      </w:tr>
      <w:tr w:rsidR="00AE2C21" w:rsidRPr="00BC07F2" w14:paraId="1E31440C" w14:textId="77777777" w:rsidTr="00406E42">
        <w:trPr>
          <w:trHeight w:val="237"/>
        </w:trPr>
        <w:tc>
          <w:tcPr>
            <w:tcW w:w="10314" w:type="dxa"/>
            <w:gridSpan w:val="2"/>
          </w:tcPr>
          <w:p w14:paraId="30433ABD" w14:textId="77777777" w:rsidR="00AE2C21" w:rsidRPr="00DE5CBA" w:rsidRDefault="00AE2C21" w:rsidP="00AE2C21">
            <w:pPr>
              <w:jc w:val="both"/>
              <w:rPr>
                <w:rFonts w:ascii="Times New Roman" w:hAnsi="Times New Roman" w:cs="Times New Roman"/>
                <w:i/>
                <w:sz w:val="24"/>
                <w:szCs w:val="24"/>
                <w:lang w:val="it-IT"/>
              </w:rPr>
            </w:pPr>
          </w:p>
        </w:tc>
      </w:tr>
      <w:tr w:rsidR="00AE2C21" w:rsidRPr="00DE5CBA" w14:paraId="0D260B12" w14:textId="77777777" w:rsidTr="00406E42">
        <w:trPr>
          <w:trHeight w:val="237"/>
        </w:trPr>
        <w:tc>
          <w:tcPr>
            <w:tcW w:w="2972" w:type="dxa"/>
          </w:tcPr>
          <w:p w14:paraId="2DD39F99" w14:textId="30C97A39" w:rsidR="00AE2C21" w:rsidRPr="00DE5CBA" w:rsidRDefault="00AE2C21" w:rsidP="00AE2C21">
            <w:pPr>
              <w:tabs>
                <w:tab w:val="left" w:pos="3087"/>
              </w:tabs>
              <w:jc w:val="both"/>
              <w:rPr>
                <w:rFonts w:ascii="Times New Roman" w:hAnsi="Times New Roman" w:cs="Times New Roman"/>
                <w:iCs/>
                <w:sz w:val="24"/>
                <w:szCs w:val="24"/>
              </w:rPr>
            </w:pPr>
            <w:r w:rsidRPr="00DE5CBA">
              <w:rPr>
                <w:rFonts w:ascii="Times New Roman" w:hAnsi="Times New Roman" w:cs="Times New Roman"/>
                <w:iCs/>
                <w:sz w:val="24"/>
                <w:szCs w:val="24"/>
              </w:rPr>
              <w:t>28 Ottobre 2022</w:t>
            </w:r>
          </w:p>
        </w:tc>
        <w:tc>
          <w:tcPr>
            <w:tcW w:w="7342" w:type="dxa"/>
          </w:tcPr>
          <w:p w14:paraId="334F8820" w14:textId="7E81000E" w:rsidR="00AE2C21" w:rsidRPr="00DE5CBA" w:rsidRDefault="00AE2C21" w:rsidP="00AE2C21">
            <w:pPr>
              <w:tabs>
                <w:tab w:val="left" w:pos="3087"/>
              </w:tabs>
              <w:jc w:val="both"/>
              <w:rPr>
                <w:rFonts w:ascii="Times New Roman" w:hAnsi="Times New Roman" w:cs="Times New Roman"/>
                <w:iCs/>
                <w:sz w:val="24"/>
                <w:szCs w:val="24"/>
                <w:lang w:val="en-US"/>
              </w:rPr>
            </w:pPr>
            <w:proofErr w:type="spellStart"/>
            <w:r w:rsidRPr="00DE5CBA">
              <w:rPr>
                <w:rFonts w:ascii="Times New Roman" w:hAnsi="Times New Roman" w:cs="Times New Roman"/>
                <w:iCs/>
                <w:sz w:val="24"/>
                <w:szCs w:val="24"/>
                <w:lang w:val="en-US"/>
              </w:rPr>
              <w:t>Partecipa</w:t>
            </w:r>
            <w:proofErr w:type="spellEnd"/>
            <w:r w:rsidRPr="00DE5CBA">
              <w:rPr>
                <w:rFonts w:ascii="Times New Roman" w:hAnsi="Times New Roman" w:cs="Times New Roman"/>
                <w:iCs/>
                <w:sz w:val="24"/>
                <w:szCs w:val="24"/>
                <w:lang w:val="en-US"/>
              </w:rPr>
              <w:t xml:space="preserve"> come </w:t>
            </w:r>
            <w:r w:rsidRPr="00DE5CBA">
              <w:rPr>
                <w:rFonts w:ascii="Times New Roman" w:hAnsi="Times New Roman" w:cs="Times New Roman"/>
                <w:i/>
                <w:sz w:val="24"/>
                <w:szCs w:val="24"/>
                <w:lang w:val="en-US"/>
              </w:rPr>
              <w:t>chair</w:t>
            </w:r>
            <w:r w:rsidRPr="00DE5CBA">
              <w:rPr>
                <w:rFonts w:ascii="Times New Roman" w:hAnsi="Times New Roman" w:cs="Times New Roman"/>
                <w:iCs/>
                <w:sz w:val="24"/>
                <w:szCs w:val="24"/>
                <w:lang w:val="en-US"/>
              </w:rPr>
              <w:t xml:space="preserve"> al panel </w:t>
            </w:r>
            <w:r w:rsidRPr="00DE5CBA">
              <w:rPr>
                <w:rFonts w:ascii="Times New Roman" w:hAnsi="Times New Roman" w:cs="Times New Roman"/>
                <w:i/>
                <w:sz w:val="24"/>
                <w:szCs w:val="24"/>
                <w:lang w:val="en-US"/>
              </w:rPr>
              <w:t xml:space="preserve">The Quest for Humanization of Detention Conditions, </w:t>
            </w:r>
            <w:r w:rsidRPr="00DE5CBA">
              <w:rPr>
                <w:rFonts w:ascii="Times New Roman" w:hAnsi="Times New Roman" w:cs="Times New Roman"/>
                <w:iCs/>
                <w:sz w:val="24"/>
                <w:szCs w:val="24"/>
                <w:lang w:val="en-US"/>
              </w:rPr>
              <w:t xml:space="preserve">in </w:t>
            </w:r>
            <w:proofErr w:type="spellStart"/>
            <w:r w:rsidRPr="00DE5CBA">
              <w:rPr>
                <w:rFonts w:ascii="Times New Roman" w:hAnsi="Times New Roman" w:cs="Times New Roman"/>
                <w:iCs/>
                <w:sz w:val="24"/>
                <w:szCs w:val="24"/>
                <w:lang w:val="en-US"/>
              </w:rPr>
              <w:t>occasione</w:t>
            </w:r>
            <w:proofErr w:type="spellEnd"/>
            <w:r w:rsidRPr="00DE5CBA">
              <w:rPr>
                <w:rFonts w:ascii="Times New Roman" w:hAnsi="Times New Roman" w:cs="Times New Roman"/>
                <w:iCs/>
                <w:sz w:val="24"/>
                <w:szCs w:val="24"/>
                <w:lang w:val="en-US"/>
              </w:rPr>
              <w:t xml:space="preserve"> del X AIDP </w:t>
            </w:r>
            <w:r w:rsidRPr="00DE5CBA">
              <w:rPr>
                <w:rFonts w:ascii="Times New Roman" w:hAnsi="Times New Roman" w:cs="Times New Roman"/>
                <w:i/>
                <w:sz w:val="24"/>
                <w:szCs w:val="24"/>
                <w:lang w:val="en-US"/>
              </w:rPr>
              <w:t xml:space="preserve">International Symposium for Young </w:t>
            </w:r>
            <w:proofErr w:type="spellStart"/>
            <w:r w:rsidRPr="00DE5CBA">
              <w:rPr>
                <w:rFonts w:ascii="Times New Roman" w:hAnsi="Times New Roman" w:cs="Times New Roman"/>
                <w:i/>
                <w:sz w:val="24"/>
                <w:szCs w:val="24"/>
                <w:lang w:val="en-US"/>
              </w:rPr>
              <w:t>Penalists</w:t>
            </w:r>
            <w:proofErr w:type="spellEnd"/>
            <w:r w:rsidRPr="00DE5CBA">
              <w:rPr>
                <w:rFonts w:ascii="Times New Roman" w:hAnsi="Times New Roman" w:cs="Times New Roman"/>
                <w:iCs/>
                <w:sz w:val="24"/>
                <w:szCs w:val="24"/>
                <w:lang w:val="en-US"/>
              </w:rPr>
              <w:t xml:space="preserve">, </w:t>
            </w:r>
            <w:r w:rsidRPr="00DE5CBA">
              <w:rPr>
                <w:rFonts w:ascii="Times New Roman" w:hAnsi="Times New Roman" w:cs="Times New Roman"/>
                <w:i/>
                <w:sz w:val="24"/>
                <w:szCs w:val="24"/>
                <w:lang w:val="en-US"/>
              </w:rPr>
              <w:t>Criminal Justice in the Prism of Human Rights</w:t>
            </w:r>
            <w:r w:rsidRPr="00DE5CBA">
              <w:rPr>
                <w:rFonts w:ascii="Times New Roman" w:hAnsi="Times New Roman" w:cs="Times New Roman"/>
                <w:iCs/>
                <w:sz w:val="24"/>
                <w:szCs w:val="24"/>
                <w:lang w:val="en-US"/>
              </w:rPr>
              <w:t xml:space="preserve">, 27-28 </w:t>
            </w:r>
            <w:proofErr w:type="spellStart"/>
            <w:r w:rsidRPr="00DE5CBA">
              <w:rPr>
                <w:rFonts w:ascii="Times New Roman" w:hAnsi="Times New Roman" w:cs="Times New Roman"/>
                <w:iCs/>
                <w:sz w:val="24"/>
                <w:szCs w:val="24"/>
                <w:lang w:val="en-US"/>
              </w:rPr>
              <w:t>ottobre</w:t>
            </w:r>
            <w:proofErr w:type="spellEnd"/>
            <w:r w:rsidRPr="00DE5CBA">
              <w:rPr>
                <w:rFonts w:ascii="Times New Roman" w:hAnsi="Times New Roman" w:cs="Times New Roman"/>
                <w:iCs/>
                <w:sz w:val="24"/>
                <w:szCs w:val="24"/>
                <w:lang w:val="en-US"/>
              </w:rPr>
              <w:t xml:space="preserve"> 2022, Dipartimento di Scienze Giuridiche, Università di Bologna.</w:t>
            </w:r>
          </w:p>
        </w:tc>
      </w:tr>
      <w:tr w:rsidR="00AE2C21" w:rsidRPr="00DE5CBA" w14:paraId="3E0B03E9" w14:textId="77777777" w:rsidTr="00406E42">
        <w:trPr>
          <w:trHeight w:val="237"/>
        </w:trPr>
        <w:tc>
          <w:tcPr>
            <w:tcW w:w="2972" w:type="dxa"/>
          </w:tcPr>
          <w:p w14:paraId="3A474893" w14:textId="77777777" w:rsidR="00AE2C21" w:rsidRPr="00DE5CBA" w:rsidRDefault="00AE2C21" w:rsidP="00AE2C21">
            <w:pPr>
              <w:tabs>
                <w:tab w:val="left" w:pos="3087"/>
              </w:tabs>
              <w:jc w:val="both"/>
              <w:rPr>
                <w:rFonts w:ascii="Times New Roman" w:hAnsi="Times New Roman" w:cs="Times New Roman"/>
                <w:iCs/>
                <w:sz w:val="24"/>
                <w:szCs w:val="24"/>
              </w:rPr>
            </w:pPr>
          </w:p>
        </w:tc>
        <w:tc>
          <w:tcPr>
            <w:tcW w:w="7342" w:type="dxa"/>
          </w:tcPr>
          <w:p w14:paraId="5BB807AB" w14:textId="77777777" w:rsidR="00AE2C21" w:rsidRPr="00DE5CBA" w:rsidRDefault="00AE2C21" w:rsidP="00AE2C21">
            <w:pPr>
              <w:tabs>
                <w:tab w:val="left" w:pos="3087"/>
              </w:tabs>
              <w:jc w:val="both"/>
              <w:rPr>
                <w:rFonts w:ascii="Times New Roman" w:hAnsi="Times New Roman" w:cs="Times New Roman"/>
                <w:iCs/>
                <w:sz w:val="24"/>
                <w:szCs w:val="24"/>
                <w:lang w:val="en-US"/>
              </w:rPr>
            </w:pPr>
          </w:p>
        </w:tc>
      </w:tr>
      <w:tr w:rsidR="00AE2C21" w:rsidRPr="00DE5CBA" w14:paraId="44D08C0F" w14:textId="77777777" w:rsidTr="00406E42">
        <w:trPr>
          <w:trHeight w:val="237"/>
        </w:trPr>
        <w:tc>
          <w:tcPr>
            <w:tcW w:w="2972" w:type="dxa"/>
          </w:tcPr>
          <w:p w14:paraId="18DA2192" w14:textId="2A06F6E2" w:rsidR="00AE2C21" w:rsidRPr="00DE5CBA" w:rsidRDefault="00AE2C21" w:rsidP="00AE2C21">
            <w:pPr>
              <w:tabs>
                <w:tab w:val="left" w:pos="3087"/>
              </w:tabs>
              <w:jc w:val="both"/>
              <w:rPr>
                <w:rFonts w:ascii="Times New Roman" w:hAnsi="Times New Roman" w:cs="Times New Roman"/>
                <w:iCs/>
                <w:sz w:val="24"/>
                <w:szCs w:val="24"/>
              </w:rPr>
            </w:pPr>
            <w:r w:rsidRPr="00DE5CBA">
              <w:rPr>
                <w:rFonts w:ascii="Times New Roman" w:hAnsi="Times New Roman" w:cs="Times New Roman"/>
                <w:iCs/>
                <w:sz w:val="24"/>
                <w:szCs w:val="24"/>
              </w:rPr>
              <w:t>29-30 Settembre 2022</w:t>
            </w:r>
          </w:p>
        </w:tc>
        <w:tc>
          <w:tcPr>
            <w:tcW w:w="7342" w:type="dxa"/>
          </w:tcPr>
          <w:p w14:paraId="03468E5F" w14:textId="0C50D168" w:rsidR="00AE2C21" w:rsidRPr="00DE5CBA" w:rsidRDefault="00AE2C21" w:rsidP="00AE2C21">
            <w:pPr>
              <w:tabs>
                <w:tab w:val="left" w:pos="3087"/>
              </w:tabs>
              <w:jc w:val="both"/>
              <w:rPr>
                <w:rFonts w:ascii="Times New Roman" w:hAnsi="Times New Roman" w:cs="Times New Roman"/>
                <w:iCs/>
                <w:sz w:val="24"/>
                <w:szCs w:val="24"/>
              </w:rPr>
            </w:pPr>
            <w:proofErr w:type="spellStart"/>
            <w:r w:rsidRPr="00DE5CBA">
              <w:rPr>
                <w:rFonts w:ascii="Times New Roman" w:hAnsi="Times New Roman" w:cs="Times New Roman"/>
                <w:iCs/>
                <w:sz w:val="24"/>
                <w:szCs w:val="24"/>
              </w:rPr>
              <w:t>Partecipa</w:t>
            </w:r>
            <w:proofErr w:type="spellEnd"/>
            <w:r w:rsidRPr="00DE5CBA">
              <w:rPr>
                <w:rFonts w:ascii="Times New Roman" w:hAnsi="Times New Roman" w:cs="Times New Roman"/>
                <w:iCs/>
                <w:sz w:val="24"/>
                <w:szCs w:val="24"/>
              </w:rPr>
              <w:t xml:space="preserve"> al </w:t>
            </w:r>
            <w:r w:rsidRPr="00DE5CBA">
              <w:rPr>
                <w:rFonts w:ascii="Times New Roman" w:hAnsi="Times New Roman" w:cs="Times New Roman"/>
                <w:i/>
                <w:sz w:val="24"/>
                <w:szCs w:val="24"/>
              </w:rPr>
              <w:t>workshop</w:t>
            </w:r>
            <w:r w:rsidRPr="00DE5CBA">
              <w:rPr>
                <w:rFonts w:ascii="Times New Roman" w:hAnsi="Times New Roman" w:cs="Times New Roman"/>
                <w:iCs/>
                <w:sz w:val="24"/>
                <w:szCs w:val="24"/>
              </w:rPr>
              <w:t xml:space="preserve"> </w:t>
            </w:r>
            <w:r w:rsidRPr="00DE5CBA">
              <w:rPr>
                <w:rFonts w:ascii="Times New Roman" w:hAnsi="Times New Roman" w:cs="Times New Roman"/>
                <w:i/>
                <w:sz w:val="24"/>
                <w:szCs w:val="24"/>
              </w:rPr>
              <w:t xml:space="preserve">Political Theory of AI and (Criminal) Justice, </w:t>
            </w:r>
            <w:proofErr w:type="spellStart"/>
            <w:r w:rsidRPr="00DE5CBA">
              <w:rPr>
                <w:rFonts w:ascii="Times New Roman" w:hAnsi="Times New Roman" w:cs="Times New Roman"/>
                <w:iCs/>
                <w:sz w:val="24"/>
                <w:szCs w:val="24"/>
              </w:rPr>
              <w:t>organizzato</w:t>
            </w:r>
            <w:proofErr w:type="spellEnd"/>
            <w:r w:rsidRPr="00DE5CBA">
              <w:rPr>
                <w:rFonts w:ascii="Times New Roman" w:hAnsi="Times New Roman" w:cs="Times New Roman"/>
                <w:iCs/>
                <w:sz w:val="24"/>
                <w:szCs w:val="24"/>
              </w:rPr>
              <w:t xml:space="preserve"> e </w:t>
            </w:r>
            <w:proofErr w:type="spellStart"/>
            <w:r w:rsidRPr="00DE5CBA">
              <w:rPr>
                <w:rFonts w:ascii="Times New Roman" w:hAnsi="Times New Roman" w:cs="Times New Roman"/>
                <w:iCs/>
                <w:sz w:val="24"/>
                <w:szCs w:val="24"/>
              </w:rPr>
              <w:t>coordinato</w:t>
            </w:r>
            <w:proofErr w:type="spellEnd"/>
            <w:r w:rsidRPr="00DE5CBA">
              <w:rPr>
                <w:rFonts w:ascii="Times New Roman" w:hAnsi="Times New Roman" w:cs="Times New Roman"/>
                <w:iCs/>
                <w:sz w:val="24"/>
                <w:szCs w:val="24"/>
              </w:rPr>
              <w:t xml:space="preserve"> </w:t>
            </w:r>
            <w:proofErr w:type="spellStart"/>
            <w:r w:rsidRPr="00DE5CBA">
              <w:rPr>
                <w:rFonts w:ascii="Times New Roman" w:hAnsi="Times New Roman" w:cs="Times New Roman"/>
                <w:iCs/>
                <w:sz w:val="24"/>
                <w:szCs w:val="24"/>
              </w:rPr>
              <w:t>dalla</w:t>
            </w:r>
            <w:proofErr w:type="spellEnd"/>
            <w:r w:rsidRPr="00DE5CBA">
              <w:rPr>
                <w:rFonts w:ascii="Times New Roman" w:hAnsi="Times New Roman" w:cs="Times New Roman"/>
                <w:iCs/>
                <w:sz w:val="24"/>
                <w:szCs w:val="24"/>
              </w:rPr>
              <w:t xml:space="preserve"> </w:t>
            </w:r>
            <w:proofErr w:type="spellStart"/>
            <w:r w:rsidRPr="00DE5CBA">
              <w:rPr>
                <w:rFonts w:ascii="Times New Roman" w:hAnsi="Times New Roman" w:cs="Times New Roman"/>
                <w:iCs/>
                <w:sz w:val="24"/>
                <w:szCs w:val="24"/>
              </w:rPr>
              <w:t>Prof.ssa</w:t>
            </w:r>
            <w:proofErr w:type="spellEnd"/>
            <w:r w:rsidRPr="00DE5CBA">
              <w:rPr>
                <w:rFonts w:ascii="Times New Roman" w:hAnsi="Times New Roman" w:cs="Times New Roman"/>
                <w:iCs/>
                <w:sz w:val="24"/>
                <w:szCs w:val="24"/>
              </w:rPr>
              <w:t xml:space="preserve"> K. Strandburg, dal Prof. C. Burchard e dal Prof.</w:t>
            </w:r>
            <w:r w:rsidRPr="00DE5CBA">
              <w:rPr>
                <w:rFonts w:ascii="Times New Roman" w:hAnsi="Times New Roman" w:cs="Times New Roman"/>
                <w:i/>
                <w:sz w:val="24"/>
                <w:szCs w:val="24"/>
              </w:rPr>
              <w:t xml:space="preserve"> </w:t>
            </w:r>
            <w:r w:rsidRPr="00DE5CBA">
              <w:rPr>
                <w:rFonts w:ascii="Times New Roman" w:hAnsi="Times New Roman" w:cs="Times New Roman"/>
                <w:color w:val="242424"/>
                <w:sz w:val="24"/>
                <w:szCs w:val="24"/>
                <w:shd w:val="clear" w:color="auto" w:fill="FFFFFF"/>
              </w:rPr>
              <w:t xml:space="preserve">K. Brennan-Marquez, </w:t>
            </w:r>
            <w:proofErr w:type="spellStart"/>
            <w:r w:rsidRPr="00DE5CBA">
              <w:rPr>
                <w:rFonts w:ascii="Times New Roman" w:hAnsi="Times New Roman" w:cs="Times New Roman"/>
                <w:color w:val="242424"/>
                <w:sz w:val="24"/>
                <w:szCs w:val="24"/>
                <w:shd w:val="clear" w:color="auto" w:fill="FFFFFF"/>
              </w:rPr>
              <w:t>presso</w:t>
            </w:r>
            <w:proofErr w:type="spellEnd"/>
            <w:r w:rsidRPr="00DE5CBA">
              <w:rPr>
                <w:rFonts w:ascii="Times New Roman" w:hAnsi="Times New Roman" w:cs="Times New Roman"/>
                <w:color w:val="242424"/>
                <w:sz w:val="24"/>
                <w:szCs w:val="24"/>
                <w:shd w:val="clear" w:color="auto" w:fill="FFFFFF"/>
              </w:rPr>
              <w:t xml:space="preserve"> la </w:t>
            </w:r>
            <w:r w:rsidRPr="00DE5CBA">
              <w:rPr>
                <w:rFonts w:ascii="Times New Roman" w:hAnsi="Times New Roman" w:cs="Times New Roman"/>
                <w:i/>
                <w:iCs/>
                <w:color w:val="242424"/>
                <w:sz w:val="24"/>
                <w:szCs w:val="24"/>
                <w:shd w:val="clear" w:color="auto" w:fill="FFFFFF"/>
              </w:rPr>
              <w:t>New York University School of Law</w:t>
            </w:r>
            <w:r w:rsidRPr="00DE5CBA">
              <w:rPr>
                <w:rFonts w:ascii="Times New Roman" w:hAnsi="Times New Roman" w:cs="Times New Roman"/>
                <w:color w:val="242424"/>
                <w:sz w:val="24"/>
                <w:szCs w:val="24"/>
                <w:shd w:val="clear" w:color="auto" w:fill="FFFFFF"/>
              </w:rPr>
              <w:t xml:space="preserve">, </w:t>
            </w:r>
            <w:r w:rsidRPr="00DE5CBA">
              <w:rPr>
                <w:rFonts w:ascii="Times New Roman" w:hAnsi="Times New Roman" w:cs="Times New Roman"/>
                <w:iCs/>
                <w:sz w:val="24"/>
                <w:szCs w:val="24"/>
              </w:rPr>
              <w:t>NYU.</w:t>
            </w:r>
          </w:p>
        </w:tc>
      </w:tr>
      <w:tr w:rsidR="00AE2C21" w:rsidRPr="00DE5CBA" w14:paraId="15FB7070" w14:textId="77777777" w:rsidTr="00406E42">
        <w:trPr>
          <w:trHeight w:val="237"/>
        </w:trPr>
        <w:tc>
          <w:tcPr>
            <w:tcW w:w="10314" w:type="dxa"/>
            <w:gridSpan w:val="2"/>
          </w:tcPr>
          <w:p w14:paraId="56A1BDCE" w14:textId="77777777" w:rsidR="00AE2C21" w:rsidRPr="00DE5CBA" w:rsidRDefault="00AE2C21" w:rsidP="00AE2C21">
            <w:pPr>
              <w:jc w:val="both"/>
              <w:rPr>
                <w:rFonts w:ascii="Times New Roman" w:hAnsi="Times New Roman" w:cs="Times New Roman"/>
                <w:i/>
                <w:sz w:val="24"/>
                <w:szCs w:val="24"/>
              </w:rPr>
            </w:pPr>
          </w:p>
        </w:tc>
      </w:tr>
      <w:tr w:rsidR="00AE2C21" w:rsidRPr="00BC07F2" w14:paraId="6BE5266A" w14:textId="77777777" w:rsidTr="00C14320">
        <w:trPr>
          <w:trHeight w:val="237"/>
        </w:trPr>
        <w:tc>
          <w:tcPr>
            <w:tcW w:w="2972" w:type="dxa"/>
          </w:tcPr>
          <w:p w14:paraId="719618FB" w14:textId="351D0185" w:rsidR="00AE2C21" w:rsidRPr="00DE5CBA" w:rsidRDefault="00AE2C21" w:rsidP="00AE2C21">
            <w:pPr>
              <w:jc w:val="both"/>
              <w:rPr>
                <w:rFonts w:ascii="Times New Roman" w:hAnsi="Times New Roman" w:cs="Times New Roman"/>
                <w:iCs/>
                <w:sz w:val="24"/>
                <w:szCs w:val="24"/>
                <w:lang w:val="en-US"/>
              </w:rPr>
            </w:pPr>
            <w:r w:rsidRPr="00DE5CBA">
              <w:rPr>
                <w:rFonts w:ascii="Times New Roman" w:hAnsi="Times New Roman" w:cs="Times New Roman"/>
                <w:iCs/>
                <w:sz w:val="24"/>
                <w:szCs w:val="24"/>
                <w:lang w:val="en-US"/>
              </w:rPr>
              <w:t>17 Settembre 2022</w:t>
            </w:r>
          </w:p>
        </w:tc>
        <w:tc>
          <w:tcPr>
            <w:tcW w:w="7342" w:type="dxa"/>
          </w:tcPr>
          <w:p w14:paraId="07B5FE30" w14:textId="5711D911" w:rsidR="00AE2C21" w:rsidRPr="00DE5CBA" w:rsidRDefault="00AE2C21" w:rsidP="00AE2C21">
            <w:pPr>
              <w:jc w:val="both"/>
              <w:rPr>
                <w:rFonts w:ascii="Times New Roman" w:hAnsi="Times New Roman" w:cs="Times New Roman"/>
                <w:iCs/>
                <w:sz w:val="24"/>
                <w:szCs w:val="24"/>
                <w:lang w:val="it-IT"/>
              </w:rPr>
            </w:pPr>
            <w:r w:rsidRPr="00DE5CBA">
              <w:rPr>
                <w:rFonts w:ascii="Times New Roman" w:hAnsi="Times New Roman" w:cs="Times New Roman"/>
                <w:iCs/>
                <w:sz w:val="24"/>
                <w:szCs w:val="24"/>
                <w:lang w:val="it-IT"/>
              </w:rPr>
              <w:t xml:space="preserve">Partecipa con la relazione dal titolo </w:t>
            </w:r>
            <w:proofErr w:type="spellStart"/>
            <w:r w:rsidRPr="00DE5CBA">
              <w:rPr>
                <w:rFonts w:ascii="Times New Roman" w:hAnsi="Times New Roman" w:cs="Times New Roman"/>
                <w:sz w:val="24"/>
                <w:szCs w:val="24"/>
                <w:lang w:val="it-IT"/>
              </w:rPr>
              <w:t>Mechanical</w:t>
            </w:r>
            <w:proofErr w:type="spellEnd"/>
            <w:r w:rsidRPr="00DE5CBA">
              <w:rPr>
                <w:rFonts w:ascii="Times New Roman" w:hAnsi="Times New Roman" w:cs="Times New Roman"/>
                <w:sz w:val="24"/>
                <w:szCs w:val="24"/>
                <w:lang w:val="it-IT"/>
              </w:rPr>
              <w:t xml:space="preserve"> </w:t>
            </w:r>
            <w:proofErr w:type="spellStart"/>
            <w:r w:rsidRPr="00DE5CBA">
              <w:rPr>
                <w:rFonts w:ascii="Times New Roman" w:hAnsi="Times New Roman" w:cs="Times New Roman"/>
                <w:sz w:val="24"/>
                <w:szCs w:val="24"/>
                <w:lang w:val="it-IT"/>
              </w:rPr>
              <w:t>Judgement</w:t>
            </w:r>
            <w:proofErr w:type="spellEnd"/>
            <w:r w:rsidRPr="00DE5CBA">
              <w:rPr>
                <w:rFonts w:ascii="Times New Roman" w:hAnsi="Times New Roman" w:cs="Times New Roman"/>
                <w:i/>
                <w:iCs/>
                <w:sz w:val="24"/>
                <w:szCs w:val="24"/>
                <w:lang w:val="it-IT"/>
              </w:rPr>
              <w:t>: tra prevedibilità e calcolabilità del giudizio penale</w:t>
            </w:r>
            <w:r w:rsidRPr="00DE5CBA">
              <w:rPr>
                <w:rFonts w:ascii="Times New Roman" w:hAnsi="Times New Roman" w:cs="Times New Roman"/>
                <w:iCs/>
                <w:sz w:val="24"/>
                <w:szCs w:val="24"/>
                <w:lang w:val="it-IT"/>
              </w:rPr>
              <w:t xml:space="preserve">, </w:t>
            </w:r>
            <w:r>
              <w:rPr>
                <w:rFonts w:ascii="Times New Roman" w:hAnsi="Times New Roman" w:cs="Times New Roman"/>
                <w:iCs/>
                <w:sz w:val="24"/>
                <w:szCs w:val="24"/>
                <w:lang w:val="it-IT"/>
              </w:rPr>
              <w:t>alla</w:t>
            </w:r>
            <w:r w:rsidRPr="00DE5CBA">
              <w:rPr>
                <w:rFonts w:ascii="Times New Roman" w:hAnsi="Times New Roman" w:cs="Times New Roman"/>
                <w:iCs/>
                <w:sz w:val="24"/>
                <w:szCs w:val="24"/>
                <w:lang w:val="it-IT"/>
              </w:rPr>
              <w:t xml:space="preserve"> </w:t>
            </w:r>
            <w:r>
              <w:rPr>
                <w:rFonts w:ascii="Times New Roman" w:hAnsi="Times New Roman" w:cs="Times New Roman"/>
                <w:iCs/>
                <w:sz w:val="24"/>
                <w:szCs w:val="24"/>
                <w:lang w:val="it-IT"/>
              </w:rPr>
              <w:t>c</w:t>
            </w:r>
            <w:r w:rsidRPr="00DE5CBA">
              <w:rPr>
                <w:rFonts w:ascii="Times New Roman" w:hAnsi="Times New Roman" w:cs="Times New Roman"/>
                <w:iCs/>
                <w:sz w:val="24"/>
                <w:szCs w:val="24"/>
                <w:lang w:val="it-IT"/>
              </w:rPr>
              <w:t xml:space="preserve">onferenza ICON-S </w:t>
            </w:r>
            <w:proofErr w:type="spellStart"/>
            <w:r w:rsidRPr="00DE5CBA">
              <w:rPr>
                <w:rFonts w:ascii="Times New Roman" w:hAnsi="Times New Roman" w:cs="Times New Roman"/>
                <w:i/>
                <w:sz w:val="24"/>
                <w:szCs w:val="24"/>
                <w:lang w:val="it-IT"/>
              </w:rPr>
              <w:t>Italian</w:t>
            </w:r>
            <w:proofErr w:type="spellEnd"/>
            <w:r w:rsidRPr="00DE5CBA">
              <w:rPr>
                <w:rFonts w:ascii="Times New Roman" w:hAnsi="Times New Roman" w:cs="Times New Roman"/>
                <w:i/>
                <w:sz w:val="24"/>
                <w:szCs w:val="24"/>
                <w:lang w:val="it-IT"/>
              </w:rPr>
              <w:t xml:space="preserve"> </w:t>
            </w:r>
            <w:proofErr w:type="spellStart"/>
            <w:r w:rsidRPr="00DE5CBA">
              <w:rPr>
                <w:rFonts w:ascii="Times New Roman" w:hAnsi="Times New Roman" w:cs="Times New Roman"/>
                <w:i/>
                <w:sz w:val="24"/>
                <w:szCs w:val="24"/>
                <w:lang w:val="it-IT"/>
              </w:rPr>
              <w:t>Chapter</w:t>
            </w:r>
            <w:proofErr w:type="spellEnd"/>
            <w:r w:rsidRPr="00DE5CBA">
              <w:rPr>
                <w:rFonts w:ascii="Times New Roman" w:hAnsi="Times New Roman" w:cs="Times New Roman"/>
                <w:iCs/>
                <w:sz w:val="24"/>
                <w:szCs w:val="24"/>
                <w:lang w:val="it-IT"/>
              </w:rPr>
              <w:t>, I</w:t>
            </w:r>
            <w:r w:rsidRPr="00DE5CBA">
              <w:rPr>
                <w:rFonts w:ascii="Times New Roman" w:hAnsi="Times New Roman" w:cs="Times New Roman"/>
                <w:sz w:val="24"/>
                <w:szCs w:val="24"/>
                <w:lang w:val="it-IT"/>
              </w:rPr>
              <w:t xml:space="preserve">l futuro dello </w:t>
            </w:r>
            <w:r>
              <w:rPr>
                <w:rFonts w:ascii="Times New Roman" w:hAnsi="Times New Roman" w:cs="Times New Roman"/>
                <w:sz w:val="24"/>
                <w:szCs w:val="24"/>
                <w:lang w:val="it-IT"/>
              </w:rPr>
              <w:t>S</w:t>
            </w:r>
            <w:r w:rsidRPr="00DE5CBA">
              <w:rPr>
                <w:rFonts w:ascii="Times New Roman" w:hAnsi="Times New Roman" w:cs="Times New Roman"/>
                <w:sz w:val="24"/>
                <w:szCs w:val="24"/>
                <w:lang w:val="it-IT"/>
              </w:rPr>
              <w:t>tato, 16-17 settembre 2022, Università di Bologna.</w:t>
            </w:r>
          </w:p>
        </w:tc>
      </w:tr>
      <w:tr w:rsidR="00AE2C21" w:rsidRPr="00BC07F2" w14:paraId="5FFAE137" w14:textId="77777777" w:rsidTr="00C14320">
        <w:trPr>
          <w:trHeight w:val="237"/>
        </w:trPr>
        <w:tc>
          <w:tcPr>
            <w:tcW w:w="10314" w:type="dxa"/>
            <w:gridSpan w:val="2"/>
          </w:tcPr>
          <w:p w14:paraId="4A635684" w14:textId="77777777" w:rsidR="00AE2C21" w:rsidRPr="00DE5CBA" w:rsidRDefault="00AE2C21" w:rsidP="00AE2C21">
            <w:pPr>
              <w:jc w:val="both"/>
              <w:rPr>
                <w:rFonts w:ascii="Times New Roman" w:hAnsi="Times New Roman" w:cs="Times New Roman"/>
                <w:i/>
                <w:sz w:val="24"/>
                <w:szCs w:val="24"/>
                <w:lang w:val="it-IT"/>
              </w:rPr>
            </w:pPr>
          </w:p>
        </w:tc>
      </w:tr>
      <w:tr w:rsidR="00AE2C21" w:rsidRPr="00BC07F2" w14:paraId="2ACA8971" w14:textId="77777777" w:rsidTr="00C14320">
        <w:trPr>
          <w:trHeight w:val="237"/>
        </w:trPr>
        <w:tc>
          <w:tcPr>
            <w:tcW w:w="2972" w:type="dxa"/>
          </w:tcPr>
          <w:p w14:paraId="60571C87" w14:textId="77777777" w:rsidR="00AE2C21" w:rsidRPr="00DE5CBA" w:rsidRDefault="00AE2C21" w:rsidP="00AE2C21">
            <w:pPr>
              <w:jc w:val="both"/>
              <w:rPr>
                <w:rFonts w:ascii="Times New Roman" w:hAnsi="Times New Roman" w:cs="Times New Roman"/>
                <w:iCs/>
                <w:sz w:val="24"/>
                <w:szCs w:val="24"/>
              </w:rPr>
            </w:pPr>
            <w:r w:rsidRPr="00DE5CBA">
              <w:rPr>
                <w:rFonts w:ascii="Times New Roman" w:hAnsi="Times New Roman" w:cs="Times New Roman"/>
                <w:iCs/>
                <w:sz w:val="24"/>
                <w:szCs w:val="24"/>
              </w:rPr>
              <w:t>28 Maggio 2022</w:t>
            </w:r>
          </w:p>
        </w:tc>
        <w:tc>
          <w:tcPr>
            <w:tcW w:w="7342" w:type="dxa"/>
          </w:tcPr>
          <w:p w14:paraId="53381D58" w14:textId="49930467" w:rsidR="00AE2C21" w:rsidRPr="00DE5CBA" w:rsidRDefault="00AE2C21" w:rsidP="00AE2C21">
            <w:pPr>
              <w:jc w:val="both"/>
              <w:rPr>
                <w:rFonts w:ascii="Times New Roman" w:hAnsi="Times New Roman" w:cs="Times New Roman"/>
                <w:iCs/>
                <w:sz w:val="24"/>
                <w:szCs w:val="24"/>
                <w:lang w:val="it-IT"/>
              </w:rPr>
            </w:pPr>
            <w:r w:rsidRPr="00DE5CBA">
              <w:rPr>
                <w:rFonts w:ascii="Times New Roman" w:hAnsi="Times New Roman" w:cs="Times New Roman"/>
                <w:iCs/>
                <w:sz w:val="24"/>
                <w:szCs w:val="24"/>
                <w:lang w:val="it-IT"/>
              </w:rPr>
              <w:t xml:space="preserve">Partecipa con la relazione dal titolo </w:t>
            </w:r>
            <w:r w:rsidRPr="00DE5CBA">
              <w:rPr>
                <w:rFonts w:ascii="Times New Roman" w:hAnsi="Times New Roman" w:cs="Times New Roman"/>
                <w:i/>
                <w:sz w:val="24"/>
                <w:szCs w:val="24"/>
                <w:lang w:val="it-IT"/>
              </w:rPr>
              <w:t xml:space="preserve">Fine pena mai: l’ergastolo ostativo nel dibattito legislativo in corso, </w:t>
            </w:r>
            <w:r>
              <w:rPr>
                <w:rFonts w:ascii="Times New Roman" w:hAnsi="Times New Roman" w:cs="Times New Roman"/>
                <w:iCs/>
                <w:sz w:val="24"/>
                <w:szCs w:val="24"/>
                <w:lang w:val="it-IT"/>
              </w:rPr>
              <w:t>al</w:t>
            </w:r>
            <w:r w:rsidRPr="00DE5CBA">
              <w:rPr>
                <w:rFonts w:ascii="Times New Roman" w:hAnsi="Times New Roman" w:cs="Times New Roman"/>
                <w:iCs/>
                <w:sz w:val="24"/>
                <w:szCs w:val="24"/>
                <w:lang w:val="it-IT"/>
              </w:rPr>
              <w:t xml:space="preserve"> </w:t>
            </w:r>
            <w:r>
              <w:rPr>
                <w:rFonts w:ascii="Times New Roman" w:hAnsi="Times New Roman" w:cs="Times New Roman"/>
                <w:iCs/>
                <w:sz w:val="24"/>
                <w:szCs w:val="24"/>
                <w:lang w:val="it-IT"/>
              </w:rPr>
              <w:t>c</w:t>
            </w:r>
            <w:r w:rsidRPr="00DE5CBA">
              <w:rPr>
                <w:rFonts w:ascii="Times New Roman" w:hAnsi="Times New Roman" w:cs="Times New Roman"/>
                <w:iCs/>
                <w:sz w:val="24"/>
                <w:szCs w:val="24"/>
                <w:lang w:val="it-IT"/>
              </w:rPr>
              <w:t xml:space="preserve">onvegno su </w:t>
            </w:r>
            <w:r w:rsidRPr="00DE5CBA">
              <w:rPr>
                <w:rFonts w:ascii="Times New Roman" w:hAnsi="Times New Roman" w:cs="Times New Roman"/>
                <w:i/>
                <w:sz w:val="24"/>
                <w:szCs w:val="24"/>
                <w:lang w:val="it-IT"/>
              </w:rPr>
              <w:t>I confini della libertà. Uno sguardo d’insieme: carcerazione tra letteratura, antropologia, arte e diritto</w:t>
            </w:r>
            <w:r w:rsidRPr="00DE5CBA">
              <w:rPr>
                <w:rFonts w:ascii="Times New Roman" w:hAnsi="Times New Roman" w:cs="Times New Roman"/>
                <w:iCs/>
                <w:sz w:val="24"/>
                <w:szCs w:val="24"/>
                <w:lang w:val="it-IT"/>
              </w:rPr>
              <w:t xml:space="preserve"> (Ventotene, 27-28 maggio 2022). </w:t>
            </w:r>
          </w:p>
        </w:tc>
      </w:tr>
      <w:tr w:rsidR="00AE2C21" w:rsidRPr="00BC07F2" w14:paraId="1091C8CD" w14:textId="77777777" w:rsidTr="00491F70">
        <w:trPr>
          <w:trHeight w:val="332"/>
        </w:trPr>
        <w:tc>
          <w:tcPr>
            <w:tcW w:w="2972" w:type="dxa"/>
          </w:tcPr>
          <w:p w14:paraId="3D6CEBBD" w14:textId="77777777" w:rsidR="00AE2C21" w:rsidRPr="00D52C1F" w:rsidRDefault="00AE2C21" w:rsidP="00AE2C21">
            <w:pPr>
              <w:rPr>
                <w:rFonts w:ascii="Times New Roman" w:hAnsi="Times New Roman" w:cs="Times New Roman"/>
                <w:iCs/>
                <w:sz w:val="24"/>
                <w:szCs w:val="24"/>
                <w:lang w:val="it-IT"/>
              </w:rPr>
            </w:pPr>
          </w:p>
        </w:tc>
        <w:tc>
          <w:tcPr>
            <w:tcW w:w="7342" w:type="dxa"/>
          </w:tcPr>
          <w:p w14:paraId="169C9877" w14:textId="77777777" w:rsidR="00AE2C21" w:rsidRPr="00D52C1F" w:rsidRDefault="00AE2C21" w:rsidP="00AE2C21">
            <w:pPr>
              <w:jc w:val="both"/>
              <w:rPr>
                <w:rFonts w:ascii="Times New Roman" w:hAnsi="Times New Roman" w:cs="Times New Roman"/>
                <w:sz w:val="24"/>
                <w:szCs w:val="24"/>
                <w:lang w:val="it-IT"/>
              </w:rPr>
            </w:pPr>
          </w:p>
        </w:tc>
      </w:tr>
      <w:tr w:rsidR="00AE2C21" w:rsidRPr="00A95004" w14:paraId="4924A81F" w14:textId="77777777" w:rsidTr="00491F70">
        <w:trPr>
          <w:trHeight w:val="332"/>
        </w:trPr>
        <w:tc>
          <w:tcPr>
            <w:tcW w:w="2972" w:type="dxa"/>
          </w:tcPr>
          <w:p w14:paraId="44EE18E5" w14:textId="27D94026" w:rsidR="00AE2C21" w:rsidRPr="00DE5CBA" w:rsidRDefault="00AE2C21" w:rsidP="00AE2C21">
            <w:pPr>
              <w:rPr>
                <w:rFonts w:ascii="Times New Roman" w:hAnsi="Times New Roman" w:cs="Times New Roman"/>
                <w:iCs/>
                <w:sz w:val="24"/>
                <w:szCs w:val="24"/>
                <w:lang w:val="en-US"/>
              </w:rPr>
            </w:pPr>
            <w:r w:rsidRPr="00DE5CBA">
              <w:rPr>
                <w:rFonts w:ascii="Times New Roman" w:hAnsi="Times New Roman" w:cs="Times New Roman"/>
                <w:iCs/>
                <w:sz w:val="24"/>
                <w:szCs w:val="24"/>
                <w:lang w:val="en-US"/>
              </w:rPr>
              <w:t>10 Giugno 2021</w:t>
            </w:r>
          </w:p>
        </w:tc>
        <w:tc>
          <w:tcPr>
            <w:tcW w:w="7342" w:type="dxa"/>
          </w:tcPr>
          <w:p w14:paraId="7D3DDBC2" w14:textId="41ADE775" w:rsidR="00AE2C21" w:rsidRPr="00BC07F2" w:rsidRDefault="00AE2C21" w:rsidP="00AE2C21">
            <w:pPr>
              <w:jc w:val="both"/>
              <w:rPr>
                <w:rFonts w:ascii="Times New Roman" w:hAnsi="Times New Roman" w:cs="Times New Roman"/>
                <w:sz w:val="24"/>
                <w:szCs w:val="24"/>
                <w:lang w:val="en-US"/>
              </w:rPr>
            </w:pPr>
            <w:proofErr w:type="spellStart"/>
            <w:r w:rsidRPr="00BC07F2">
              <w:rPr>
                <w:rFonts w:ascii="Times New Roman" w:hAnsi="Times New Roman" w:cs="Times New Roman"/>
                <w:sz w:val="24"/>
                <w:szCs w:val="24"/>
                <w:lang w:val="en-US"/>
              </w:rPr>
              <w:t>Superato</w:t>
            </w:r>
            <w:proofErr w:type="spellEnd"/>
            <w:r w:rsidRPr="00BC07F2">
              <w:rPr>
                <w:rFonts w:ascii="Times New Roman" w:hAnsi="Times New Roman" w:cs="Times New Roman"/>
                <w:sz w:val="24"/>
                <w:szCs w:val="24"/>
                <w:lang w:val="en-US"/>
              </w:rPr>
              <w:t xml:space="preserve"> il bando di </w:t>
            </w:r>
            <w:proofErr w:type="spellStart"/>
            <w:r w:rsidRPr="00BC07F2">
              <w:rPr>
                <w:rFonts w:ascii="Times New Roman" w:hAnsi="Times New Roman" w:cs="Times New Roman"/>
                <w:sz w:val="24"/>
                <w:szCs w:val="24"/>
                <w:lang w:val="en-US"/>
              </w:rPr>
              <w:t>selezione</w:t>
            </w:r>
            <w:proofErr w:type="spellEnd"/>
            <w:r w:rsidRPr="00BC07F2">
              <w:rPr>
                <w:rFonts w:ascii="Times New Roman" w:hAnsi="Times New Roman" w:cs="Times New Roman"/>
                <w:sz w:val="24"/>
                <w:szCs w:val="24"/>
                <w:lang w:val="en-US"/>
              </w:rPr>
              <w:t xml:space="preserve">, </w:t>
            </w:r>
            <w:proofErr w:type="spellStart"/>
            <w:r w:rsidRPr="00BC07F2">
              <w:rPr>
                <w:rFonts w:ascii="Times New Roman" w:hAnsi="Times New Roman" w:cs="Times New Roman"/>
                <w:sz w:val="24"/>
                <w:szCs w:val="24"/>
                <w:lang w:val="en-US"/>
              </w:rPr>
              <w:t>partecipa</w:t>
            </w:r>
            <w:proofErr w:type="spellEnd"/>
            <w:r w:rsidRPr="00BC07F2">
              <w:rPr>
                <w:rFonts w:ascii="Times New Roman" w:hAnsi="Times New Roman" w:cs="Times New Roman"/>
                <w:sz w:val="24"/>
                <w:szCs w:val="24"/>
                <w:lang w:val="en-US"/>
              </w:rPr>
              <w:t xml:space="preserve"> alla </w:t>
            </w:r>
            <w:r w:rsidRPr="00BC07F2">
              <w:rPr>
                <w:rFonts w:ascii="Times New Roman" w:hAnsi="Times New Roman" w:cs="Times New Roman"/>
                <w:i/>
                <w:iCs/>
                <w:sz w:val="24"/>
                <w:szCs w:val="24"/>
                <w:lang w:val="en-US"/>
              </w:rPr>
              <w:t>European Semantic Web Conference</w:t>
            </w:r>
            <w:r w:rsidRPr="00BC07F2">
              <w:rPr>
                <w:rFonts w:ascii="Times New Roman" w:hAnsi="Times New Roman" w:cs="Times New Roman"/>
                <w:sz w:val="24"/>
                <w:szCs w:val="24"/>
                <w:lang w:val="en-US"/>
              </w:rPr>
              <w:t xml:space="preserve">, 2021, </w:t>
            </w:r>
            <w:proofErr w:type="spellStart"/>
            <w:r w:rsidRPr="00BC07F2">
              <w:rPr>
                <w:rFonts w:ascii="Times New Roman" w:hAnsi="Times New Roman" w:cs="Times New Roman"/>
                <w:sz w:val="24"/>
                <w:szCs w:val="24"/>
                <w:lang w:val="en-US"/>
              </w:rPr>
              <w:t>presentando</w:t>
            </w:r>
            <w:proofErr w:type="spellEnd"/>
            <w:r w:rsidRPr="00BC07F2">
              <w:rPr>
                <w:rFonts w:ascii="Times New Roman" w:hAnsi="Times New Roman" w:cs="Times New Roman"/>
                <w:sz w:val="24"/>
                <w:szCs w:val="24"/>
                <w:lang w:val="en-US"/>
              </w:rPr>
              <w:t xml:space="preserve"> in lingua inglese il </w:t>
            </w:r>
            <w:proofErr w:type="spellStart"/>
            <w:r w:rsidRPr="00BC07F2">
              <w:rPr>
                <w:rFonts w:ascii="Times New Roman" w:hAnsi="Times New Roman" w:cs="Times New Roman"/>
                <w:sz w:val="24"/>
                <w:szCs w:val="24"/>
                <w:lang w:val="en-US"/>
              </w:rPr>
              <w:t>progetto</w:t>
            </w:r>
            <w:proofErr w:type="spellEnd"/>
            <w:r w:rsidRPr="00BC07F2">
              <w:rPr>
                <w:rFonts w:ascii="Times New Roman" w:hAnsi="Times New Roman" w:cs="Times New Roman"/>
                <w:sz w:val="24"/>
                <w:szCs w:val="24"/>
                <w:lang w:val="en-US"/>
              </w:rPr>
              <w:t xml:space="preserve"> di </w:t>
            </w:r>
            <w:proofErr w:type="spellStart"/>
            <w:r w:rsidRPr="00BC07F2">
              <w:rPr>
                <w:rFonts w:ascii="Times New Roman" w:hAnsi="Times New Roman" w:cs="Times New Roman"/>
                <w:sz w:val="24"/>
                <w:szCs w:val="24"/>
                <w:lang w:val="en-US"/>
              </w:rPr>
              <w:t>ricerca</w:t>
            </w:r>
            <w:proofErr w:type="spellEnd"/>
            <w:r w:rsidRPr="00BC07F2">
              <w:rPr>
                <w:rFonts w:ascii="Times New Roman" w:hAnsi="Times New Roman" w:cs="Times New Roman"/>
                <w:sz w:val="24"/>
                <w:szCs w:val="24"/>
                <w:lang w:val="en-US"/>
              </w:rPr>
              <w:t xml:space="preserve"> </w:t>
            </w:r>
            <w:proofErr w:type="spellStart"/>
            <w:r w:rsidRPr="00BC07F2">
              <w:rPr>
                <w:rFonts w:ascii="Times New Roman" w:hAnsi="Times New Roman" w:cs="Times New Roman"/>
                <w:i/>
                <w:iCs/>
                <w:sz w:val="24"/>
                <w:szCs w:val="24"/>
                <w:lang w:val="en-US"/>
              </w:rPr>
              <w:t>CrossJustice</w:t>
            </w:r>
            <w:proofErr w:type="spellEnd"/>
            <w:r w:rsidRPr="00BC07F2">
              <w:rPr>
                <w:rFonts w:ascii="Times New Roman" w:hAnsi="Times New Roman" w:cs="Times New Roman"/>
                <w:i/>
                <w:iCs/>
                <w:sz w:val="24"/>
                <w:szCs w:val="24"/>
                <w:lang w:val="en-US"/>
              </w:rPr>
              <w:t xml:space="preserve"> - Knowledge, Advisory and Capacity Building Information Tool for Criminal Procedural Rights in Judicial Cooperation</w:t>
            </w:r>
            <w:r w:rsidRPr="00BC07F2">
              <w:rPr>
                <w:rFonts w:ascii="Times New Roman" w:hAnsi="Times New Roman" w:cs="Times New Roman"/>
                <w:sz w:val="24"/>
                <w:szCs w:val="24"/>
                <w:lang w:val="en-US"/>
              </w:rPr>
              <w:t xml:space="preserve">. </w:t>
            </w:r>
          </w:p>
        </w:tc>
      </w:tr>
      <w:tr w:rsidR="00AE2C21" w:rsidRPr="00A95004" w14:paraId="4CB2B4D2" w14:textId="77777777" w:rsidTr="00491F70">
        <w:trPr>
          <w:trHeight w:val="332"/>
        </w:trPr>
        <w:tc>
          <w:tcPr>
            <w:tcW w:w="2972" w:type="dxa"/>
          </w:tcPr>
          <w:p w14:paraId="0AA09A08" w14:textId="77777777" w:rsidR="00AE2C21" w:rsidRPr="00BC07F2" w:rsidRDefault="00AE2C21" w:rsidP="00AE2C21">
            <w:pPr>
              <w:rPr>
                <w:rFonts w:ascii="Times New Roman" w:hAnsi="Times New Roman" w:cs="Times New Roman"/>
                <w:iCs/>
                <w:sz w:val="24"/>
                <w:szCs w:val="24"/>
                <w:lang w:val="en-US"/>
              </w:rPr>
            </w:pPr>
          </w:p>
        </w:tc>
        <w:tc>
          <w:tcPr>
            <w:tcW w:w="7342" w:type="dxa"/>
          </w:tcPr>
          <w:p w14:paraId="4E41C86C" w14:textId="77777777" w:rsidR="00AE2C21" w:rsidRPr="00BC07F2" w:rsidRDefault="00AE2C21" w:rsidP="00AE2C21">
            <w:pPr>
              <w:jc w:val="both"/>
              <w:rPr>
                <w:rFonts w:ascii="Times New Roman" w:hAnsi="Times New Roman" w:cs="Times New Roman"/>
                <w:sz w:val="24"/>
                <w:szCs w:val="24"/>
                <w:lang w:val="en-US"/>
              </w:rPr>
            </w:pPr>
          </w:p>
        </w:tc>
      </w:tr>
      <w:tr w:rsidR="00AE2C21" w:rsidRPr="00DE5CBA" w14:paraId="63FE5CBE" w14:textId="77777777" w:rsidTr="00D94CFC">
        <w:trPr>
          <w:trHeight w:val="332"/>
        </w:trPr>
        <w:tc>
          <w:tcPr>
            <w:tcW w:w="2972" w:type="dxa"/>
          </w:tcPr>
          <w:p w14:paraId="4C43675C" w14:textId="370846E9" w:rsidR="00AE2C21" w:rsidRPr="00DE5CBA" w:rsidRDefault="00AE2C21" w:rsidP="00AE2C21">
            <w:pPr>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28 </w:t>
            </w:r>
            <w:proofErr w:type="gramStart"/>
            <w:r w:rsidRPr="00DE5CBA">
              <w:rPr>
                <w:rFonts w:ascii="Times New Roman" w:hAnsi="Times New Roman" w:cs="Times New Roman"/>
                <w:sz w:val="24"/>
                <w:szCs w:val="24"/>
                <w:lang w:val="it-IT"/>
              </w:rPr>
              <w:t>Giugno</w:t>
            </w:r>
            <w:proofErr w:type="gramEnd"/>
            <w:r w:rsidRPr="00DE5CBA">
              <w:rPr>
                <w:rFonts w:ascii="Times New Roman" w:hAnsi="Times New Roman" w:cs="Times New Roman"/>
                <w:sz w:val="24"/>
                <w:szCs w:val="24"/>
                <w:lang w:val="it-IT"/>
              </w:rPr>
              <w:t xml:space="preserve"> 2019</w:t>
            </w:r>
          </w:p>
        </w:tc>
        <w:tc>
          <w:tcPr>
            <w:tcW w:w="7342" w:type="dxa"/>
          </w:tcPr>
          <w:p w14:paraId="50E1080B" w14:textId="0A0262B4" w:rsidR="00AE2C21" w:rsidRPr="00DE5CBA" w:rsidRDefault="00AE2C21" w:rsidP="00AE2C21">
            <w:pPr>
              <w:jc w:val="both"/>
              <w:rPr>
                <w:rFonts w:ascii="Times New Roman" w:hAnsi="Times New Roman" w:cs="Times New Roman"/>
                <w:sz w:val="24"/>
                <w:szCs w:val="24"/>
                <w:lang w:val="en-US"/>
              </w:rPr>
            </w:pPr>
            <w:proofErr w:type="spellStart"/>
            <w:r w:rsidRPr="00DE5CBA">
              <w:rPr>
                <w:rFonts w:ascii="Times New Roman" w:hAnsi="Times New Roman" w:cs="Times New Roman"/>
                <w:sz w:val="24"/>
                <w:szCs w:val="24"/>
                <w:lang w:val="en-US"/>
              </w:rPr>
              <w:t>Partecipa</w:t>
            </w:r>
            <w:proofErr w:type="spellEnd"/>
            <w:r w:rsidRPr="00DE5CBA">
              <w:rPr>
                <w:rFonts w:ascii="Times New Roman" w:hAnsi="Times New Roman" w:cs="Times New Roman"/>
                <w:sz w:val="24"/>
                <w:szCs w:val="24"/>
                <w:lang w:val="en-US"/>
              </w:rPr>
              <w:t xml:space="preserve"> con la </w:t>
            </w:r>
            <w:proofErr w:type="spellStart"/>
            <w:r w:rsidRPr="00DE5CBA">
              <w:rPr>
                <w:rFonts w:ascii="Times New Roman" w:hAnsi="Times New Roman" w:cs="Times New Roman"/>
                <w:sz w:val="24"/>
                <w:szCs w:val="24"/>
                <w:lang w:val="en-US"/>
              </w:rPr>
              <w:t>relazione</w:t>
            </w:r>
            <w:proofErr w:type="spellEnd"/>
            <w:r w:rsidRPr="00DE5CBA">
              <w:rPr>
                <w:rFonts w:ascii="Times New Roman" w:hAnsi="Times New Roman" w:cs="Times New Roman"/>
                <w:sz w:val="24"/>
                <w:szCs w:val="24"/>
                <w:lang w:val="en-US"/>
              </w:rPr>
              <w:t xml:space="preserve"> in lingua inglese </w:t>
            </w:r>
            <w:r w:rsidRPr="00DE5CBA">
              <w:rPr>
                <w:rFonts w:ascii="Times New Roman" w:hAnsi="Times New Roman" w:cs="Times New Roman"/>
                <w:i/>
                <w:iCs/>
                <w:sz w:val="24"/>
                <w:szCs w:val="24"/>
                <w:lang w:val="en-US"/>
              </w:rPr>
              <w:t>Precedent and predictability: a compared analysis between common law and civil law criminal orders</w:t>
            </w:r>
            <w:r w:rsidRPr="00DE5CBA">
              <w:rPr>
                <w:rFonts w:ascii="Times New Roman" w:hAnsi="Times New Roman" w:cs="Times New Roman"/>
                <w:sz w:val="24"/>
                <w:szCs w:val="24"/>
                <w:lang w:val="en-US"/>
              </w:rPr>
              <w:t xml:space="preserve"> ai </w:t>
            </w:r>
            <w:r w:rsidRPr="00DE5CBA">
              <w:rPr>
                <w:rFonts w:ascii="Times New Roman" w:hAnsi="Times New Roman" w:cs="Times New Roman"/>
                <w:i/>
                <w:iCs/>
                <w:sz w:val="24"/>
                <w:szCs w:val="24"/>
                <w:lang w:val="en-US"/>
              </w:rPr>
              <w:t>Writing Workshop on Legal Realism, Law and Social Sciences</w:t>
            </w:r>
            <w:r w:rsidRPr="00DE5CBA">
              <w:rPr>
                <w:rFonts w:ascii="Times New Roman" w:hAnsi="Times New Roman" w:cs="Times New Roman"/>
                <w:sz w:val="24"/>
                <w:szCs w:val="24"/>
                <w:lang w:val="en-US"/>
              </w:rPr>
              <w:t xml:space="preserve">, </w:t>
            </w:r>
            <w:proofErr w:type="spellStart"/>
            <w:r w:rsidRPr="00DE5CBA">
              <w:rPr>
                <w:rFonts w:ascii="Times New Roman" w:hAnsi="Times New Roman" w:cs="Times New Roman"/>
                <w:sz w:val="24"/>
                <w:szCs w:val="24"/>
                <w:lang w:val="en-US"/>
              </w:rPr>
              <w:t>presso</w:t>
            </w:r>
            <w:proofErr w:type="spellEnd"/>
            <w:r w:rsidRPr="00DE5CBA">
              <w:rPr>
                <w:rFonts w:ascii="Times New Roman" w:hAnsi="Times New Roman" w:cs="Times New Roman"/>
                <w:sz w:val="24"/>
                <w:szCs w:val="24"/>
                <w:lang w:val="en-US"/>
              </w:rPr>
              <w:t xml:space="preserve"> il </w:t>
            </w:r>
            <w:r w:rsidRPr="00DE5CBA">
              <w:rPr>
                <w:rFonts w:ascii="Times New Roman" w:hAnsi="Times New Roman" w:cs="Times New Roman"/>
                <w:i/>
                <w:iCs/>
                <w:sz w:val="24"/>
                <w:szCs w:val="24"/>
                <w:lang w:val="en-US"/>
              </w:rPr>
              <w:t>Centre for Commercial Law Studies, Queen Mary, University of London</w:t>
            </w:r>
            <w:r w:rsidRPr="00DE5CBA">
              <w:rPr>
                <w:rFonts w:ascii="Times New Roman" w:hAnsi="Times New Roman" w:cs="Times New Roman"/>
                <w:sz w:val="24"/>
                <w:szCs w:val="24"/>
                <w:lang w:val="en-US"/>
              </w:rPr>
              <w:t>.</w:t>
            </w:r>
          </w:p>
        </w:tc>
      </w:tr>
      <w:tr w:rsidR="00AE2C21" w:rsidRPr="002B22D2" w14:paraId="743BE2CB" w14:textId="77777777" w:rsidTr="00D94CFC">
        <w:trPr>
          <w:trHeight w:val="332"/>
        </w:trPr>
        <w:tc>
          <w:tcPr>
            <w:tcW w:w="2972" w:type="dxa"/>
          </w:tcPr>
          <w:p w14:paraId="18DA9F89" w14:textId="77777777" w:rsidR="00AE2C21" w:rsidRPr="007D3A03" w:rsidRDefault="00AE2C21" w:rsidP="00AE2C21">
            <w:pPr>
              <w:rPr>
                <w:rFonts w:ascii="Times New Roman" w:hAnsi="Times New Roman" w:cs="Times New Roman"/>
                <w:sz w:val="24"/>
                <w:szCs w:val="24"/>
              </w:rPr>
            </w:pPr>
          </w:p>
        </w:tc>
        <w:tc>
          <w:tcPr>
            <w:tcW w:w="7342" w:type="dxa"/>
          </w:tcPr>
          <w:p w14:paraId="16271421" w14:textId="77777777" w:rsidR="00AE2C21" w:rsidRPr="007D3A03" w:rsidRDefault="00AE2C21" w:rsidP="00AE2C21">
            <w:pPr>
              <w:jc w:val="both"/>
              <w:rPr>
                <w:rFonts w:ascii="Times New Roman" w:hAnsi="Times New Roman" w:cs="Times New Roman"/>
                <w:sz w:val="24"/>
                <w:szCs w:val="24"/>
              </w:rPr>
            </w:pPr>
          </w:p>
        </w:tc>
      </w:tr>
      <w:tr w:rsidR="00AE2C21" w:rsidRPr="00BC07F2" w14:paraId="35E7952B" w14:textId="77777777" w:rsidTr="00D94CFC">
        <w:trPr>
          <w:trHeight w:val="332"/>
        </w:trPr>
        <w:tc>
          <w:tcPr>
            <w:tcW w:w="2972" w:type="dxa"/>
          </w:tcPr>
          <w:p w14:paraId="454DC0C0" w14:textId="10525AB5" w:rsidR="00AE2C21" w:rsidRPr="00DE5CBA" w:rsidRDefault="00AE2C21" w:rsidP="00AE2C21">
            <w:pPr>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5 </w:t>
            </w:r>
            <w:proofErr w:type="gramStart"/>
            <w:r w:rsidRPr="00DE5CBA">
              <w:rPr>
                <w:rFonts w:ascii="Times New Roman" w:hAnsi="Times New Roman" w:cs="Times New Roman"/>
                <w:sz w:val="24"/>
                <w:szCs w:val="24"/>
                <w:lang w:val="it-IT"/>
              </w:rPr>
              <w:t>Giugno</w:t>
            </w:r>
            <w:proofErr w:type="gramEnd"/>
            <w:r w:rsidRPr="00DE5CBA">
              <w:rPr>
                <w:rFonts w:ascii="Times New Roman" w:hAnsi="Times New Roman" w:cs="Times New Roman"/>
                <w:sz w:val="24"/>
                <w:szCs w:val="24"/>
                <w:lang w:val="it-IT"/>
              </w:rPr>
              <w:t xml:space="preserve"> 2018</w:t>
            </w:r>
          </w:p>
        </w:tc>
        <w:tc>
          <w:tcPr>
            <w:tcW w:w="7342" w:type="dxa"/>
          </w:tcPr>
          <w:p w14:paraId="52E853E7" w14:textId="4D6E5AD1" w:rsidR="00AE2C21" w:rsidRPr="00DE5CBA" w:rsidRDefault="00AE2C21" w:rsidP="00AE2C21">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Partecipa con la relazione </w:t>
            </w:r>
            <w:r w:rsidRPr="00DE5CBA">
              <w:rPr>
                <w:rFonts w:ascii="Times New Roman" w:hAnsi="Times New Roman" w:cs="Times New Roman"/>
                <w:i/>
                <w:sz w:val="24"/>
                <w:szCs w:val="24"/>
                <w:lang w:val="it-IT"/>
              </w:rPr>
              <w:t xml:space="preserve">Riflessioni sul c.d. “caso Cappato” </w:t>
            </w:r>
            <w:r w:rsidRPr="00DE5CBA">
              <w:rPr>
                <w:rFonts w:ascii="Times New Roman" w:hAnsi="Times New Roman" w:cs="Times New Roman"/>
                <w:sz w:val="24"/>
                <w:szCs w:val="24"/>
                <w:lang w:val="it-IT"/>
              </w:rPr>
              <w:t xml:space="preserve">alle </w:t>
            </w:r>
            <w:r w:rsidRPr="00DE5CBA">
              <w:rPr>
                <w:rFonts w:ascii="Times New Roman" w:hAnsi="Times New Roman" w:cs="Times New Roman"/>
                <w:i/>
                <w:sz w:val="24"/>
                <w:szCs w:val="24"/>
                <w:lang w:val="it-IT"/>
              </w:rPr>
              <w:t>Quinte giornate di studi penalistici per dottorandi</w:t>
            </w:r>
            <w:r w:rsidRPr="00DE5CBA">
              <w:rPr>
                <w:rFonts w:ascii="Times New Roman" w:hAnsi="Times New Roman" w:cs="Times New Roman"/>
                <w:sz w:val="24"/>
                <w:szCs w:val="24"/>
                <w:lang w:val="it-IT"/>
              </w:rPr>
              <w:t>, organizzate a Poiano, Garda (4 - 6 giugno 2018).</w:t>
            </w:r>
          </w:p>
        </w:tc>
      </w:tr>
      <w:tr w:rsidR="00AE2C21" w:rsidRPr="00BC07F2" w14:paraId="43ECEAED" w14:textId="77777777" w:rsidTr="00275E62">
        <w:trPr>
          <w:trHeight w:val="332"/>
        </w:trPr>
        <w:tc>
          <w:tcPr>
            <w:tcW w:w="2972" w:type="dxa"/>
          </w:tcPr>
          <w:p w14:paraId="27B56AA6" w14:textId="77777777" w:rsidR="00AE2C21" w:rsidRPr="00DE5CBA" w:rsidRDefault="00AE2C21" w:rsidP="00AE2C21">
            <w:pPr>
              <w:rPr>
                <w:rFonts w:ascii="Times New Roman" w:hAnsi="Times New Roman" w:cs="Times New Roman"/>
                <w:b/>
                <w:i/>
                <w:smallCaps/>
                <w:sz w:val="24"/>
                <w:szCs w:val="24"/>
                <w:lang w:val="it-IT"/>
              </w:rPr>
            </w:pPr>
          </w:p>
        </w:tc>
        <w:tc>
          <w:tcPr>
            <w:tcW w:w="7342" w:type="dxa"/>
          </w:tcPr>
          <w:p w14:paraId="75C93B17" w14:textId="77777777" w:rsidR="00AE2C21" w:rsidRPr="00DE5CBA" w:rsidRDefault="00AE2C21" w:rsidP="00AE2C21">
            <w:pPr>
              <w:jc w:val="both"/>
              <w:rPr>
                <w:rFonts w:ascii="Times New Roman" w:hAnsi="Times New Roman" w:cs="Times New Roman"/>
                <w:sz w:val="24"/>
                <w:szCs w:val="24"/>
                <w:lang w:val="it-IT"/>
              </w:rPr>
            </w:pPr>
          </w:p>
        </w:tc>
      </w:tr>
      <w:tr w:rsidR="00AE2C21" w:rsidRPr="00BC07F2" w14:paraId="76AAF6A9" w14:textId="77777777" w:rsidTr="00275E62">
        <w:trPr>
          <w:trHeight w:val="332"/>
        </w:trPr>
        <w:tc>
          <w:tcPr>
            <w:tcW w:w="2972" w:type="dxa"/>
          </w:tcPr>
          <w:p w14:paraId="47D454BF" w14:textId="77777777" w:rsidR="00AE2C21" w:rsidRPr="00DE5CBA" w:rsidRDefault="00AE2C21" w:rsidP="00AE2C21">
            <w:pPr>
              <w:rPr>
                <w:rFonts w:ascii="Times New Roman" w:hAnsi="Times New Roman" w:cs="Times New Roman"/>
                <w:b/>
                <w:i/>
                <w:smallCaps/>
                <w:sz w:val="24"/>
                <w:szCs w:val="24"/>
                <w:lang w:val="it-IT"/>
              </w:rPr>
            </w:pPr>
            <w:r w:rsidRPr="00DE5CBA">
              <w:rPr>
                <w:rFonts w:ascii="Times New Roman" w:hAnsi="Times New Roman" w:cs="Times New Roman"/>
                <w:sz w:val="24"/>
                <w:szCs w:val="24"/>
                <w:lang w:val="it-IT"/>
              </w:rPr>
              <w:t xml:space="preserve">19 </w:t>
            </w:r>
            <w:proofErr w:type="gramStart"/>
            <w:r w:rsidRPr="00DE5CBA">
              <w:rPr>
                <w:rFonts w:ascii="Times New Roman" w:hAnsi="Times New Roman" w:cs="Times New Roman"/>
                <w:sz w:val="24"/>
                <w:szCs w:val="24"/>
                <w:lang w:val="it-IT"/>
              </w:rPr>
              <w:t>Gennaio</w:t>
            </w:r>
            <w:proofErr w:type="gramEnd"/>
            <w:r w:rsidRPr="00DE5CBA">
              <w:rPr>
                <w:rFonts w:ascii="Times New Roman" w:hAnsi="Times New Roman" w:cs="Times New Roman"/>
                <w:sz w:val="24"/>
                <w:szCs w:val="24"/>
                <w:lang w:val="it-IT"/>
              </w:rPr>
              <w:t xml:space="preserve"> 2018</w:t>
            </w:r>
          </w:p>
        </w:tc>
        <w:tc>
          <w:tcPr>
            <w:tcW w:w="7342" w:type="dxa"/>
          </w:tcPr>
          <w:p w14:paraId="3F6040B9" w14:textId="77777777" w:rsidR="00AE2C21" w:rsidRDefault="00AE2C21" w:rsidP="00AE2C21">
            <w:pPr>
              <w:jc w:val="both"/>
              <w:rPr>
                <w:rFonts w:ascii="Times New Roman" w:hAnsi="Times New Roman" w:cs="Times New Roman"/>
                <w:i/>
                <w:sz w:val="24"/>
                <w:szCs w:val="24"/>
                <w:lang w:val="it-IT"/>
              </w:rPr>
            </w:pPr>
            <w:r w:rsidRPr="00DE5CBA">
              <w:rPr>
                <w:rFonts w:ascii="Times New Roman" w:hAnsi="Times New Roman" w:cs="Times New Roman"/>
                <w:sz w:val="24"/>
                <w:szCs w:val="24"/>
                <w:lang w:val="it-IT"/>
              </w:rPr>
              <w:t xml:space="preserve">Partecipa con la relazione </w:t>
            </w:r>
            <w:r w:rsidRPr="00DE5CBA">
              <w:rPr>
                <w:rFonts w:ascii="Times New Roman" w:hAnsi="Times New Roman" w:cs="Times New Roman"/>
                <w:i/>
                <w:sz w:val="24"/>
                <w:szCs w:val="24"/>
                <w:lang w:val="it-IT"/>
              </w:rPr>
              <w:t xml:space="preserve">Profili attuali della soggezione del giudice alla “legge” e della vincolatività del precedente </w:t>
            </w:r>
            <w:r w:rsidRPr="00DE5CBA">
              <w:rPr>
                <w:rFonts w:ascii="Times New Roman" w:hAnsi="Times New Roman" w:cs="Times New Roman"/>
                <w:sz w:val="24"/>
                <w:szCs w:val="24"/>
                <w:lang w:val="it-IT"/>
              </w:rPr>
              <w:t xml:space="preserve">al Convegno AIDP – Gruppo italiano, tenutosi presso l’Università di Bologna sul tema </w:t>
            </w:r>
            <w:r w:rsidRPr="00DE5CBA">
              <w:rPr>
                <w:rFonts w:ascii="Times New Roman" w:hAnsi="Times New Roman" w:cs="Times New Roman"/>
                <w:i/>
                <w:sz w:val="24"/>
                <w:szCs w:val="24"/>
                <w:lang w:val="it-IT"/>
              </w:rPr>
              <w:t>La dimensione attuale della separazione dei poteri in materia penale.</w:t>
            </w:r>
          </w:p>
          <w:p w14:paraId="37C40971" w14:textId="7D54DEFF" w:rsidR="00AE2C21" w:rsidRPr="00DE5CBA" w:rsidRDefault="00AE2C21" w:rsidP="00AE2C21">
            <w:pPr>
              <w:jc w:val="both"/>
              <w:rPr>
                <w:rFonts w:ascii="Times New Roman" w:hAnsi="Times New Roman" w:cs="Times New Roman"/>
                <w:sz w:val="24"/>
                <w:szCs w:val="24"/>
                <w:lang w:val="it-IT"/>
              </w:rPr>
            </w:pPr>
          </w:p>
        </w:tc>
      </w:tr>
      <w:tr w:rsidR="00AE2C21" w:rsidRPr="00BC07F2" w14:paraId="446C1933" w14:textId="77777777" w:rsidTr="0084340D">
        <w:trPr>
          <w:trHeight w:val="332"/>
        </w:trPr>
        <w:tc>
          <w:tcPr>
            <w:tcW w:w="10314" w:type="dxa"/>
            <w:gridSpan w:val="2"/>
          </w:tcPr>
          <w:p w14:paraId="63B8D263" w14:textId="3FA69392" w:rsidR="00AE2C21" w:rsidRPr="00DE5CBA" w:rsidRDefault="00AE2C21" w:rsidP="00AE2C21">
            <w:pPr>
              <w:jc w:val="both"/>
              <w:rPr>
                <w:rFonts w:ascii="Times New Roman" w:hAnsi="Times New Roman" w:cs="Times New Roman"/>
                <w:sz w:val="24"/>
                <w:szCs w:val="24"/>
                <w:lang w:val="it-IT"/>
              </w:rPr>
            </w:pPr>
            <w:r w:rsidRPr="006C59EA">
              <w:rPr>
                <w:rFonts w:ascii="Times New Roman" w:hAnsi="Times New Roman" w:cs="Times New Roman"/>
                <w:b/>
                <w:i/>
                <w:smallCaps/>
                <w:color w:val="1F497D" w:themeColor="text2"/>
                <w:sz w:val="28"/>
                <w:szCs w:val="28"/>
                <w:lang w:val="it-IT"/>
              </w:rPr>
              <w:t xml:space="preserve">Organizzazione di </w:t>
            </w:r>
            <w:r>
              <w:rPr>
                <w:rFonts w:ascii="Times New Roman" w:hAnsi="Times New Roman" w:cs="Times New Roman"/>
                <w:b/>
                <w:i/>
                <w:smallCaps/>
                <w:color w:val="1F497D" w:themeColor="text2"/>
                <w:sz w:val="28"/>
                <w:szCs w:val="28"/>
                <w:lang w:val="it-IT"/>
              </w:rPr>
              <w:t>C</w:t>
            </w:r>
            <w:r w:rsidRPr="006C59EA">
              <w:rPr>
                <w:rFonts w:ascii="Times New Roman" w:hAnsi="Times New Roman" w:cs="Times New Roman"/>
                <w:b/>
                <w:i/>
                <w:smallCaps/>
                <w:color w:val="1F497D" w:themeColor="text2"/>
                <w:sz w:val="28"/>
                <w:szCs w:val="28"/>
                <w:lang w:val="it-IT"/>
              </w:rPr>
              <w:t>on</w:t>
            </w:r>
            <w:r>
              <w:rPr>
                <w:rFonts w:ascii="Times New Roman" w:hAnsi="Times New Roman" w:cs="Times New Roman"/>
                <w:b/>
                <w:i/>
                <w:smallCaps/>
                <w:color w:val="1F497D" w:themeColor="text2"/>
                <w:sz w:val="28"/>
                <w:szCs w:val="28"/>
                <w:lang w:val="it-IT"/>
              </w:rPr>
              <w:t>ferenze, S</w:t>
            </w:r>
            <w:r w:rsidRPr="006C59EA">
              <w:rPr>
                <w:rFonts w:ascii="Times New Roman" w:hAnsi="Times New Roman" w:cs="Times New Roman"/>
                <w:b/>
                <w:i/>
                <w:smallCaps/>
                <w:color w:val="1F497D" w:themeColor="text2"/>
                <w:sz w:val="28"/>
                <w:szCs w:val="28"/>
                <w:lang w:val="it-IT"/>
              </w:rPr>
              <w:t>eminari</w:t>
            </w:r>
            <w:r>
              <w:rPr>
                <w:rFonts w:ascii="Times New Roman" w:hAnsi="Times New Roman" w:cs="Times New Roman"/>
                <w:b/>
                <w:i/>
                <w:smallCaps/>
                <w:color w:val="1F497D" w:themeColor="text2"/>
                <w:sz w:val="28"/>
                <w:szCs w:val="28"/>
                <w:lang w:val="it-IT"/>
              </w:rPr>
              <w:t xml:space="preserve"> e Convegni</w:t>
            </w:r>
          </w:p>
        </w:tc>
      </w:tr>
      <w:tr w:rsidR="00AE2C21" w:rsidRPr="00BC07F2" w14:paraId="3F7492A9" w14:textId="77777777" w:rsidTr="00275E62">
        <w:trPr>
          <w:trHeight w:val="332"/>
        </w:trPr>
        <w:tc>
          <w:tcPr>
            <w:tcW w:w="2972" w:type="dxa"/>
          </w:tcPr>
          <w:p w14:paraId="1B9B7AE4" w14:textId="77777777" w:rsidR="00AE2C21" w:rsidRPr="00DE5CBA" w:rsidRDefault="00AE2C21" w:rsidP="00AE2C21">
            <w:pPr>
              <w:rPr>
                <w:rFonts w:ascii="Times New Roman" w:hAnsi="Times New Roman" w:cs="Times New Roman"/>
                <w:sz w:val="24"/>
                <w:szCs w:val="24"/>
                <w:lang w:val="it-IT"/>
              </w:rPr>
            </w:pPr>
            <w:r w:rsidRPr="00DE5CBA">
              <w:rPr>
                <w:rFonts w:ascii="Times New Roman" w:hAnsi="Times New Roman" w:cs="Times New Roman"/>
                <w:sz w:val="24"/>
                <w:szCs w:val="24"/>
                <w:lang w:val="it-IT"/>
              </w:rPr>
              <w:t>27-28 ottobre 2022</w:t>
            </w:r>
          </w:p>
          <w:p w14:paraId="3B458E9F" w14:textId="77777777" w:rsidR="00AE2C21" w:rsidRPr="00DE5CBA" w:rsidRDefault="00AE2C21" w:rsidP="00AE2C21">
            <w:pPr>
              <w:rPr>
                <w:rFonts w:ascii="Times New Roman" w:hAnsi="Times New Roman" w:cs="Times New Roman"/>
                <w:sz w:val="24"/>
                <w:szCs w:val="24"/>
                <w:lang w:val="it-IT"/>
              </w:rPr>
            </w:pPr>
          </w:p>
        </w:tc>
        <w:tc>
          <w:tcPr>
            <w:tcW w:w="7342" w:type="dxa"/>
          </w:tcPr>
          <w:p w14:paraId="767D495E" w14:textId="184E0D37" w:rsidR="00AE2C21" w:rsidRPr="00DE5CBA" w:rsidRDefault="00AE2C21" w:rsidP="00AE2C21">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È parte del Comitato organizzatore del</w:t>
            </w:r>
            <w:r w:rsidRPr="00DE5CBA">
              <w:rPr>
                <w:rFonts w:ascii="Times New Roman" w:hAnsi="Times New Roman" w:cs="Times New Roman"/>
                <w:iCs/>
                <w:sz w:val="24"/>
                <w:szCs w:val="24"/>
                <w:lang w:val="it-IT"/>
              </w:rPr>
              <w:t xml:space="preserve"> X AIDP </w:t>
            </w:r>
            <w:r w:rsidRPr="00DE5CBA">
              <w:rPr>
                <w:rFonts w:ascii="Times New Roman" w:hAnsi="Times New Roman" w:cs="Times New Roman"/>
                <w:i/>
                <w:sz w:val="24"/>
                <w:szCs w:val="24"/>
                <w:lang w:val="it-IT"/>
              </w:rPr>
              <w:t xml:space="preserve">International Symposium for Young </w:t>
            </w:r>
            <w:proofErr w:type="spellStart"/>
            <w:r w:rsidRPr="00DE5CBA">
              <w:rPr>
                <w:rFonts w:ascii="Times New Roman" w:hAnsi="Times New Roman" w:cs="Times New Roman"/>
                <w:i/>
                <w:sz w:val="24"/>
                <w:szCs w:val="24"/>
                <w:lang w:val="it-IT"/>
              </w:rPr>
              <w:t>Penalists</w:t>
            </w:r>
            <w:proofErr w:type="spellEnd"/>
            <w:r w:rsidRPr="00DE5CBA">
              <w:rPr>
                <w:rFonts w:ascii="Times New Roman" w:hAnsi="Times New Roman" w:cs="Times New Roman"/>
                <w:iCs/>
                <w:sz w:val="24"/>
                <w:szCs w:val="24"/>
                <w:lang w:val="it-IT"/>
              </w:rPr>
              <w:t xml:space="preserve">, </w:t>
            </w:r>
            <w:proofErr w:type="spellStart"/>
            <w:r w:rsidRPr="00DE5CBA">
              <w:rPr>
                <w:rFonts w:ascii="Times New Roman" w:hAnsi="Times New Roman" w:cs="Times New Roman"/>
                <w:i/>
                <w:sz w:val="24"/>
                <w:szCs w:val="24"/>
                <w:lang w:val="it-IT"/>
              </w:rPr>
              <w:t>Criminal</w:t>
            </w:r>
            <w:proofErr w:type="spellEnd"/>
            <w:r w:rsidRPr="00DE5CBA">
              <w:rPr>
                <w:rFonts w:ascii="Times New Roman" w:hAnsi="Times New Roman" w:cs="Times New Roman"/>
                <w:i/>
                <w:sz w:val="24"/>
                <w:szCs w:val="24"/>
                <w:lang w:val="it-IT"/>
              </w:rPr>
              <w:t xml:space="preserve"> Justice in the Prism of Human Rights</w:t>
            </w:r>
            <w:r w:rsidRPr="00DE5CBA">
              <w:rPr>
                <w:rFonts w:ascii="Times New Roman" w:hAnsi="Times New Roman" w:cs="Times New Roman"/>
                <w:iCs/>
                <w:sz w:val="24"/>
                <w:szCs w:val="24"/>
                <w:lang w:val="it-IT"/>
              </w:rPr>
              <w:t>, 27-28 ottobre 2022, Dipartimento di Scienze Giuridiche, Università di Bologna.</w:t>
            </w:r>
          </w:p>
        </w:tc>
      </w:tr>
      <w:tr w:rsidR="00AE2C21" w:rsidRPr="00BC07F2" w14:paraId="49AF265F" w14:textId="77777777" w:rsidTr="00275E62">
        <w:trPr>
          <w:trHeight w:val="332"/>
        </w:trPr>
        <w:tc>
          <w:tcPr>
            <w:tcW w:w="2972" w:type="dxa"/>
          </w:tcPr>
          <w:p w14:paraId="7C9E6D7D" w14:textId="77777777" w:rsidR="00AE2C21" w:rsidRPr="00DE5CBA" w:rsidRDefault="00AE2C21" w:rsidP="00AE2C21">
            <w:pPr>
              <w:rPr>
                <w:rFonts w:ascii="Times New Roman" w:hAnsi="Times New Roman" w:cs="Times New Roman"/>
                <w:sz w:val="24"/>
                <w:szCs w:val="24"/>
                <w:lang w:val="it-IT"/>
              </w:rPr>
            </w:pPr>
          </w:p>
        </w:tc>
        <w:tc>
          <w:tcPr>
            <w:tcW w:w="7342" w:type="dxa"/>
          </w:tcPr>
          <w:p w14:paraId="64DB3C8F" w14:textId="77777777" w:rsidR="00AE2C21" w:rsidRPr="00DE5CBA" w:rsidRDefault="00AE2C21" w:rsidP="00AE2C21">
            <w:pPr>
              <w:jc w:val="both"/>
              <w:rPr>
                <w:rFonts w:ascii="Times New Roman" w:hAnsi="Times New Roman" w:cs="Times New Roman"/>
                <w:sz w:val="24"/>
                <w:szCs w:val="24"/>
                <w:lang w:val="it-IT"/>
              </w:rPr>
            </w:pPr>
          </w:p>
        </w:tc>
      </w:tr>
      <w:tr w:rsidR="00AE2C21" w:rsidRPr="00BC07F2" w14:paraId="235927A8" w14:textId="77777777" w:rsidTr="00275E62">
        <w:trPr>
          <w:trHeight w:val="332"/>
        </w:trPr>
        <w:tc>
          <w:tcPr>
            <w:tcW w:w="2972" w:type="dxa"/>
          </w:tcPr>
          <w:p w14:paraId="1F49D203" w14:textId="17E8F961" w:rsidR="00AE2C21" w:rsidRPr="00DE5CBA" w:rsidRDefault="00AE2C21" w:rsidP="00AE2C21">
            <w:pPr>
              <w:rPr>
                <w:rFonts w:ascii="Times New Roman" w:hAnsi="Times New Roman" w:cs="Times New Roman"/>
                <w:sz w:val="24"/>
                <w:szCs w:val="24"/>
                <w:lang w:val="it-IT"/>
              </w:rPr>
            </w:pPr>
            <w:r w:rsidRPr="00DE5CBA">
              <w:rPr>
                <w:rFonts w:ascii="Times New Roman" w:hAnsi="Times New Roman" w:cs="Times New Roman"/>
                <w:sz w:val="24"/>
                <w:szCs w:val="24"/>
                <w:lang w:val="it-IT"/>
              </w:rPr>
              <w:t>16-17 settembre 2022</w:t>
            </w:r>
          </w:p>
        </w:tc>
        <w:tc>
          <w:tcPr>
            <w:tcW w:w="7342" w:type="dxa"/>
          </w:tcPr>
          <w:p w14:paraId="6E0A7C8D" w14:textId="5FB3B16A" w:rsidR="00AE2C21" w:rsidRPr="00DE5CBA" w:rsidRDefault="00AE2C21" w:rsidP="00AE2C21">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È parte del Comitato organizzatore </w:t>
            </w:r>
            <w:r w:rsidRPr="00DE5CBA">
              <w:rPr>
                <w:rFonts w:ascii="Times New Roman" w:hAnsi="Times New Roman" w:cs="Times New Roman"/>
                <w:iCs/>
                <w:sz w:val="24"/>
                <w:szCs w:val="24"/>
                <w:lang w:val="it-IT"/>
              </w:rPr>
              <w:t xml:space="preserve">della Conferenza ICON-S </w:t>
            </w:r>
            <w:proofErr w:type="spellStart"/>
            <w:r w:rsidRPr="00DE5CBA">
              <w:rPr>
                <w:rFonts w:ascii="Times New Roman" w:hAnsi="Times New Roman" w:cs="Times New Roman"/>
                <w:i/>
                <w:sz w:val="24"/>
                <w:szCs w:val="24"/>
                <w:lang w:val="it-IT"/>
              </w:rPr>
              <w:t>Italian</w:t>
            </w:r>
            <w:proofErr w:type="spellEnd"/>
            <w:r w:rsidRPr="00DE5CBA">
              <w:rPr>
                <w:rFonts w:ascii="Times New Roman" w:hAnsi="Times New Roman" w:cs="Times New Roman"/>
                <w:i/>
                <w:sz w:val="24"/>
                <w:szCs w:val="24"/>
                <w:lang w:val="it-IT"/>
              </w:rPr>
              <w:t xml:space="preserve"> </w:t>
            </w:r>
            <w:proofErr w:type="spellStart"/>
            <w:r w:rsidRPr="00DE5CBA">
              <w:rPr>
                <w:rFonts w:ascii="Times New Roman" w:hAnsi="Times New Roman" w:cs="Times New Roman"/>
                <w:i/>
                <w:sz w:val="24"/>
                <w:szCs w:val="24"/>
                <w:lang w:val="it-IT"/>
              </w:rPr>
              <w:t>Chapter</w:t>
            </w:r>
            <w:proofErr w:type="spellEnd"/>
            <w:r w:rsidRPr="00DE5CBA">
              <w:rPr>
                <w:rFonts w:ascii="Times New Roman" w:hAnsi="Times New Roman" w:cs="Times New Roman"/>
                <w:iCs/>
                <w:sz w:val="24"/>
                <w:szCs w:val="24"/>
                <w:lang w:val="it-IT"/>
              </w:rPr>
              <w:t>, I</w:t>
            </w:r>
            <w:r w:rsidRPr="00DE5CBA">
              <w:rPr>
                <w:rFonts w:ascii="Times New Roman" w:hAnsi="Times New Roman" w:cs="Times New Roman"/>
                <w:sz w:val="24"/>
                <w:szCs w:val="24"/>
                <w:lang w:val="it-IT"/>
              </w:rPr>
              <w:t xml:space="preserve">l futuro dello </w:t>
            </w:r>
            <w:r>
              <w:rPr>
                <w:rFonts w:ascii="Times New Roman" w:hAnsi="Times New Roman" w:cs="Times New Roman"/>
                <w:sz w:val="24"/>
                <w:szCs w:val="24"/>
                <w:lang w:val="it-IT"/>
              </w:rPr>
              <w:t>S</w:t>
            </w:r>
            <w:r w:rsidRPr="00DE5CBA">
              <w:rPr>
                <w:rFonts w:ascii="Times New Roman" w:hAnsi="Times New Roman" w:cs="Times New Roman"/>
                <w:sz w:val="24"/>
                <w:szCs w:val="24"/>
                <w:lang w:val="it-IT"/>
              </w:rPr>
              <w:t>tato, 16-17 settembre 2022, Università di Bologna.</w:t>
            </w:r>
          </w:p>
        </w:tc>
      </w:tr>
      <w:tr w:rsidR="00AE2C21" w:rsidRPr="00BC07F2" w14:paraId="02DED485" w14:textId="77777777" w:rsidTr="00275E62">
        <w:trPr>
          <w:trHeight w:val="332"/>
        </w:trPr>
        <w:tc>
          <w:tcPr>
            <w:tcW w:w="2972" w:type="dxa"/>
          </w:tcPr>
          <w:p w14:paraId="19E3FD7C" w14:textId="77777777" w:rsidR="00AE2C21" w:rsidRPr="00DE5CBA" w:rsidRDefault="00AE2C21" w:rsidP="00AE2C21">
            <w:pPr>
              <w:rPr>
                <w:rFonts w:ascii="Times New Roman" w:hAnsi="Times New Roman" w:cs="Times New Roman"/>
                <w:sz w:val="24"/>
                <w:szCs w:val="24"/>
                <w:lang w:val="it-IT"/>
              </w:rPr>
            </w:pPr>
          </w:p>
        </w:tc>
        <w:tc>
          <w:tcPr>
            <w:tcW w:w="7342" w:type="dxa"/>
          </w:tcPr>
          <w:p w14:paraId="5A8030D9" w14:textId="77777777" w:rsidR="00AE2C21" w:rsidRPr="00DE5CBA" w:rsidRDefault="00AE2C21" w:rsidP="00AE2C21">
            <w:pPr>
              <w:jc w:val="both"/>
              <w:rPr>
                <w:rFonts w:ascii="Times New Roman" w:hAnsi="Times New Roman" w:cs="Times New Roman"/>
                <w:sz w:val="24"/>
                <w:szCs w:val="24"/>
                <w:lang w:val="it-IT"/>
              </w:rPr>
            </w:pPr>
          </w:p>
        </w:tc>
      </w:tr>
      <w:tr w:rsidR="00AE2C21" w:rsidRPr="00AC5CEE" w14:paraId="18A4688F" w14:textId="77777777" w:rsidTr="00275E62">
        <w:trPr>
          <w:trHeight w:val="332"/>
        </w:trPr>
        <w:tc>
          <w:tcPr>
            <w:tcW w:w="2972" w:type="dxa"/>
          </w:tcPr>
          <w:p w14:paraId="45997823" w14:textId="0BAA0BAC" w:rsidR="00AE2C21" w:rsidRPr="00DE5CBA" w:rsidRDefault="00AE2C21" w:rsidP="00AE2C21">
            <w:pPr>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25 </w:t>
            </w:r>
            <w:proofErr w:type="gramStart"/>
            <w:r w:rsidRPr="00DE5CBA">
              <w:rPr>
                <w:rFonts w:ascii="Times New Roman" w:hAnsi="Times New Roman" w:cs="Times New Roman"/>
                <w:sz w:val="24"/>
                <w:szCs w:val="24"/>
                <w:lang w:val="it-IT"/>
              </w:rPr>
              <w:t>Febbraio</w:t>
            </w:r>
            <w:proofErr w:type="gramEnd"/>
            <w:r w:rsidRPr="00DE5CBA">
              <w:rPr>
                <w:rFonts w:ascii="Times New Roman" w:hAnsi="Times New Roman" w:cs="Times New Roman"/>
                <w:sz w:val="24"/>
                <w:szCs w:val="24"/>
                <w:lang w:val="it-IT"/>
              </w:rPr>
              <w:t xml:space="preserve"> 2022</w:t>
            </w:r>
          </w:p>
        </w:tc>
        <w:tc>
          <w:tcPr>
            <w:tcW w:w="7342" w:type="dxa"/>
          </w:tcPr>
          <w:p w14:paraId="2BA29E6C" w14:textId="5EBB2315" w:rsidR="00AE2C21" w:rsidRPr="00AC5CEE" w:rsidRDefault="00AE2C21" w:rsidP="00AE2C21">
            <w:pPr>
              <w:jc w:val="both"/>
              <w:rPr>
                <w:rFonts w:ascii="Times New Roman" w:hAnsi="Times New Roman" w:cs="Times New Roman"/>
                <w:sz w:val="24"/>
                <w:szCs w:val="24"/>
              </w:rPr>
            </w:pPr>
            <w:r w:rsidRPr="00DE5CBA">
              <w:rPr>
                <w:rFonts w:ascii="Times New Roman" w:hAnsi="Times New Roman" w:cs="Times New Roman"/>
                <w:sz w:val="24"/>
                <w:szCs w:val="24"/>
                <w:lang w:val="it-IT"/>
              </w:rPr>
              <w:t xml:space="preserve">Partecipa alla organizzazione scientifica del convegno </w:t>
            </w:r>
            <w:proofErr w:type="spellStart"/>
            <w:r w:rsidRPr="00DE5CBA">
              <w:rPr>
                <w:rFonts w:ascii="Times New Roman" w:hAnsi="Times New Roman" w:cs="Times New Roman"/>
                <w:i/>
                <w:iCs/>
                <w:sz w:val="24"/>
                <w:szCs w:val="24"/>
                <w:lang w:val="it-IT"/>
              </w:rPr>
              <w:t>CrossJustice</w:t>
            </w:r>
            <w:proofErr w:type="spellEnd"/>
            <w:r w:rsidRPr="00DE5CBA">
              <w:rPr>
                <w:rFonts w:ascii="Times New Roman" w:hAnsi="Times New Roman" w:cs="Times New Roman"/>
                <w:i/>
                <w:iCs/>
                <w:sz w:val="24"/>
                <w:szCs w:val="24"/>
                <w:lang w:val="it-IT"/>
              </w:rPr>
              <w:t xml:space="preserve">. </w:t>
            </w:r>
            <w:r w:rsidRPr="007D3A03">
              <w:rPr>
                <w:rFonts w:ascii="Times New Roman" w:hAnsi="Times New Roman" w:cs="Times New Roman"/>
                <w:i/>
                <w:iCs/>
                <w:sz w:val="24"/>
                <w:szCs w:val="24"/>
              </w:rPr>
              <w:t xml:space="preserve">Final Conference. </w:t>
            </w:r>
            <w:r w:rsidRPr="00AC5CEE">
              <w:rPr>
                <w:rFonts w:ascii="Times New Roman" w:hAnsi="Times New Roman" w:cs="Times New Roman"/>
                <w:i/>
                <w:iCs/>
                <w:sz w:val="24"/>
                <w:szCs w:val="24"/>
              </w:rPr>
              <w:t>Empowering Defence Rights Through Algorithms and AI</w:t>
            </w:r>
            <w:r w:rsidRPr="00AC5CEE">
              <w:rPr>
                <w:rFonts w:ascii="Times New Roman" w:hAnsi="Times New Roman" w:cs="Times New Roman"/>
                <w:sz w:val="24"/>
                <w:szCs w:val="24"/>
              </w:rPr>
              <w:t xml:space="preserve">, </w:t>
            </w:r>
            <w:proofErr w:type="spellStart"/>
            <w:r w:rsidRPr="00AC5CEE">
              <w:rPr>
                <w:rFonts w:ascii="Times New Roman" w:hAnsi="Times New Roman" w:cs="Times New Roman"/>
                <w:sz w:val="24"/>
                <w:szCs w:val="24"/>
              </w:rPr>
              <w:t>presso</w:t>
            </w:r>
            <w:proofErr w:type="spellEnd"/>
            <w:r w:rsidRPr="00AC5CEE">
              <w:rPr>
                <w:rFonts w:ascii="Times New Roman" w:hAnsi="Times New Roman" w:cs="Times New Roman"/>
                <w:sz w:val="24"/>
                <w:szCs w:val="24"/>
              </w:rPr>
              <w:t xml:space="preserve"> </w:t>
            </w:r>
            <w:proofErr w:type="spellStart"/>
            <w:r w:rsidRPr="00AC5CEE">
              <w:rPr>
                <w:rFonts w:ascii="Times New Roman" w:hAnsi="Times New Roman" w:cs="Times New Roman"/>
                <w:sz w:val="24"/>
                <w:szCs w:val="24"/>
              </w:rPr>
              <w:t>l’Università</w:t>
            </w:r>
            <w:proofErr w:type="spellEnd"/>
            <w:r w:rsidRPr="00AC5CEE">
              <w:rPr>
                <w:rFonts w:ascii="Times New Roman" w:hAnsi="Times New Roman" w:cs="Times New Roman"/>
                <w:sz w:val="24"/>
                <w:szCs w:val="24"/>
              </w:rPr>
              <w:t xml:space="preserve"> di Bologna.</w:t>
            </w:r>
          </w:p>
        </w:tc>
      </w:tr>
      <w:tr w:rsidR="00AE2C21" w:rsidRPr="00AC5CEE" w14:paraId="7F697D03" w14:textId="77777777" w:rsidTr="00275E62">
        <w:trPr>
          <w:trHeight w:val="332"/>
        </w:trPr>
        <w:tc>
          <w:tcPr>
            <w:tcW w:w="2972" w:type="dxa"/>
          </w:tcPr>
          <w:p w14:paraId="3E0A63F1" w14:textId="77777777" w:rsidR="00AE2C21" w:rsidRPr="00AC5CEE" w:rsidRDefault="00AE2C21" w:rsidP="00AE2C21">
            <w:pPr>
              <w:rPr>
                <w:rFonts w:ascii="Times New Roman" w:hAnsi="Times New Roman" w:cs="Times New Roman"/>
                <w:sz w:val="24"/>
                <w:szCs w:val="24"/>
              </w:rPr>
            </w:pPr>
          </w:p>
        </w:tc>
        <w:tc>
          <w:tcPr>
            <w:tcW w:w="7342" w:type="dxa"/>
          </w:tcPr>
          <w:p w14:paraId="2FA8F270" w14:textId="77777777" w:rsidR="00AE2C21" w:rsidRPr="00AC5CEE" w:rsidRDefault="00AE2C21" w:rsidP="00AE2C21">
            <w:pPr>
              <w:jc w:val="both"/>
              <w:rPr>
                <w:rFonts w:ascii="Times New Roman" w:hAnsi="Times New Roman" w:cs="Times New Roman"/>
                <w:sz w:val="24"/>
                <w:szCs w:val="24"/>
              </w:rPr>
            </w:pPr>
          </w:p>
        </w:tc>
      </w:tr>
      <w:tr w:rsidR="00AE2C21" w:rsidRPr="00BC07F2" w14:paraId="0E3FDECE" w14:textId="77777777" w:rsidTr="00275E62">
        <w:trPr>
          <w:trHeight w:val="332"/>
        </w:trPr>
        <w:tc>
          <w:tcPr>
            <w:tcW w:w="2972" w:type="dxa"/>
          </w:tcPr>
          <w:p w14:paraId="23986E1E" w14:textId="182A6B5E" w:rsidR="00AE2C21" w:rsidRPr="00DE5CBA" w:rsidRDefault="00AE2C21" w:rsidP="00AE2C21">
            <w:pPr>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2 </w:t>
            </w:r>
            <w:proofErr w:type="gramStart"/>
            <w:r w:rsidRPr="00DE5CBA">
              <w:rPr>
                <w:rFonts w:ascii="Times New Roman" w:hAnsi="Times New Roman" w:cs="Times New Roman"/>
                <w:sz w:val="24"/>
                <w:szCs w:val="24"/>
                <w:lang w:val="it-IT"/>
              </w:rPr>
              <w:t>Dicembre</w:t>
            </w:r>
            <w:proofErr w:type="gramEnd"/>
            <w:r w:rsidRPr="00DE5CBA">
              <w:rPr>
                <w:rFonts w:ascii="Times New Roman" w:hAnsi="Times New Roman" w:cs="Times New Roman"/>
                <w:sz w:val="24"/>
                <w:szCs w:val="24"/>
                <w:lang w:val="it-IT"/>
              </w:rPr>
              <w:t xml:space="preserve"> 2021</w:t>
            </w:r>
          </w:p>
        </w:tc>
        <w:tc>
          <w:tcPr>
            <w:tcW w:w="7342" w:type="dxa"/>
          </w:tcPr>
          <w:p w14:paraId="29C5399C" w14:textId="7762A1B1" w:rsidR="00AE2C21" w:rsidRPr="00DE5CBA" w:rsidRDefault="00AE2C21" w:rsidP="00AE2C21">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Partecipa alla organizzazione scientifica del </w:t>
            </w:r>
            <w:r w:rsidRPr="00DE5CBA">
              <w:rPr>
                <w:rFonts w:ascii="Times New Roman" w:hAnsi="Times New Roman" w:cs="Times New Roman"/>
                <w:i/>
                <w:iCs/>
                <w:sz w:val="24"/>
                <w:szCs w:val="24"/>
                <w:lang w:val="it-IT"/>
              </w:rPr>
              <w:t>workshop</w:t>
            </w:r>
            <w:r w:rsidRPr="00DE5CBA">
              <w:rPr>
                <w:rFonts w:ascii="Times New Roman" w:hAnsi="Times New Roman" w:cs="Times New Roman"/>
                <w:sz w:val="24"/>
                <w:szCs w:val="24"/>
                <w:lang w:val="it-IT"/>
              </w:rPr>
              <w:t xml:space="preserve"> </w:t>
            </w:r>
            <w:r w:rsidRPr="00DE5CBA">
              <w:rPr>
                <w:rFonts w:ascii="Times New Roman" w:hAnsi="Times New Roman" w:cs="Times New Roman"/>
                <w:i/>
                <w:iCs/>
                <w:sz w:val="24"/>
                <w:szCs w:val="24"/>
                <w:lang w:val="it-IT"/>
              </w:rPr>
              <w:t>German-</w:t>
            </w:r>
            <w:proofErr w:type="spellStart"/>
            <w:r w:rsidRPr="00DE5CBA">
              <w:rPr>
                <w:rFonts w:ascii="Times New Roman" w:hAnsi="Times New Roman" w:cs="Times New Roman"/>
                <w:i/>
                <w:iCs/>
                <w:sz w:val="24"/>
                <w:szCs w:val="24"/>
                <w:lang w:val="it-IT"/>
              </w:rPr>
              <w:t>Italian</w:t>
            </w:r>
            <w:proofErr w:type="spellEnd"/>
            <w:r w:rsidRPr="00DE5CBA">
              <w:rPr>
                <w:rFonts w:ascii="Times New Roman" w:hAnsi="Times New Roman" w:cs="Times New Roman"/>
                <w:i/>
                <w:iCs/>
                <w:sz w:val="24"/>
                <w:szCs w:val="24"/>
                <w:lang w:val="it-IT"/>
              </w:rPr>
              <w:t xml:space="preserve"> </w:t>
            </w:r>
            <w:proofErr w:type="spellStart"/>
            <w:r w:rsidRPr="00DE5CBA">
              <w:rPr>
                <w:rFonts w:ascii="Times New Roman" w:hAnsi="Times New Roman" w:cs="Times New Roman"/>
                <w:i/>
                <w:iCs/>
                <w:sz w:val="24"/>
                <w:szCs w:val="24"/>
                <w:lang w:val="it-IT"/>
              </w:rPr>
              <w:t>Dialogue</w:t>
            </w:r>
            <w:proofErr w:type="spellEnd"/>
            <w:r w:rsidRPr="00DE5CBA">
              <w:rPr>
                <w:rFonts w:ascii="Times New Roman" w:hAnsi="Times New Roman" w:cs="Times New Roman"/>
                <w:i/>
                <w:iCs/>
                <w:sz w:val="24"/>
                <w:szCs w:val="24"/>
                <w:lang w:val="it-IT"/>
              </w:rPr>
              <w:t xml:space="preserve"> on Smart </w:t>
            </w:r>
            <w:proofErr w:type="spellStart"/>
            <w:r w:rsidRPr="00DE5CBA">
              <w:rPr>
                <w:rFonts w:ascii="Times New Roman" w:hAnsi="Times New Roman" w:cs="Times New Roman"/>
                <w:i/>
                <w:iCs/>
                <w:sz w:val="24"/>
                <w:szCs w:val="24"/>
                <w:lang w:val="it-IT"/>
              </w:rPr>
              <w:t>Algorithms</w:t>
            </w:r>
            <w:proofErr w:type="spellEnd"/>
            <w:r w:rsidRPr="00DE5CBA">
              <w:rPr>
                <w:rFonts w:ascii="Times New Roman" w:hAnsi="Times New Roman" w:cs="Times New Roman"/>
                <w:i/>
                <w:iCs/>
                <w:sz w:val="24"/>
                <w:szCs w:val="24"/>
                <w:lang w:val="it-IT"/>
              </w:rPr>
              <w:t xml:space="preserve">, Trust and (the </w:t>
            </w:r>
            <w:proofErr w:type="spellStart"/>
            <w:r w:rsidRPr="00DE5CBA">
              <w:rPr>
                <w:rFonts w:ascii="Times New Roman" w:hAnsi="Times New Roman" w:cs="Times New Roman"/>
                <w:i/>
                <w:iCs/>
                <w:sz w:val="24"/>
                <w:szCs w:val="24"/>
                <w:lang w:val="it-IT"/>
              </w:rPr>
              <w:t>Diffusion</w:t>
            </w:r>
            <w:proofErr w:type="spellEnd"/>
            <w:r w:rsidRPr="00DE5CBA">
              <w:rPr>
                <w:rFonts w:ascii="Times New Roman" w:hAnsi="Times New Roman" w:cs="Times New Roman"/>
                <w:i/>
                <w:iCs/>
                <w:sz w:val="24"/>
                <w:szCs w:val="24"/>
                <w:lang w:val="it-IT"/>
              </w:rPr>
              <w:t xml:space="preserve"> of) Power, </w:t>
            </w:r>
            <w:r w:rsidRPr="00DE5CBA">
              <w:rPr>
                <w:rFonts w:ascii="Times New Roman" w:hAnsi="Times New Roman" w:cs="Times New Roman"/>
                <w:sz w:val="24"/>
                <w:szCs w:val="24"/>
                <w:lang w:val="it-IT"/>
              </w:rPr>
              <w:t>presso l’Università di Bologna.</w:t>
            </w:r>
          </w:p>
        </w:tc>
      </w:tr>
      <w:tr w:rsidR="00AE2C21" w:rsidRPr="00BC07F2" w14:paraId="746E7FA2" w14:textId="77777777" w:rsidTr="00275E62">
        <w:trPr>
          <w:trHeight w:val="332"/>
        </w:trPr>
        <w:tc>
          <w:tcPr>
            <w:tcW w:w="2972" w:type="dxa"/>
          </w:tcPr>
          <w:p w14:paraId="1515AE7A" w14:textId="77777777" w:rsidR="00AE2C21" w:rsidRPr="00DE5CBA" w:rsidRDefault="00AE2C21" w:rsidP="00AE2C21">
            <w:pPr>
              <w:rPr>
                <w:rFonts w:ascii="Times New Roman" w:hAnsi="Times New Roman" w:cs="Times New Roman"/>
                <w:sz w:val="24"/>
                <w:szCs w:val="24"/>
                <w:lang w:val="it-IT"/>
              </w:rPr>
            </w:pPr>
          </w:p>
        </w:tc>
        <w:tc>
          <w:tcPr>
            <w:tcW w:w="7342" w:type="dxa"/>
          </w:tcPr>
          <w:p w14:paraId="7BD34E44" w14:textId="77777777" w:rsidR="00AE2C21" w:rsidRPr="00DE5CBA" w:rsidRDefault="00AE2C21" w:rsidP="00AE2C21">
            <w:pPr>
              <w:jc w:val="both"/>
              <w:rPr>
                <w:rFonts w:ascii="Times New Roman" w:hAnsi="Times New Roman" w:cs="Times New Roman"/>
                <w:sz w:val="24"/>
                <w:szCs w:val="24"/>
                <w:lang w:val="it-IT"/>
              </w:rPr>
            </w:pPr>
          </w:p>
        </w:tc>
      </w:tr>
      <w:tr w:rsidR="00AE2C21" w:rsidRPr="00BC07F2" w14:paraId="0F0EAEE7" w14:textId="77777777" w:rsidTr="00275E62">
        <w:trPr>
          <w:trHeight w:val="332"/>
        </w:trPr>
        <w:tc>
          <w:tcPr>
            <w:tcW w:w="2972" w:type="dxa"/>
          </w:tcPr>
          <w:p w14:paraId="720281F9" w14:textId="0D02D3CD" w:rsidR="00AE2C21" w:rsidRPr="00DE5CBA" w:rsidRDefault="00AE2C21" w:rsidP="00AE2C21">
            <w:pPr>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29 </w:t>
            </w:r>
            <w:proofErr w:type="gramStart"/>
            <w:r w:rsidRPr="00DE5CBA">
              <w:rPr>
                <w:rFonts w:ascii="Times New Roman" w:hAnsi="Times New Roman" w:cs="Times New Roman"/>
                <w:sz w:val="24"/>
                <w:szCs w:val="24"/>
                <w:lang w:val="it-IT"/>
              </w:rPr>
              <w:t>Ottobre</w:t>
            </w:r>
            <w:proofErr w:type="gramEnd"/>
            <w:r w:rsidRPr="00DE5CBA">
              <w:rPr>
                <w:rFonts w:ascii="Times New Roman" w:hAnsi="Times New Roman" w:cs="Times New Roman"/>
                <w:sz w:val="24"/>
                <w:szCs w:val="24"/>
                <w:lang w:val="it-IT"/>
              </w:rPr>
              <w:t xml:space="preserve"> 2021</w:t>
            </w:r>
          </w:p>
        </w:tc>
        <w:tc>
          <w:tcPr>
            <w:tcW w:w="7342" w:type="dxa"/>
          </w:tcPr>
          <w:p w14:paraId="654123FE" w14:textId="02E6BB07" w:rsidR="00AE2C21" w:rsidRPr="00DE5CBA" w:rsidRDefault="00AE2C21" w:rsidP="00AE2C21">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Partecipa alla organizzazione scientifica di </w:t>
            </w:r>
            <w:proofErr w:type="spellStart"/>
            <w:r w:rsidRPr="00DE5CBA">
              <w:rPr>
                <w:rFonts w:ascii="Times New Roman" w:hAnsi="Times New Roman" w:cs="Times New Roman"/>
                <w:i/>
                <w:iCs/>
                <w:sz w:val="24"/>
                <w:szCs w:val="24"/>
                <w:lang w:val="it-IT"/>
              </w:rPr>
              <w:t>CrossJustice</w:t>
            </w:r>
            <w:proofErr w:type="spellEnd"/>
            <w:r w:rsidRPr="00DE5CBA">
              <w:rPr>
                <w:rFonts w:ascii="Times New Roman" w:hAnsi="Times New Roman" w:cs="Times New Roman"/>
                <w:i/>
                <w:iCs/>
                <w:sz w:val="24"/>
                <w:szCs w:val="24"/>
                <w:lang w:val="it-IT"/>
              </w:rPr>
              <w:t xml:space="preserve">. </w:t>
            </w:r>
            <w:proofErr w:type="spellStart"/>
            <w:r w:rsidRPr="00DE5CBA">
              <w:rPr>
                <w:rFonts w:ascii="Times New Roman" w:hAnsi="Times New Roman" w:cs="Times New Roman"/>
                <w:i/>
                <w:iCs/>
                <w:sz w:val="24"/>
                <w:szCs w:val="24"/>
                <w:lang w:val="it-IT"/>
              </w:rPr>
              <w:t>Italian</w:t>
            </w:r>
            <w:proofErr w:type="spellEnd"/>
            <w:r w:rsidRPr="00DE5CBA">
              <w:rPr>
                <w:rFonts w:ascii="Times New Roman" w:hAnsi="Times New Roman" w:cs="Times New Roman"/>
                <w:i/>
                <w:iCs/>
                <w:sz w:val="24"/>
                <w:szCs w:val="24"/>
                <w:lang w:val="it-IT"/>
              </w:rPr>
              <w:t xml:space="preserve"> National Workshop</w:t>
            </w:r>
            <w:r w:rsidRPr="00DE5CBA">
              <w:rPr>
                <w:rFonts w:ascii="Times New Roman" w:hAnsi="Times New Roman" w:cs="Times New Roman"/>
                <w:sz w:val="24"/>
                <w:szCs w:val="24"/>
                <w:lang w:val="it-IT"/>
              </w:rPr>
              <w:t>, presso l’Università di Bologna.</w:t>
            </w:r>
          </w:p>
        </w:tc>
      </w:tr>
      <w:tr w:rsidR="00AE2C21" w:rsidRPr="00BC07F2" w14:paraId="1F295B44" w14:textId="77777777" w:rsidTr="00275E62">
        <w:trPr>
          <w:trHeight w:val="332"/>
        </w:trPr>
        <w:tc>
          <w:tcPr>
            <w:tcW w:w="2972" w:type="dxa"/>
          </w:tcPr>
          <w:p w14:paraId="257476EF" w14:textId="77777777" w:rsidR="00AE2C21" w:rsidRPr="00DE5CBA" w:rsidRDefault="00AE2C21" w:rsidP="00AE2C21">
            <w:pPr>
              <w:rPr>
                <w:rFonts w:ascii="Times New Roman" w:hAnsi="Times New Roman" w:cs="Times New Roman"/>
                <w:sz w:val="24"/>
                <w:szCs w:val="24"/>
                <w:lang w:val="it-IT"/>
              </w:rPr>
            </w:pPr>
          </w:p>
        </w:tc>
        <w:tc>
          <w:tcPr>
            <w:tcW w:w="7342" w:type="dxa"/>
          </w:tcPr>
          <w:p w14:paraId="00037197" w14:textId="77777777" w:rsidR="00AE2C21" w:rsidRPr="00DE5CBA" w:rsidRDefault="00AE2C21" w:rsidP="00AE2C21">
            <w:pPr>
              <w:jc w:val="both"/>
              <w:rPr>
                <w:rFonts w:ascii="Times New Roman" w:hAnsi="Times New Roman" w:cs="Times New Roman"/>
                <w:sz w:val="24"/>
                <w:szCs w:val="24"/>
                <w:lang w:val="it-IT"/>
              </w:rPr>
            </w:pPr>
          </w:p>
        </w:tc>
      </w:tr>
      <w:tr w:rsidR="00AE2C21" w:rsidRPr="00BC07F2" w14:paraId="1A6D2CF1" w14:textId="77777777" w:rsidTr="00275E62">
        <w:trPr>
          <w:trHeight w:val="332"/>
        </w:trPr>
        <w:tc>
          <w:tcPr>
            <w:tcW w:w="2972" w:type="dxa"/>
          </w:tcPr>
          <w:p w14:paraId="30FB7C32" w14:textId="25C686BA" w:rsidR="00AE2C21" w:rsidRPr="00DE5CBA" w:rsidRDefault="00AE2C21" w:rsidP="00AE2C21">
            <w:pPr>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15 </w:t>
            </w:r>
            <w:proofErr w:type="gramStart"/>
            <w:r w:rsidRPr="00DE5CBA">
              <w:rPr>
                <w:rFonts w:ascii="Times New Roman" w:hAnsi="Times New Roman" w:cs="Times New Roman"/>
                <w:sz w:val="24"/>
                <w:szCs w:val="24"/>
                <w:lang w:val="it-IT"/>
              </w:rPr>
              <w:t>Aprile</w:t>
            </w:r>
            <w:proofErr w:type="gramEnd"/>
            <w:r w:rsidRPr="00DE5CBA">
              <w:rPr>
                <w:rFonts w:ascii="Times New Roman" w:hAnsi="Times New Roman" w:cs="Times New Roman"/>
                <w:sz w:val="24"/>
                <w:szCs w:val="24"/>
                <w:lang w:val="it-IT"/>
              </w:rPr>
              <w:t xml:space="preserve"> 2019</w:t>
            </w:r>
          </w:p>
        </w:tc>
        <w:tc>
          <w:tcPr>
            <w:tcW w:w="7342" w:type="dxa"/>
          </w:tcPr>
          <w:p w14:paraId="3AD8637B" w14:textId="1DE3C312" w:rsidR="00AE2C21" w:rsidRPr="00DE5CBA" w:rsidRDefault="00AE2C21" w:rsidP="00AE2C21">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Partecipa alla organizzazione scientifica del </w:t>
            </w:r>
            <w:proofErr w:type="gramStart"/>
            <w:r w:rsidRPr="00DE5CBA">
              <w:rPr>
                <w:rFonts w:ascii="Times New Roman" w:hAnsi="Times New Roman" w:cs="Times New Roman"/>
                <w:sz w:val="24"/>
                <w:szCs w:val="24"/>
                <w:lang w:val="it-IT"/>
              </w:rPr>
              <w:t>convegno</w:t>
            </w:r>
            <w:proofErr w:type="gramEnd"/>
            <w:r w:rsidRPr="00DE5CBA">
              <w:rPr>
                <w:rFonts w:ascii="Times New Roman" w:hAnsi="Times New Roman" w:cs="Times New Roman"/>
                <w:sz w:val="24"/>
                <w:szCs w:val="24"/>
                <w:lang w:val="it-IT"/>
              </w:rPr>
              <w:t xml:space="preserve"> </w:t>
            </w:r>
            <w:r w:rsidRPr="00DE5CBA">
              <w:rPr>
                <w:rFonts w:ascii="Times New Roman" w:hAnsi="Times New Roman" w:cs="Times New Roman"/>
                <w:i/>
                <w:iCs/>
                <w:sz w:val="24"/>
                <w:szCs w:val="24"/>
                <w:lang w:val="it-IT"/>
              </w:rPr>
              <w:t>La protezione dei diritti fondamentali nel dialogo tra Corte costituzionale e Corti europee</w:t>
            </w:r>
            <w:r w:rsidRPr="00DE5CBA">
              <w:rPr>
                <w:rFonts w:ascii="Times New Roman" w:hAnsi="Times New Roman" w:cs="Times New Roman"/>
                <w:sz w:val="24"/>
                <w:szCs w:val="24"/>
                <w:lang w:val="it-IT"/>
              </w:rPr>
              <w:t xml:space="preserve">, presso l’Università di Bologna. </w:t>
            </w:r>
          </w:p>
        </w:tc>
      </w:tr>
      <w:tr w:rsidR="00AE2C21" w:rsidRPr="00BC07F2" w14:paraId="182FCC55" w14:textId="77777777" w:rsidTr="00275E62">
        <w:trPr>
          <w:trHeight w:val="332"/>
        </w:trPr>
        <w:tc>
          <w:tcPr>
            <w:tcW w:w="2972" w:type="dxa"/>
          </w:tcPr>
          <w:p w14:paraId="69F5A87E" w14:textId="77777777" w:rsidR="00AE2C21" w:rsidRPr="00DE5CBA" w:rsidRDefault="00AE2C21" w:rsidP="00AE2C21">
            <w:pPr>
              <w:rPr>
                <w:rFonts w:ascii="Times New Roman" w:hAnsi="Times New Roman" w:cs="Times New Roman"/>
                <w:sz w:val="24"/>
                <w:szCs w:val="24"/>
                <w:lang w:val="it-IT"/>
              </w:rPr>
            </w:pPr>
          </w:p>
        </w:tc>
        <w:tc>
          <w:tcPr>
            <w:tcW w:w="7342" w:type="dxa"/>
          </w:tcPr>
          <w:p w14:paraId="104DEAA7" w14:textId="77777777" w:rsidR="00AE2C21" w:rsidRPr="00DE5CBA" w:rsidRDefault="00AE2C21" w:rsidP="00AE2C21">
            <w:pPr>
              <w:jc w:val="both"/>
              <w:rPr>
                <w:rFonts w:ascii="Times New Roman" w:hAnsi="Times New Roman" w:cs="Times New Roman"/>
                <w:sz w:val="24"/>
                <w:szCs w:val="24"/>
                <w:lang w:val="it-IT"/>
              </w:rPr>
            </w:pPr>
          </w:p>
        </w:tc>
      </w:tr>
      <w:tr w:rsidR="00AE2C21" w:rsidRPr="00BC07F2" w14:paraId="0CDF4824" w14:textId="77777777" w:rsidTr="00275E62">
        <w:trPr>
          <w:trHeight w:val="332"/>
        </w:trPr>
        <w:tc>
          <w:tcPr>
            <w:tcW w:w="2972" w:type="dxa"/>
          </w:tcPr>
          <w:p w14:paraId="23F2F168" w14:textId="360E9121" w:rsidR="00AE2C21" w:rsidRPr="00DE5CBA" w:rsidRDefault="00AE2C21" w:rsidP="00AE2C21">
            <w:pPr>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18 </w:t>
            </w:r>
            <w:proofErr w:type="gramStart"/>
            <w:r w:rsidRPr="00DE5CBA">
              <w:rPr>
                <w:rFonts w:ascii="Times New Roman" w:hAnsi="Times New Roman" w:cs="Times New Roman"/>
                <w:sz w:val="24"/>
                <w:szCs w:val="24"/>
                <w:lang w:val="it-IT"/>
              </w:rPr>
              <w:t>Febbraio</w:t>
            </w:r>
            <w:proofErr w:type="gramEnd"/>
            <w:r w:rsidRPr="00DE5CBA">
              <w:rPr>
                <w:rFonts w:ascii="Times New Roman" w:hAnsi="Times New Roman" w:cs="Times New Roman"/>
                <w:sz w:val="24"/>
                <w:szCs w:val="24"/>
                <w:lang w:val="it-IT"/>
              </w:rPr>
              <w:t xml:space="preserve"> 2019</w:t>
            </w:r>
          </w:p>
        </w:tc>
        <w:tc>
          <w:tcPr>
            <w:tcW w:w="7342" w:type="dxa"/>
          </w:tcPr>
          <w:p w14:paraId="2BA7A03D" w14:textId="56EA7939" w:rsidR="00AE2C21" w:rsidRDefault="00AE2C21" w:rsidP="00AE2C21">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Partecipa alla organizzazione scientifica del convegno </w:t>
            </w:r>
            <w:r w:rsidRPr="00DE5CBA">
              <w:rPr>
                <w:rFonts w:ascii="Times New Roman" w:hAnsi="Times New Roman" w:cs="Times New Roman"/>
                <w:i/>
                <w:iCs/>
                <w:sz w:val="24"/>
                <w:szCs w:val="24"/>
                <w:lang w:val="it-IT"/>
              </w:rPr>
              <w:t xml:space="preserve">Present and Future Challenges of </w:t>
            </w:r>
            <w:proofErr w:type="spellStart"/>
            <w:r w:rsidRPr="00DE5CBA">
              <w:rPr>
                <w:rFonts w:ascii="Times New Roman" w:hAnsi="Times New Roman" w:cs="Times New Roman"/>
                <w:i/>
                <w:iCs/>
                <w:sz w:val="24"/>
                <w:szCs w:val="24"/>
                <w:lang w:val="it-IT"/>
              </w:rPr>
              <w:t>European</w:t>
            </w:r>
            <w:proofErr w:type="spellEnd"/>
            <w:r w:rsidRPr="00DE5CBA">
              <w:rPr>
                <w:rFonts w:ascii="Times New Roman" w:hAnsi="Times New Roman" w:cs="Times New Roman"/>
                <w:i/>
                <w:iCs/>
                <w:sz w:val="24"/>
                <w:szCs w:val="24"/>
                <w:lang w:val="it-IT"/>
              </w:rPr>
              <w:t xml:space="preserve"> </w:t>
            </w:r>
            <w:proofErr w:type="spellStart"/>
            <w:r w:rsidRPr="00DE5CBA">
              <w:rPr>
                <w:rFonts w:ascii="Times New Roman" w:hAnsi="Times New Roman" w:cs="Times New Roman"/>
                <w:i/>
                <w:iCs/>
                <w:sz w:val="24"/>
                <w:szCs w:val="24"/>
                <w:lang w:val="it-IT"/>
              </w:rPr>
              <w:t>Criminal</w:t>
            </w:r>
            <w:proofErr w:type="spellEnd"/>
            <w:r w:rsidRPr="00DE5CBA">
              <w:rPr>
                <w:rFonts w:ascii="Times New Roman" w:hAnsi="Times New Roman" w:cs="Times New Roman"/>
                <w:i/>
                <w:iCs/>
                <w:sz w:val="24"/>
                <w:szCs w:val="24"/>
                <w:lang w:val="it-IT"/>
              </w:rPr>
              <w:t xml:space="preserve"> </w:t>
            </w:r>
            <w:proofErr w:type="spellStart"/>
            <w:r w:rsidRPr="00DE5CBA">
              <w:rPr>
                <w:rFonts w:ascii="Times New Roman" w:hAnsi="Times New Roman" w:cs="Times New Roman"/>
                <w:i/>
                <w:iCs/>
                <w:sz w:val="24"/>
                <w:szCs w:val="24"/>
                <w:lang w:val="it-IT"/>
              </w:rPr>
              <w:t>Law</w:t>
            </w:r>
            <w:proofErr w:type="spellEnd"/>
            <w:r w:rsidRPr="00DE5CBA">
              <w:rPr>
                <w:rFonts w:ascii="Times New Roman" w:hAnsi="Times New Roman" w:cs="Times New Roman"/>
                <w:i/>
                <w:iCs/>
                <w:sz w:val="24"/>
                <w:szCs w:val="24"/>
                <w:lang w:val="it-IT"/>
              </w:rPr>
              <w:t xml:space="preserve">, </w:t>
            </w:r>
            <w:r w:rsidRPr="00DE5CBA">
              <w:rPr>
                <w:rFonts w:ascii="Times New Roman" w:hAnsi="Times New Roman" w:cs="Times New Roman"/>
                <w:sz w:val="24"/>
                <w:szCs w:val="24"/>
                <w:lang w:val="it-IT"/>
              </w:rPr>
              <w:t>presso l’Università di Bologna.</w:t>
            </w:r>
          </w:p>
          <w:p w14:paraId="3A23DCED" w14:textId="67E27FDE" w:rsidR="00AE2C21" w:rsidRPr="00DE5CBA" w:rsidRDefault="00AE2C21" w:rsidP="00AE2C21">
            <w:pPr>
              <w:jc w:val="both"/>
              <w:rPr>
                <w:rFonts w:ascii="Times New Roman" w:hAnsi="Times New Roman" w:cs="Times New Roman"/>
                <w:sz w:val="24"/>
                <w:szCs w:val="24"/>
                <w:lang w:val="it-IT"/>
              </w:rPr>
            </w:pPr>
          </w:p>
        </w:tc>
      </w:tr>
      <w:tr w:rsidR="00AE2C21" w:rsidRPr="00DE5CBA" w14:paraId="7C3943BE" w14:textId="77777777" w:rsidTr="00275E62">
        <w:trPr>
          <w:trHeight w:val="332"/>
        </w:trPr>
        <w:tc>
          <w:tcPr>
            <w:tcW w:w="10314" w:type="dxa"/>
            <w:gridSpan w:val="2"/>
          </w:tcPr>
          <w:p w14:paraId="00DB6834" w14:textId="64CFF479" w:rsidR="00AE2C21" w:rsidRPr="00DE5CBA" w:rsidRDefault="00AE2C21" w:rsidP="00AE2C21">
            <w:pPr>
              <w:spacing w:before="100" w:beforeAutospacing="1" w:after="100" w:afterAutospacing="1"/>
              <w:jc w:val="both"/>
              <w:rPr>
                <w:rFonts w:ascii="Times New Roman" w:hAnsi="Times New Roman" w:cs="Times New Roman"/>
                <w:sz w:val="24"/>
                <w:szCs w:val="24"/>
                <w:lang w:val="it-IT"/>
              </w:rPr>
            </w:pPr>
            <w:r>
              <w:rPr>
                <w:rFonts w:ascii="Times New Roman" w:hAnsi="Times New Roman" w:cs="Times New Roman"/>
                <w:b/>
                <w:i/>
                <w:smallCaps/>
                <w:color w:val="1F497D" w:themeColor="text2"/>
                <w:sz w:val="28"/>
                <w:szCs w:val="28"/>
                <w:lang w:val="it-IT"/>
              </w:rPr>
              <w:t>Comitati e incarichi editoriali</w:t>
            </w:r>
          </w:p>
        </w:tc>
      </w:tr>
      <w:tr w:rsidR="00AE2C21" w:rsidRPr="00BC07F2" w14:paraId="4C96368F" w14:textId="77777777" w:rsidTr="00C77D58">
        <w:trPr>
          <w:trHeight w:val="332"/>
        </w:trPr>
        <w:tc>
          <w:tcPr>
            <w:tcW w:w="2972" w:type="dxa"/>
          </w:tcPr>
          <w:p w14:paraId="1C3BFD90" w14:textId="096B26F3" w:rsidR="00AE2C21" w:rsidRPr="00DE5CBA" w:rsidRDefault="00AE2C21" w:rsidP="00AE2C21">
            <w:pPr>
              <w:rPr>
                <w:rFonts w:ascii="Times New Roman" w:hAnsi="Times New Roman" w:cs="Times New Roman"/>
                <w:b/>
                <w:iCs/>
                <w:smallCaps/>
                <w:color w:val="1F497D" w:themeColor="text2"/>
                <w:sz w:val="28"/>
                <w:szCs w:val="28"/>
                <w:lang w:val="it-IT"/>
              </w:rPr>
            </w:pPr>
            <w:r w:rsidRPr="00DE5CBA">
              <w:rPr>
                <w:rFonts w:ascii="Times New Roman" w:hAnsi="Times New Roman" w:cs="Times New Roman"/>
                <w:sz w:val="24"/>
                <w:szCs w:val="24"/>
                <w:lang w:val="it-IT"/>
              </w:rPr>
              <w:t xml:space="preserve">Settembre 2022 – </w:t>
            </w:r>
            <w:proofErr w:type="gramStart"/>
            <w:r>
              <w:rPr>
                <w:rFonts w:ascii="Times New Roman" w:hAnsi="Times New Roman" w:cs="Times New Roman"/>
                <w:sz w:val="24"/>
                <w:szCs w:val="24"/>
                <w:lang w:val="it-IT"/>
              </w:rPr>
              <w:t>Maggio</w:t>
            </w:r>
            <w:proofErr w:type="gramEnd"/>
            <w:r>
              <w:rPr>
                <w:rFonts w:ascii="Times New Roman" w:hAnsi="Times New Roman" w:cs="Times New Roman"/>
                <w:sz w:val="24"/>
                <w:szCs w:val="24"/>
                <w:lang w:val="it-IT"/>
              </w:rPr>
              <w:t xml:space="preserve"> 2024</w:t>
            </w:r>
          </w:p>
        </w:tc>
        <w:tc>
          <w:tcPr>
            <w:tcW w:w="7342" w:type="dxa"/>
          </w:tcPr>
          <w:p w14:paraId="5AFA2474" w14:textId="77777777" w:rsidR="00AE2C21" w:rsidRDefault="00AE2C21" w:rsidP="00AE2C21">
            <w:pPr>
              <w:spacing w:before="100" w:beforeAutospacing="1" w:after="100" w:afterAutospacing="1"/>
              <w:jc w:val="both"/>
              <w:rPr>
                <w:rFonts w:ascii="Times New Roman" w:hAnsi="Times New Roman" w:cs="Times New Roman"/>
                <w:i/>
                <w:iCs/>
                <w:sz w:val="24"/>
                <w:szCs w:val="24"/>
                <w:lang w:val="it-IT"/>
              </w:rPr>
            </w:pPr>
            <w:r w:rsidRPr="00DE5CBA">
              <w:rPr>
                <w:rFonts w:ascii="Times New Roman" w:hAnsi="Times New Roman" w:cs="Times New Roman"/>
                <w:sz w:val="24"/>
                <w:szCs w:val="24"/>
                <w:lang w:val="it-IT"/>
              </w:rPr>
              <w:t xml:space="preserve">È parte del comitato di redazione di </w:t>
            </w:r>
            <w:r w:rsidRPr="00DE5CBA">
              <w:rPr>
                <w:rFonts w:ascii="Times New Roman" w:hAnsi="Times New Roman" w:cs="Times New Roman"/>
                <w:i/>
                <w:iCs/>
                <w:sz w:val="24"/>
                <w:szCs w:val="24"/>
                <w:lang w:val="it-IT"/>
              </w:rPr>
              <w:t>Trusts e attività fiduciarie</w:t>
            </w:r>
            <w:r>
              <w:rPr>
                <w:rFonts w:ascii="Times New Roman" w:hAnsi="Times New Roman" w:cs="Times New Roman"/>
                <w:i/>
                <w:iCs/>
                <w:sz w:val="24"/>
                <w:szCs w:val="24"/>
                <w:lang w:val="it-IT"/>
              </w:rPr>
              <w:t>.</w:t>
            </w:r>
          </w:p>
          <w:p w14:paraId="3C420A69" w14:textId="58E61C51" w:rsidR="00AE2C21" w:rsidRPr="007C2EBE" w:rsidRDefault="00AE2C21" w:rsidP="00AE2C21">
            <w:pPr>
              <w:spacing w:before="100" w:beforeAutospacing="1"/>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Per l’osservatorio sulla giurisprudenza penale della rivista </w:t>
            </w:r>
            <w:r w:rsidRPr="00DE5CBA">
              <w:rPr>
                <w:rFonts w:ascii="Times New Roman" w:hAnsi="Times New Roman" w:cs="Times New Roman"/>
                <w:i/>
                <w:iCs/>
                <w:sz w:val="24"/>
                <w:szCs w:val="24"/>
                <w:lang w:val="it-IT"/>
              </w:rPr>
              <w:t>Trusts e attività fiduciarie</w:t>
            </w:r>
            <w:r>
              <w:rPr>
                <w:rFonts w:ascii="Times New Roman" w:hAnsi="Times New Roman" w:cs="Times New Roman"/>
                <w:sz w:val="24"/>
                <w:szCs w:val="24"/>
                <w:lang w:val="it-IT"/>
              </w:rPr>
              <w:t xml:space="preserve">, cura la scheda </w:t>
            </w:r>
            <w:r w:rsidRPr="007C2EBE">
              <w:rPr>
                <w:rFonts w:ascii="Times New Roman" w:hAnsi="Times New Roman" w:cs="Times New Roman"/>
                <w:i/>
                <w:iCs/>
                <w:sz w:val="24"/>
                <w:szCs w:val="24"/>
                <w:lang w:val="it-IT"/>
              </w:rPr>
              <w:t>Trust e sequestro preventivo: l’atto di disposizione delle partecipazioni sociali non incide sulla titolarità del patrimonio dell’ente (Cass. 22 settembre 2022, n. 35660)</w:t>
            </w:r>
            <w:r w:rsidRPr="007C2EBE">
              <w:rPr>
                <w:rFonts w:ascii="Times New Roman" w:hAnsi="Times New Roman" w:cs="Times New Roman"/>
                <w:sz w:val="24"/>
                <w:szCs w:val="24"/>
                <w:lang w:val="it-IT"/>
              </w:rPr>
              <w:t>, n. 2, marzo-aprile 2023, pp. 279-281.</w:t>
            </w:r>
          </w:p>
        </w:tc>
      </w:tr>
      <w:tr w:rsidR="00AE2C21" w:rsidRPr="00BC07F2" w14:paraId="66E33FAB" w14:textId="77777777" w:rsidTr="00C77D58">
        <w:trPr>
          <w:trHeight w:val="332"/>
        </w:trPr>
        <w:tc>
          <w:tcPr>
            <w:tcW w:w="10314" w:type="dxa"/>
            <w:gridSpan w:val="2"/>
          </w:tcPr>
          <w:p w14:paraId="60E5B1CF" w14:textId="77777777" w:rsidR="00AE2C21" w:rsidRPr="00DE5CBA" w:rsidRDefault="00AE2C21" w:rsidP="00AE2C21">
            <w:pPr>
              <w:spacing w:before="100" w:beforeAutospacing="1" w:after="100" w:afterAutospacing="1"/>
              <w:jc w:val="both"/>
              <w:rPr>
                <w:rFonts w:ascii="Times New Roman" w:hAnsi="Times New Roman" w:cs="Times New Roman"/>
                <w:b/>
                <w:i/>
                <w:smallCaps/>
                <w:color w:val="1F497D" w:themeColor="text2"/>
                <w:sz w:val="28"/>
                <w:szCs w:val="28"/>
                <w:lang w:val="it-IT"/>
              </w:rPr>
            </w:pPr>
          </w:p>
        </w:tc>
      </w:tr>
      <w:tr w:rsidR="00AE2C21" w:rsidRPr="00BC07F2" w14:paraId="191CDF51" w14:textId="77777777" w:rsidTr="00C77D58">
        <w:trPr>
          <w:trHeight w:val="332"/>
        </w:trPr>
        <w:tc>
          <w:tcPr>
            <w:tcW w:w="2972" w:type="dxa"/>
          </w:tcPr>
          <w:p w14:paraId="02F104CB" w14:textId="6858915C" w:rsidR="00AE2C21" w:rsidRPr="00DE5CBA" w:rsidRDefault="00AE2C21" w:rsidP="00AE2C21">
            <w:pPr>
              <w:rPr>
                <w:rFonts w:ascii="Times New Roman" w:hAnsi="Times New Roman" w:cs="Times New Roman"/>
                <w:sz w:val="24"/>
                <w:szCs w:val="24"/>
                <w:lang w:val="it-IT"/>
              </w:rPr>
            </w:pPr>
            <w:r w:rsidRPr="00DE5CBA">
              <w:rPr>
                <w:rFonts w:ascii="Times New Roman" w:hAnsi="Times New Roman" w:cs="Times New Roman"/>
                <w:sz w:val="24"/>
                <w:szCs w:val="24"/>
                <w:lang w:val="it-IT"/>
              </w:rPr>
              <w:t>Marzo 2019 - in corso</w:t>
            </w:r>
          </w:p>
        </w:tc>
        <w:tc>
          <w:tcPr>
            <w:tcW w:w="7342" w:type="dxa"/>
          </w:tcPr>
          <w:p w14:paraId="73518309" w14:textId="74F776E1" w:rsidR="00AE2C21" w:rsidRPr="00DE5CBA" w:rsidRDefault="00AE2C21" w:rsidP="00AE2C21">
            <w:pPr>
              <w:spacing w:before="100" w:beforeAutospacing="1" w:after="100" w:afterAutospacing="1"/>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È parte del comitato editoriale di </w:t>
            </w:r>
            <w:r w:rsidRPr="00DE5CBA">
              <w:rPr>
                <w:rFonts w:ascii="Times New Roman" w:hAnsi="Times New Roman" w:cs="Times New Roman"/>
                <w:i/>
                <w:iCs/>
                <w:sz w:val="24"/>
                <w:szCs w:val="24"/>
                <w:lang w:val="it-IT"/>
              </w:rPr>
              <w:t>Diritto di internet</w:t>
            </w:r>
            <w:r w:rsidRPr="00DE5CBA">
              <w:rPr>
                <w:rFonts w:ascii="Times New Roman" w:hAnsi="Times New Roman" w:cs="Times New Roman"/>
                <w:sz w:val="24"/>
                <w:szCs w:val="24"/>
                <w:lang w:val="it-IT"/>
              </w:rPr>
              <w:t xml:space="preserve"> (Pacini giuridica).</w:t>
            </w:r>
          </w:p>
        </w:tc>
      </w:tr>
      <w:tr w:rsidR="00AE2C21" w:rsidRPr="00BC07F2" w14:paraId="59A53158" w14:textId="77777777" w:rsidTr="00947C19">
        <w:trPr>
          <w:trHeight w:val="332"/>
        </w:trPr>
        <w:tc>
          <w:tcPr>
            <w:tcW w:w="2972" w:type="dxa"/>
          </w:tcPr>
          <w:p w14:paraId="0D5C856F" w14:textId="77777777" w:rsidR="00AE2C21" w:rsidRPr="00DE5CBA" w:rsidRDefault="00AE2C21" w:rsidP="00AE2C21">
            <w:pPr>
              <w:rPr>
                <w:rFonts w:ascii="Times New Roman" w:hAnsi="Times New Roman" w:cs="Times New Roman"/>
                <w:sz w:val="24"/>
                <w:szCs w:val="24"/>
                <w:lang w:val="it-IT"/>
              </w:rPr>
            </w:pPr>
          </w:p>
        </w:tc>
        <w:tc>
          <w:tcPr>
            <w:tcW w:w="7342" w:type="dxa"/>
          </w:tcPr>
          <w:p w14:paraId="3177BD48" w14:textId="77777777" w:rsidR="00AE2C21" w:rsidRPr="00DE5CBA" w:rsidRDefault="00AE2C21" w:rsidP="00AE2C21">
            <w:pPr>
              <w:spacing w:before="100" w:beforeAutospacing="1" w:after="100" w:afterAutospacing="1"/>
              <w:jc w:val="both"/>
              <w:rPr>
                <w:rFonts w:ascii="Times New Roman" w:hAnsi="Times New Roman" w:cs="Times New Roman"/>
                <w:sz w:val="24"/>
                <w:szCs w:val="24"/>
                <w:lang w:val="it-IT"/>
              </w:rPr>
            </w:pPr>
          </w:p>
        </w:tc>
      </w:tr>
      <w:tr w:rsidR="00AE2C21" w:rsidRPr="00BC07F2" w14:paraId="0608E70F" w14:textId="77777777" w:rsidTr="005310B0">
        <w:trPr>
          <w:trHeight w:val="332"/>
        </w:trPr>
        <w:tc>
          <w:tcPr>
            <w:tcW w:w="2972" w:type="dxa"/>
          </w:tcPr>
          <w:p w14:paraId="701B9AC3" w14:textId="49972872" w:rsidR="00AE2C21" w:rsidRPr="00DE5CBA" w:rsidRDefault="00AE2C21" w:rsidP="00AE2C21">
            <w:pPr>
              <w:rPr>
                <w:rFonts w:ascii="Times New Roman" w:hAnsi="Times New Roman" w:cs="Times New Roman"/>
                <w:sz w:val="24"/>
                <w:szCs w:val="24"/>
                <w:lang w:val="it-IT"/>
              </w:rPr>
            </w:pPr>
            <w:r w:rsidRPr="00DE5CBA">
              <w:rPr>
                <w:rFonts w:ascii="Times New Roman" w:hAnsi="Times New Roman" w:cs="Times New Roman"/>
                <w:sz w:val="24"/>
                <w:szCs w:val="24"/>
                <w:lang w:val="it-IT"/>
              </w:rPr>
              <w:t>Settembre 2019 - in corso</w:t>
            </w:r>
          </w:p>
        </w:tc>
        <w:tc>
          <w:tcPr>
            <w:tcW w:w="7342" w:type="dxa"/>
          </w:tcPr>
          <w:p w14:paraId="71077427" w14:textId="77777777" w:rsidR="00AE2C21" w:rsidRDefault="00AE2C21" w:rsidP="00AE2C21">
            <w:pPr>
              <w:spacing w:before="100" w:beforeAutospacing="1"/>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 xml:space="preserve">Collabora all’osservatorio </w:t>
            </w:r>
            <w:r w:rsidRPr="00DE5CBA">
              <w:rPr>
                <w:rFonts w:ascii="Times New Roman" w:hAnsi="Times New Roman" w:cs="Times New Roman"/>
                <w:i/>
                <w:iCs/>
                <w:sz w:val="24"/>
                <w:szCs w:val="24"/>
                <w:lang w:val="it-IT"/>
              </w:rPr>
              <w:t>Corte europea dei diritti dell’uomo</w:t>
            </w:r>
            <w:r w:rsidRPr="00DE5CBA">
              <w:rPr>
                <w:rFonts w:ascii="Times New Roman" w:hAnsi="Times New Roman" w:cs="Times New Roman"/>
                <w:sz w:val="24"/>
                <w:szCs w:val="24"/>
                <w:lang w:val="it-IT"/>
              </w:rPr>
              <w:t xml:space="preserve"> per </w:t>
            </w:r>
            <w:r w:rsidRPr="00DE5CBA">
              <w:rPr>
                <w:rFonts w:ascii="Times New Roman" w:hAnsi="Times New Roman" w:cs="Times New Roman"/>
                <w:i/>
                <w:iCs/>
                <w:sz w:val="24"/>
                <w:szCs w:val="24"/>
                <w:lang w:val="it-IT"/>
              </w:rPr>
              <w:t>Indice penale</w:t>
            </w:r>
            <w:r w:rsidRPr="00DE5CBA">
              <w:rPr>
                <w:rFonts w:ascii="Times New Roman" w:hAnsi="Times New Roman" w:cs="Times New Roman"/>
                <w:sz w:val="24"/>
                <w:szCs w:val="24"/>
                <w:lang w:val="it-IT"/>
              </w:rPr>
              <w:t xml:space="preserve"> (Dike giuridica).</w:t>
            </w:r>
          </w:p>
          <w:p w14:paraId="00A62D7E" w14:textId="1C1AC362" w:rsidR="00AE2C21" w:rsidRDefault="00AE2C21" w:rsidP="00AE2C21">
            <w:pPr>
              <w:spacing w:before="100" w:beforeAutospacing="1"/>
              <w:jc w:val="both"/>
              <w:rPr>
                <w:rFonts w:ascii="Times New Roman" w:hAnsi="Times New Roman" w:cs="Times New Roman"/>
                <w:sz w:val="24"/>
                <w:szCs w:val="24"/>
                <w:lang w:val="it-IT"/>
              </w:rPr>
            </w:pPr>
            <w:r>
              <w:rPr>
                <w:rFonts w:ascii="Times New Roman" w:hAnsi="Times New Roman" w:cs="Times New Roman"/>
                <w:sz w:val="24"/>
                <w:szCs w:val="24"/>
                <w:lang w:val="it-IT"/>
              </w:rPr>
              <w:t>Per l’osservatorio, con particolare riguardo all’Art. 1, Prot. 1, alla CEDU, cura le schede delle seguenti decisioni:</w:t>
            </w:r>
          </w:p>
          <w:p w14:paraId="1D5AC83E" w14:textId="71B92E57" w:rsidR="00AE2C21" w:rsidRPr="00EB0F83" w:rsidRDefault="00AE2C21" w:rsidP="00AE2C21">
            <w:pPr>
              <w:pStyle w:val="Paragrafoelenco"/>
              <w:numPr>
                <w:ilvl w:val="0"/>
                <w:numId w:val="2"/>
              </w:numPr>
              <w:spacing w:before="240" w:after="100" w:afterAutospacing="1"/>
              <w:jc w:val="both"/>
              <w:rPr>
                <w:rFonts w:ascii="Times New Roman" w:hAnsi="Times New Roman" w:cs="Times New Roman"/>
                <w:sz w:val="24"/>
                <w:szCs w:val="24"/>
                <w:lang w:val="it-IT"/>
              </w:rPr>
            </w:pPr>
            <w:r w:rsidRPr="00EB0F83">
              <w:rPr>
                <w:rFonts w:ascii="Times New Roman" w:hAnsi="Times New Roman" w:cs="Times New Roman"/>
                <w:sz w:val="24"/>
                <w:szCs w:val="24"/>
                <w:lang w:val="it-IT"/>
              </w:rPr>
              <w:t xml:space="preserve">Corte europea dei diritti dell’uomo, Quarta Sezione, 4 giugno 2019, </w:t>
            </w:r>
            <w:proofErr w:type="spellStart"/>
            <w:r w:rsidRPr="00EB0F83">
              <w:rPr>
                <w:rFonts w:ascii="Times New Roman" w:hAnsi="Times New Roman" w:cs="Times New Roman"/>
                <w:i/>
                <w:iCs/>
                <w:sz w:val="24"/>
                <w:szCs w:val="24"/>
                <w:lang w:val="it-IT"/>
              </w:rPr>
              <w:t>Rola</w:t>
            </w:r>
            <w:proofErr w:type="spellEnd"/>
            <w:r w:rsidRPr="00EB0F83">
              <w:rPr>
                <w:rFonts w:ascii="Times New Roman" w:hAnsi="Times New Roman" w:cs="Times New Roman"/>
                <w:i/>
                <w:iCs/>
                <w:sz w:val="24"/>
                <w:szCs w:val="24"/>
                <w:lang w:val="it-IT"/>
              </w:rPr>
              <w:t xml:space="preserve"> c. Slovenia</w:t>
            </w:r>
            <w:r w:rsidRPr="00EB0F83">
              <w:rPr>
                <w:rFonts w:ascii="Times New Roman" w:hAnsi="Times New Roman" w:cs="Times New Roman"/>
                <w:sz w:val="24"/>
                <w:szCs w:val="24"/>
                <w:lang w:val="it-IT"/>
              </w:rPr>
              <w:t xml:space="preserve"> (ric. n. 12096/14 e 39335/16</w:t>
            </w:r>
            <w:r>
              <w:rPr>
                <w:rFonts w:ascii="Times New Roman" w:hAnsi="Times New Roman" w:cs="Times New Roman"/>
                <w:sz w:val="24"/>
                <w:szCs w:val="24"/>
                <w:lang w:val="it-IT"/>
              </w:rPr>
              <w:t>)</w:t>
            </w:r>
            <w:r w:rsidRPr="00EB0F83">
              <w:rPr>
                <w:rFonts w:ascii="Times New Roman" w:hAnsi="Times New Roman" w:cs="Times New Roman"/>
                <w:sz w:val="24"/>
                <w:szCs w:val="24"/>
                <w:lang w:val="it-IT"/>
              </w:rPr>
              <w:t>;</w:t>
            </w:r>
          </w:p>
          <w:p w14:paraId="67E72924" w14:textId="5CA0C7B2" w:rsidR="00AE2C21" w:rsidRPr="00EB0F83" w:rsidRDefault="00AE2C21" w:rsidP="00AE2C21">
            <w:pPr>
              <w:pStyle w:val="Paragrafoelenco"/>
              <w:numPr>
                <w:ilvl w:val="0"/>
                <w:numId w:val="2"/>
              </w:numPr>
              <w:spacing w:after="100" w:afterAutospacing="1"/>
              <w:jc w:val="both"/>
              <w:rPr>
                <w:rFonts w:ascii="Times New Roman" w:hAnsi="Times New Roman" w:cs="Times New Roman"/>
                <w:sz w:val="24"/>
                <w:szCs w:val="24"/>
                <w:lang w:val="it-IT"/>
              </w:rPr>
            </w:pPr>
            <w:r w:rsidRPr="00EB0F83">
              <w:rPr>
                <w:rFonts w:ascii="Times New Roman" w:hAnsi="Times New Roman" w:cs="Times New Roman"/>
                <w:sz w:val="24"/>
                <w:szCs w:val="24"/>
                <w:lang w:val="it-IT"/>
              </w:rPr>
              <w:t xml:space="preserve">Corte europea dei diritti dell’uomo, Terza Sezione, 17 dicembre 2019, </w:t>
            </w:r>
            <w:r w:rsidRPr="00EB0F83">
              <w:rPr>
                <w:rFonts w:ascii="Times New Roman" w:hAnsi="Times New Roman" w:cs="Times New Roman"/>
                <w:i/>
                <w:iCs/>
                <w:sz w:val="24"/>
                <w:szCs w:val="24"/>
                <w:lang w:val="it-IT"/>
              </w:rPr>
              <w:t xml:space="preserve">OOO SK </w:t>
            </w:r>
            <w:proofErr w:type="spellStart"/>
            <w:r w:rsidRPr="00EB0F83">
              <w:rPr>
                <w:rFonts w:ascii="Times New Roman" w:hAnsi="Times New Roman" w:cs="Times New Roman"/>
                <w:i/>
                <w:iCs/>
                <w:sz w:val="24"/>
                <w:szCs w:val="24"/>
                <w:lang w:val="it-IT"/>
              </w:rPr>
              <w:t>Stroykompleks</w:t>
            </w:r>
            <w:proofErr w:type="spellEnd"/>
            <w:r w:rsidRPr="00EB0F83">
              <w:rPr>
                <w:rFonts w:ascii="Times New Roman" w:hAnsi="Times New Roman" w:cs="Times New Roman"/>
                <w:i/>
                <w:iCs/>
                <w:sz w:val="24"/>
                <w:szCs w:val="24"/>
                <w:lang w:val="it-IT"/>
              </w:rPr>
              <w:t xml:space="preserve"> et al. c. Russia</w:t>
            </w:r>
            <w:r w:rsidRPr="00EB0F83">
              <w:rPr>
                <w:rFonts w:ascii="Times New Roman" w:hAnsi="Times New Roman" w:cs="Times New Roman"/>
                <w:sz w:val="24"/>
                <w:szCs w:val="24"/>
                <w:lang w:val="it-IT"/>
              </w:rPr>
              <w:t xml:space="preserve"> (ric. </w:t>
            </w:r>
            <w:proofErr w:type="spellStart"/>
            <w:r w:rsidRPr="00EB0F83">
              <w:rPr>
                <w:rFonts w:ascii="Times New Roman" w:hAnsi="Times New Roman" w:cs="Times New Roman"/>
                <w:sz w:val="24"/>
                <w:szCs w:val="24"/>
                <w:lang w:val="it-IT"/>
              </w:rPr>
              <w:t>nn</w:t>
            </w:r>
            <w:proofErr w:type="spellEnd"/>
            <w:r w:rsidRPr="00EB0F83">
              <w:rPr>
                <w:rFonts w:ascii="Times New Roman" w:hAnsi="Times New Roman" w:cs="Times New Roman"/>
                <w:sz w:val="24"/>
                <w:szCs w:val="24"/>
                <w:lang w:val="it-IT"/>
              </w:rPr>
              <w:t>. 7896/15 e 48168/17);</w:t>
            </w:r>
          </w:p>
          <w:p w14:paraId="3E19816E" w14:textId="13F0E616" w:rsidR="00AE2C21" w:rsidRPr="00EB0F83" w:rsidRDefault="00AE2C21" w:rsidP="00AE2C21">
            <w:pPr>
              <w:pStyle w:val="Paragrafoelenco"/>
              <w:numPr>
                <w:ilvl w:val="0"/>
                <w:numId w:val="2"/>
              </w:numPr>
              <w:spacing w:after="100" w:afterAutospacing="1"/>
              <w:jc w:val="both"/>
              <w:rPr>
                <w:rFonts w:ascii="Times New Roman" w:hAnsi="Times New Roman" w:cs="Times New Roman"/>
                <w:sz w:val="24"/>
                <w:szCs w:val="24"/>
                <w:lang w:val="it-IT"/>
              </w:rPr>
            </w:pPr>
            <w:r w:rsidRPr="00EB0F83">
              <w:rPr>
                <w:rFonts w:ascii="Times New Roman" w:hAnsi="Times New Roman" w:cs="Times New Roman"/>
                <w:sz w:val="24"/>
                <w:szCs w:val="24"/>
                <w:lang w:val="it-IT"/>
              </w:rPr>
              <w:t xml:space="preserve">Corte europea dei diritti dell’uomo, Terza Sezione, 19 novembre 2019, </w:t>
            </w:r>
            <w:proofErr w:type="spellStart"/>
            <w:r w:rsidRPr="00EB0F83">
              <w:rPr>
                <w:rFonts w:ascii="Times New Roman" w:hAnsi="Times New Roman" w:cs="Times New Roman"/>
                <w:i/>
                <w:iCs/>
                <w:sz w:val="24"/>
                <w:szCs w:val="24"/>
                <w:lang w:val="it-IT"/>
              </w:rPr>
              <w:t>Razvozzhayev</w:t>
            </w:r>
            <w:proofErr w:type="spellEnd"/>
            <w:r w:rsidRPr="00EB0F83">
              <w:rPr>
                <w:rFonts w:ascii="Times New Roman" w:hAnsi="Times New Roman" w:cs="Times New Roman"/>
                <w:i/>
                <w:iCs/>
                <w:sz w:val="24"/>
                <w:szCs w:val="24"/>
                <w:lang w:val="it-IT"/>
              </w:rPr>
              <w:t xml:space="preserve"> c. Russia e Ucraina e </w:t>
            </w:r>
            <w:proofErr w:type="spellStart"/>
            <w:r w:rsidRPr="00EB0F83">
              <w:rPr>
                <w:rFonts w:ascii="Times New Roman" w:hAnsi="Times New Roman" w:cs="Times New Roman"/>
                <w:i/>
                <w:iCs/>
                <w:sz w:val="24"/>
                <w:szCs w:val="24"/>
                <w:lang w:val="it-IT"/>
              </w:rPr>
              <w:t>Udaltsov</w:t>
            </w:r>
            <w:proofErr w:type="spellEnd"/>
            <w:r w:rsidRPr="00EB0F83">
              <w:rPr>
                <w:rFonts w:ascii="Times New Roman" w:hAnsi="Times New Roman" w:cs="Times New Roman"/>
                <w:i/>
                <w:iCs/>
                <w:sz w:val="24"/>
                <w:szCs w:val="24"/>
                <w:lang w:val="it-IT"/>
              </w:rPr>
              <w:t xml:space="preserve"> c. Russia</w:t>
            </w:r>
            <w:r w:rsidRPr="00EB0F83">
              <w:rPr>
                <w:rFonts w:ascii="Times New Roman" w:hAnsi="Times New Roman" w:cs="Times New Roman"/>
                <w:sz w:val="24"/>
                <w:szCs w:val="24"/>
                <w:lang w:val="it-IT"/>
              </w:rPr>
              <w:t xml:space="preserve"> (ric. </w:t>
            </w:r>
            <w:proofErr w:type="spellStart"/>
            <w:r w:rsidRPr="00EB0F83">
              <w:rPr>
                <w:rFonts w:ascii="Times New Roman" w:hAnsi="Times New Roman" w:cs="Times New Roman"/>
                <w:sz w:val="24"/>
                <w:szCs w:val="24"/>
                <w:lang w:val="it-IT"/>
              </w:rPr>
              <w:t>nn</w:t>
            </w:r>
            <w:proofErr w:type="spellEnd"/>
            <w:r w:rsidRPr="00EB0F83">
              <w:rPr>
                <w:rFonts w:ascii="Times New Roman" w:hAnsi="Times New Roman" w:cs="Times New Roman"/>
                <w:sz w:val="24"/>
                <w:szCs w:val="24"/>
                <w:lang w:val="it-IT"/>
              </w:rPr>
              <w:t>. 75734/12, 2695/15 e 55325/15);</w:t>
            </w:r>
          </w:p>
          <w:p w14:paraId="6BB54686" w14:textId="0FABC82A" w:rsidR="00AE2C21" w:rsidRPr="00EB0F83" w:rsidRDefault="00AE2C21" w:rsidP="00AE2C21">
            <w:pPr>
              <w:pStyle w:val="Paragrafoelenco"/>
              <w:numPr>
                <w:ilvl w:val="0"/>
                <w:numId w:val="2"/>
              </w:numPr>
              <w:spacing w:after="100" w:afterAutospacing="1"/>
              <w:jc w:val="both"/>
              <w:rPr>
                <w:rFonts w:ascii="Times New Roman" w:hAnsi="Times New Roman" w:cs="Times New Roman"/>
                <w:sz w:val="24"/>
                <w:szCs w:val="24"/>
                <w:lang w:val="it-IT"/>
              </w:rPr>
            </w:pPr>
            <w:r w:rsidRPr="00EB0F83">
              <w:rPr>
                <w:rFonts w:ascii="Times New Roman" w:hAnsi="Times New Roman" w:cs="Times New Roman"/>
                <w:sz w:val="24"/>
                <w:szCs w:val="24"/>
                <w:lang w:val="it-IT"/>
              </w:rPr>
              <w:t xml:space="preserve">Corte europea dei diritti dell’uomo, Quinta Sezione, 26 marzo 2020, </w:t>
            </w:r>
            <w:proofErr w:type="spellStart"/>
            <w:r w:rsidRPr="00EB0F83">
              <w:rPr>
                <w:rFonts w:ascii="Times New Roman" w:hAnsi="Times New Roman" w:cs="Times New Roman"/>
                <w:i/>
                <w:iCs/>
                <w:sz w:val="24"/>
                <w:szCs w:val="24"/>
                <w:lang w:val="it-IT"/>
              </w:rPr>
              <w:t>Pendov</w:t>
            </w:r>
            <w:proofErr w:type="spellEnd"/>
            <w:r w:rsidRPr="00EB0F83">
              <w:rPr>
                <w:rFonts w:ascii="Times New Roman" w:hAnsi="Times New Roman" w:cs="Times New Roman"/>
                <w:i/>
                <w:iCs/>
                <w:sz w:val="24"/>
                <w:szCs w:val="24"/>
                <w:lang w:val="it-IT"/>
              </w:rPr>
              <w:t xml:space="preserve"> c. Bulgaria</w:t>
            </w:r>
            <w:r w:rsidRPr="00EB0F83">
              <w:rPr>
                <w:rFonts w:ascii="Times New Roman" w:hAnsi="Times New Roman" w:cs="Times New Roman"/>
                <w:sz w:val="24"/>
                <w:szCs w:val="24"/>
                <w:lang w:val="it-IT"/>
              </w:rPr>
              <w:t xml:space="preserve"> (ric. n. 44229/11);</w:t>
            </w:r>
          </w:p>
          <w:p w14:paraId="5990D77A" w14:textId="4FCD1EF0" w:rsidR="00AE2C21" w:rsidRPr="00F75D03" w:rsidRDefault="00AE2C21" w:rsidP="00AE2C21">
            <w:pPr>
              <w:pStyle w:val="Paragrafoelenco"/>
              <w:numPr>
                <w:ilvl w:val="0"/>
                <w:numId w:val="2"/>
              </w:numPr>
              <w:spacing w:after="100" w:afterAutospacing="1"/>
              <w:jc w:val="both"/>
              <w:rPr>
                <w:rFonts w:ascii="Times New Roman" w:hAnsi="Times New Roman" w:cs="Times New Roman"/>
                <w:sz w:val="24"/>
                <w:szCs w:val="24"/>
                <w:lang w:val="it-IT"/>
              </w:rPr>
            </w:pPr>
            <w:r w:rsidRPr="00EB0F83">
              <w:rPr>
                <w:rFonts w:ascii="Times New Roman" w:hAnsi="Times New Roman" w:cs="Times New Roman"/>
                <w:sz w:val="24"/>
                <w:szCs w:val="24"/>
                <w:lang w:val="it-IT"/>
              </w:rPr>
              <w:t xml:space="preserve">Corte europea dei diritti dell’uomo, quinta sezione, 11 giugno 2020, </w:t>
            </w:r>
            <w:r w:rsidRPr="00EB0F83">
              <w:rPr>
                <w:rFonts w:ascii="Times New Roman" w:hAnsi="Times New Roman" w:cs="Times New Roman"/>
                <w:i/>
                <w:iCs/>
                <w:sz w:val="24"/>
                <w:szCs w:val="24"/>
                <w:lang w:val="it-IT"/>
              </w:rPr>
              <w:t>Markus c. Lettonia</w:t>
            </w:r>
            <w:r w:rsidRPr="00EB0F83">
              <w:rPr>
                <w:rFonts w:ascii="Times New Roman" w:hAnsi="Times New Roman" w:cs="Times New Roman"/>
                <w:sz w:val="24"/>
                <w:szCs w:val="24"/>
                <w:lang w:val="it-IT"/>
              </w:rPr>
              <w:t xml:space="preserve"> (ric. n. 17483/10);</w:t>
            </w:r>
          </w:p>
          <w:p w14:paraId="22197464" w14:textId="320DE5CE" w:rsidR="00AE2C21" w:rsidRPr="00EB0F83" w:rsidRDefault="00AE2C21" w:rsidP="00AE2C21">
            <w:pPr>
              <w:pStyle w:val="Paragrafoelenco"/>
              <w:numPr>
                <w:ilvl w:val="0"/>
                <w:numId w:val="2"/>
              </w:numPr>
              <w:spacing w:after="100" w:afterAutospacing="1"/>
              <w:jc w:val="both"/>
              <w:rPr>
                <w:rFonts w:ascii="Times New Roman" w:hAnsi="Times New Roman" w:cs="Times New Roman"/>
                <w:sz w:val="24"/>
                <w:szCs w:val="24"/>
                <w:lang w:val="it-IT"/>
              </w:rPr>
            </w:pPr>
            <w:r w:rsidRPr="00EB0F83">
              <w:rPr>
                <w:rFonts w:ascii="Times New Roman" w:hAnsi="Times New Roman" w:cs="Times New Roman"/>
                <w:sz w:val="24"/>
                <w:szCs w:val="24"/>
                <w:lang w:val="it-IT"/>
              </w:rPr>
              <w:t xml:space="preserve">Corte europea dei diritti dell’uomo, seconda sezione, 24 novembre 2020, </w:t>
            </w:r>
            <w:r w:rsidRPr="00EB0F83">
              <w:rPr>
                <w:rFonts w:ascii="Times New Roman" w:hAnsi="Times New Roman" w:cs="Times New Roman"/>
                <w:i/>
                <w:iCs/>
                <w:sz w:val="24"/>
                <w:szCs w:val="24"/>
                <w:lang w:val="it-IT"/>
              </w:rPr>
              <w:t>Kurban c. Turchia</w:t>
            </w:r>
            <w:r w:rsidRPr="00EB0F83">
              <w:rPr>
                <w:rFonts w:ascii="Times New Roman" w:hAnsi="Times New Roman" w:cs="Times New Roman"/>
                <w:sz w:val="24"/>
                <w:szCs w:val="24"/>
                <w:lang w:val="it-IT"/>
              </w:rPr>
              <w:t xml:space="preserve"> (ric. n. 75414/10);</w:t>
            </w:r>
          </w:p>
          <w:p w14:paraId="7FB2E98C" w14:textId="455E6354" w:rsidR="00AE2C21" w:rsidRPr="00EB0F83" w:rsidRDefault="00AE2C21" w:rsidP="00AE2C21">
            <w:pPr>
              <w:pStyle w:val="Paragrafoelenco"/>
              <w:numPr>
                <w:ilvl w:val="0"/>
                <w:numId w:val="2"/>
              </w:numPr>
              <w:spacing w:after="100" w:afterAutospacing="1"/>
              <w:jc w:val="both"/>
              <w:rPr>
                <w:rFonts w:ascii="Times New Roman" w:hAnsi="Times New Roman" w:cs="Times New Roman"/>
                <w:sz w:val="24"/>
                <w:szCs w:val="24"/>
                <w:lang w:val="it-IT"/>
              </w:rPr>
            </w:pPr>
            <w:r w:rsidRPr="00EB0F83">
              <w:rPr>
                <w:rFonts w:ascii="Times New Roman" w:hAnsi="Times New Roman" w:cs="Times New Roman"/>
                <w:sz w:val="24"/>
                <w:szCs w:val="24"/>
                <w:lang w:val="it-IT"/>
              </w:rPr>
              <w:t xml:space="preserve">Corte europea dei diritti dell’uomo, quarta sezione, 13 luglio 2021, </w:t>
            </w:r>
            <w:r w:rsidRPr="00EB0F83">
              <w:rPr>
                <w:rFonts w:ascii="Times New Roman" w:hAnsi="Times New Roman" w:cs="Times New Roman"/>
                <w:i/>
                <w:iCs/>
                <w:sz w:val="24"/>
                <w:szCs w:val="24"/>
                <w:lang w:val="it-IT"/>
              </w:rPr>
              <w:t>Todorov and Others v. Bulgaria</w:t>
            </w:r>
            <w:r w:rsidRPr="00EB0F83">
              <w:rPr>
                <w:rFonts w:ascii="Times New Roman" w:hAnsi="Times New Roman" w:cs="Times New Roman"/>
                <w:sz w:val="24"/>
                <w:szCs w:val="24"/>
                <w:lang w:val="it-IT"/>
              </w:rPr>
              <w:t xml:space="preserve"> (ric. n. 50705/11 et al.);</w:t>
            </w:r>
          </w:p>
          <w:p w14:paraId="6FC2C01F" w14:textId="20B854DD" w:rsidR="00AE2C21" w:rsidRPr="00EB0F83" w:rsidRDefault="00AE2C21" w:rsidP="00AE2C21">
            <w:pPr>
              <w:pStyle w:val="Paragrafoelenco"/>
              <w:numPr>
                <w:ilvl w:val="0"/>
                <w:numId w:val="2"/>
              </w:numPr>
              <w:spacing w:after="100" w:afterAutospacing="1"/>
              <w:jc w:val="both"/>
              <w:rPr>
                <w:rFonts w:ascii="Times New Roman" w:hAnsi="Times New Roman" w:cs="Times New Roman"/>
                <w:sz w:val="24"/>
                <w:szCs w:val="24"/>
                <w:lang w:val="it-IT"/>
              </w:rPr>
            </w:pPr>
            <w:r w:rsidRPr="00EB0F83">
              <w:rPr>
                <w:rFonts w:ascii="Times New Roman" w:hAnsi="Times New Roman" w:cs="Times New Roman"/>
                <w:sz w:val="24"/>
                <w:szCs w:val="24"/>
                <w:lang w:val="it-IT"/>
              </w:rPr>
              <w:t xml:space="preserve">Corte europea dei diritti dell’uomo, terza sezione, 6 settembre 2022, </w:t>
            </w:r>
            <w:proofErr w:type="spellStart"/>
            <w:r w:rsidRPr="00EB0F83">
              <w:rPr>
                <w:rFonts w:ascii="Times New Roman" w:hAnsi="Times New Roman" w:cs="Times New Roman"/>
                <w:i/>
                <w:iCs/>
                <w:sz w:val="24"/>
                <w:szCs w:val="24"/>
                <w:lang w:val="it-IT"/>
              </w:rPr>
              <w:t>Korshunova</w:t>
            </w:r>
            <w:proofErr w:type="spellEnd"/>
            <w:r w:rsidRPr="00EB0F83">
              <w:rPr>
                <w:rFonts w:ascii="Times New Roman" w:hAnsi="Times New Roman" w:cs="Times New Roman"/>
                <w:i/>
                <w:iCs/>
                <w:sz w:val="24"/>
                <w:szCs w:val="24"/>
                <w:lang w:val="it-IT"/>
              </w:rPr>
              <w:t xml:space="preserve"> c. Russia</w:t>
            </w:r>
            <w:r w:rsidRPr="00EB0F83">
              <w:rPr>
                <w:rFonts w:ascii="Times New Roman" w:hAnsi="Times New Roman" w:cs="Times New Roman"/>
                <w:sz w:val="24"/>
                <w:szCs w:val="24"/>
                <w:lang w:val="it-IT"/>
              </w:rPr>
              <w:t xml:space="preserve"> (ric. n. 46147/19).</w:t>
            </w:r>
          </w:p>
          <w:p w14:paraId="6E0D0F17" w14:textId="36B9926A" w:rsidR="00AE2C21" w:rsidRPr="00AD73C2" w:rsidRDefault="00AE2C21" w:rsidP="00AE2C21">
            <w:pPr>
              <w:spacing w:after="100" w:afterAutospacing="1"/>
              <w:jc w:val="both"/>
              <w:rPr>
                <w:rFonts w:ascii="Times New Roman" w:hAnsi="Times New Roman" w:cs="Times New Roman"/>
                <w:sz w:val="24"/>
                <w:szCs w:val="24"/>
                <w:lang w:val="it-IT"/>
              </w:rPr>
            </w:pPr>
          </w:p>
        </w:tc>
      </w:tr>
      <w:tr w:rsidR="00AE2C21" w:rsidRPr="00BC07F2" w14:paraId="780DA04A" w14:textId="77777777" w:rsidTr="002809E0">
        <w:tc>
          <w:tcPr>
            <w:tcW w:w="10314" w:type="dxa"/>
            <w:gridSpan w:val="2"/>
          </w:tcPr>
          <w:p w14:paraId="6A41C41E" w14:textId="00F04BA5" w:rsidR="00AE2C21" w:rsidRPr="00DE5CBA" w:rsidRDefault="00AE2C21" w:rsidP="00AE2C21">
            <w:pPr>
              <w:jc w:val="both"/>
              <w:rPr>
                <w:rFonts w:ascii="Times New Roman" w:hAnsi="Times New Roman" w:cs="Times New Roman"/>
                <w:b/>
                <w:i/>
                <w:smallCaps/>
                <w:color w:val="1F497D" w:themeColor="text2"/>
                <w:sz w:val="28"/>
                <w:szCs w:val="28"/>
                <w:lang w:val="it-IT"/>
              </w:rPr>
            </w:pPr>
            <w:r w:rsidRPr="00DE5CBA">
              <w:rPr>
                <w:rFonts w:ascii="Times New Roman" w:hAnsi="Times New Roman" w:cs="Times New Roman"/>
                <w:b/>
                <w:i/>
                <w:smallCaps/>
                <w:color w:val="1F497D" w:themeColor="text2"/>
                <w:sz w:val="28"/>
                <w:szCs w:val="28"/>
                <w:lang w:val="it-IT"/>
              </w:rPr>
              <w:t>Capacità e competenze personali: lingue straniere</w:t>
            </w:r>
          </w:p>
        </w:tc>
      </w:tr>
      <w:tr w:rsidR="00AE2C21" w:rsidRPr="00DE5CBA" w14:paraId="5CCD95A7" w14:textId="77777777" w:rsidTr="002809E0">
        <w:tc>
          <w:tcPr>
            <w:tcW w:w="10314" w:type="dxa"/>
            <w:gridSpan w:val="2"/>
          </w:tcPr>
          <w:p w14:paraId="06246AC8" w14:textId="39C93232" w:rsidR="00AE2C21" w:rsidRPr="00DE5CBA" w:rsidRDefault="00AE2C21" w:rsidP="00AE2C21">
            <w:pPr>
              <w:jc w:val="both"/>
              <w:rPr>
                <w:rFonts w:ascii="Times New Roman" w:hAnsi="Times New Roman" w:cs="Times New Roman"/>
                <w:sz w:val="24"/>
                <w:szCs w:val="24"/>
                <w:lang w:val="en-US"/>
              </w:rPr>
            </w:pPr>
            <w:r w:rsidRPr="00DE5CBA">
              <w:rPr>
                <w:rFonts w:ascii="Times New Roman" w:hAnsi="Times New Roman" w:cs="Times New Roman"/>
                <w:b/>
                <w:bCs/>
                <w:color w:val="1F497D" w:themeColor="text2"/>
                <w:sz w:val="24"/>
                <w:szCs w:val="24"/>
                <w:u w:val="single"/>
                <w:lang w:val="en-US"/>
              </w:rPr>
              <w:t>Inglese</w:t>
            </w:r>
            <w:r w:rsidRPr="00DE5CBA">
              <w:rPr>
                <w:rFonts w:ascii="Times New Roman" w:hAnsi="Times New Roman" w:cs="Times New Roman"/>
                <w:sz w:val="24"/>
                <w:szCs w:val="24"/>
                <w:lang w:val="en-US"/>
              </w:rPr>
              <w:t xml:space="preserve">: </w:t>
            </w:r>
            <w:proofErr w:type="spellStart"/>
            <w:r w:rsidRPr="00DE5CBA">
              <w:rPr>
                <w:rFonts w:ascii="Times New Roman" w:hAnsi="Times New Roman" w:cs="Times New Roman"/>
                <w:sz w:val="24"/>
                <w:szCs w:val="24"/>
                <w:lang w:val="en-US"/>
              </w:rPr>
              <w:t>livello</w:t>
            </w:r>
            <w:proofErr w:type="spellEnd"/>
            <w:r w:rsidRPr="00DE5CBA">
              <w:rPr>
                <w:rFonts w:ascii="Times New Roman" w:hAnsi="Times New Roman" w:cs="Times New Roman"/>
                <w:sz w:val="24"/>
                <w:szCs w:val="24"/>
                <w:lang w:val="en-US"/>
              </w:rPr>
              <w:t xml:space="preserve"> C1</w:t>
            </w:r>
          </w:p>
          <w:p w14:paraId="6BCAC3FC" w14:textId="14C9E5CE" w:rsidR="00AE2C21" w:rsidRPr="00DE5CBA" w:rsidRDefault="00AE2C21" w:rsidP="00AE2C21">
            <w:pPr>
              <w:jc w:val="both"/>
              <w:rPr>
                <w:rFonts w:ascii="Times New Roman" w:hAnsi="Times New Roman" w:cs="Times New Roman"/>
                <w:sz w:val="24"/>
                <w:szCs w:val="24"/>
                <w:lang w:val="en-US"/>
              </w:rPr>
            </w:pPr>
            <w:r w:rsidRPr="00DE5CBA">
              <w:rPr>
                <w:rFonts w:ascii="Times New Roman" w:hAnsi="Times New Roman" w:cs="Times New Roman"/>
                <w:sz w:val="24"/>
                <w:szCs w:val="24"/>
                <w:lang w:val="en-US"/>
              </w:rPr>
              <w:t xml:space="preserve">(IELTS, </w:t>
            </w:r>
            <w:r w:rsidRPr="00DE5CBA">
              <w:rPr>
                <w:rFonts w:ascii="Times New Roman" w:hAnsi="Times New Roman" w:cs="Times New Roman"/>
                <w:i/>
                <w:iCs/>
                <w:sz w:val="24"/>
                <w:szCs w:val="24"/>
                <w:lang w:val="en-US"/>
              </w:rPr>
              <w:t>Cambridge Assessment</w:t>
            </w:r>
            <w:r w:rsidRPr="00DE5CBA">
              <w:rPr>
                <w:rFonts w:ascii="Times New Roman" w:hAnsi="Times New Roman" w:cs="Times New Roman"/>
                <w:sz w:val="24"/>
                <w:szCs w:val="24"/>
                <w:lang w:val="en-US"/>
              </w:rPr>
              <w:t xml:space="preserve">, </w:t>
            </w:r>
            <w:r w:rsidRPr="00DE5CBA">
              <w:rPr>
                <w:rFonts w:ascii="Times New Roman" w:hAnsi="Times New Roman" w:cs="Times New Roman"/>
                <w:i/>
                <w:iCs/>
                <w:sz w:val="24"/>
                <w:szCs w:val="24"/>
                <w:lang w:val="en-US"/>
              </w:rPr>
              <w:t>British Council</w:t>
            </w:r>
            <w:r w:rsidRPr="00DE5CBA">
              <w:rPr>
                <w:rFonts w:ascii="Times New Roman" w:hAnsi="Times New Roman" w:cs="Times New Roman"/>
                <w:sz w:val="24"/>
                <w:szCs w:val="24"/>
                <w:lang w:val="en-US"/>
              </w:rPr>
              <w:t>, 26.03.2019).</w:t>
            </w:r>
          </w:p>
        </w:tc>
      </w:tr>
      <w:tr w:rsidR="00AE2C21" w:rsidRPr="00BC07F2" w14:paraId="6FAE3E18" w14:textId="77777777" w:rsidTr="00D94CFC">
        <w:tc>
          <w:tcPr>
            <w:tcW w:w="10314" w:type="dxa"/>
            <w:gridSpan w:val="2"/>
          </w:tcPr>
          <w:p w14:paraId="4409A249" w14:textId="769787B2" w:rsidR="00AE2C21" w:rsidRPr="00DE5CBA" w:rsidRDefault="00AE2C21" w:rsidP="00AE2C21">
            <w:pPr>
              <w:jc w:val="both"/>
              <w:rPr>
                <w:rFonts w:ascii="Times New Roman" w:hAnsi="Times New Roman" w:cs="Times New Roman"/>
                <w:sz w:val="24"/>
                <w:szCs w:val="24"/>
                <w:lang w:val="it-IT"/>
              </w:rPr>
            </w:pPr>
            <w:r w:rsidRPr="00DE5CBA">
              <w:rPr>
                <w:rFonts w:ascii="Times New Roman" w:hAnsi="Times New Roman" w:cs="Times New Roman"/>
                <w:b/>
                <w:bCs/>
                <w:color w:val="1F497D" w:themeColor="text2"/>
                <w:sz w:val="24"/>
                <w:szCs w:val="24"/>
                <w:u w:val="single"/>
                <w:lang w:val="it-IT"/>
              </w:rPr>
              <w:t>Francese</w:t>
            </w:r>
            <w:r w:rsidRPr="00DE5CBA">
              <w:rPr>
                <w:rFonts w:ascii="Times New Roman" w:hAnsi="Times New Roman" w:cs="Times New Roman"/>
                <w:sz w:val="24"/>
                <w:szCs w:val="24"/>
                <w:lang w:val="it-IT"/>
              </w:rPr>
              <w:t>: livello B1</w:t>
            </w:r>
          </w:p>
          <w:p w14:paraId="751CDF45" w14:textId="36779A63" w:rsidR="00AE2C21" w:rsidRPr="00DE5CBA" w:rsidRDefault="00AE2C21" w:rsidP="00AE2C21">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(CLA, Università di Bologna)</w:t>
            </w:r>
          </w:p>
        </w:tc>
      </w:tr>
      <w:tr w:rsidR="00AE2C21" w:rsidRPr="00BC07F2" w14:paraId="04277CD7" w14:textId="77777777" w:rsidTr="00D94CFC">
        <w:tc>
          <w:tcPr>
            <w:tcW w:w="10314" w:type="dxa"/>
            <w:gridSpan w:val="2"/>
          </w:tcPr>
          <w:p w14:paraId="78D6E72F" w14:textId="4819D959" w:rsidR="00AE2C21" w:rsidRPr="00DE5CBA" w:rsidRDefault="00AE2C21" w:rsidP="00AE2C21">
            <w:pPr>
              <w:jc w:val="both"/>
              <w:rPr>
                <w:rFonts w:ascii="Times New Roman" w:hAnsi="Times New Roman" w:cs="Times New Roman"/>
                <w:sz w:val="24"/>
                <w:szCs w:val="24"/>
                <w:lang w:val="it-IT"/>
              </w:rPr>
            </w:pPr>
            <w:r w:rsidRPr="00DE5CBA">
              <w:rPr>
                <w:rFonts w:ascii="Times New Roman" w:hAnsi="Times New Roman" w:cs="Times New Roman"/>
                <w:b/>
                <w:bCs/>
                <w:color w:val="1F497D" w:themeColor="text2"/>
                <w:sz w:val="24"/>
                <w:szCs w:val="24"/>
                <w:u w:val="single"/>
                <w:lang w:val="it-IT"/>
              </w:rPr>
              <w:t>Tedesco</w:t>
            </w:r>
            <w:r w:rsidRPr="00DE5CBA">
              <w:rPr>
                <w:rFonts w:ascii="Times New Roman" w:hAnsi="Times New Roman" w:cs="Times New Roman"/>
                <w:sz w:val="24"/>
                <w:szCs w:val="24"/>
                <w:lang w:val="it-IT"/>
              </w:rPr>
              <w:t>: livello B1</w:t>
            </w:r>
          </w:p>
          <w:p w14:paraId="5FB6D573" w14:textId="4C987B81" w:rsidR="00AE2C21" w:rsidRPr="00DE5CBA" w:rsidRDefault="00AE2C21" w:rsidP="00AE2C21">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(CLA, Università di Bologna)</w:t>
            </w:r>
          </w:p>
        </w:tc>
      </w:tr>
      <w:tr w:rsidR="00AE2C21" w:rsidRPr="00BC07F2" w14:paraId="71EE8A5A" w14:textId="77777777" w:rsidTr="00D94CFC">
        <w:tc>
          <w:tcPr>
            <w:tcW w:w="10314" w:type="dxa"/>
            <w:gridSpan w:val="2"/>
          </w:tcPr>
          <w:p w14:paraId="090A79C7" w14:textId="77777777" w:rsidR="00AE2C21" w:rsidRPr="002809E0" w:rsidRDefault="00AE2C21" w:rsidP="00AE2C21">
            <w:pPr>
              <w:jc w:val="both"/>
              <w:rPr>
                <w:rFonts w:ascii="Times New Roman" w:hAnsi="Times New Roman" w:cs="Times New Roman"/>
                <w:color w:val="1F497D" w:themeColor="text2"/>
                <w:sz w:val="24"/>
                <w:szCs w:val="24"/>
                <w:lang w:val="it-IT"/>
              </w:rPr>
            </w:pPr>
          </w:p>
        </w:tc>
      </w:tr>
      <w:tr w:rsidR="00AE2C21" w:rsidRPr="00DE5CBA" w14:paraId="7D95FD83" w14:textId="77777777" w:rsidTr="00D94CFC">
        <w:tc>
          <w:tcPr>
            <w:tcW w:w="10314" w:type="dxa"/>
            <w:gridSpan w:val="2"/>
          </w:tcPr>
          <w:p w14:paraId="1219A9DB" w14:textId="3B84578C" w:rsidR="00AE2C21" w:rsidRPr="00DE5CBA" w:rsidRDefault="00AE2C21" w:rsidP="00AE2C21">
            <w:pPr>
              <w:tabs>
                <w:tab w:val="right" w:pos="10098"/>
              </w:tabs>
              <w:jc w:val="both"/>
              <w:rPr>
                <w:rFonts w:ascii="Times New Roman" w:hAnsi="Times New Roman" w:cs="Times New Roman"/>
                <w:color w:val="1F497D" w:themeColor="text2"/>
                <w:sz w:val="24"/>
                <w:szCs w:val="24"/>
                <w:lang w:val="it-IT"/>
              </w:rPr>
            </w:pPr>
            <w:r w:rsidRPr="00DE5CBA">
              <w:rPr>
                <w:rFonts w:ascii="Times New Roman" w:hAnsi="Times New Roman" w:cs="Times New Roman"/>
                <w:b/>
                <w:i/>
                <w:smallCaps/>
                <w:color w:val="1F497D" w:themeColor="text2"/>
                <w:sz w:val="28"/>
                <w:szCs w:val="28"/>
                <w:lang w:val="it-IT"/>
              </w:rPr>
              <w:t>Capacità informatiche</w:t>
            </w:r>
            <w:r w:rsidRPr="00DE5CBA">
              <w:rPr>
                <w:rFonts w:ascii="Times New Roman" w:hAnsi="Times New Roman" w:cs="Times New Roman"/>
                <w:b/>
                <w:i/>
                <w:smallCaps/>
                <w:color w:val="1F497D" w:themeColor="text2"/>
                <w:sz w:val="28"/>
                <w:szCs w:val="28"/>
                <w:lang w:val="it-IT"/>
              </w:rPr>
              <w:tab/>
            </w:r>
          </w:p>
        </w:tc>
      </w:tr>
      <w:tr w:rsidR="00AE2C21" w:rsidRPr="00BC07F2" w14:paraId="13E40A51" w14:textId="77777777" w:rsidTr="00D94CFC">
        <w:tc>
          <w:tcPr>
            <w:tcW w:w="10314" w:type="dxa"/>
            <w:gridSpan w:val="2"/>
          </w:tcPr>
          <w:p w14:paraId="678C7EA9" w14:textId="4746F866" w:rsidR="00AE2C21" w:rsidRPr="00324702" w:rsidRDefault="00AE2C21" w:rsidP="00AE2C21">
            <w:pPr>
              <w:jc w:val="both"/>
              <w:rPr>
                <w:rFonts w:ascii="Times New Roman" w:hAnsi="Times New Roman" w:cs="Times New Roman"/>
                <w:sz w:val="24"/>
                <w:szCs w:val="24"/>
                <w:lang w:val="it-IT"/>
              </w:rPr>
            </w:pPr>
            <w:r w:rsidRPr="00DE5CBA">
              <w:rPr>
                <w:rFonts w:ascii="Times New Roman" w:hAnsi="Times New Roman" w:cs="Times New Roman"/>
                <w:sz w:val="24"/>
                <w:szCs w:val="24"/>
                <w:lang w:val="it-IT"/>
              </w:rPr>
              <w:t>Buona conoscenza dei programmi Microsoft Office (Word, Power Point, Excel).</w:t>
            </w:r>
          </w:p>
        </w:tc>
      </w:tr>
    </w:tbl>
    <w:p w14:paraId="07572704" w14:textId="22B40387" w:rsidR="004B7118" w:rsidRPr="00324702" w:rsidRDefault="004B7118" w:rsidP="002B1B2F">
      <w:pPr>
        <w:rPr>
          <w:rFonts w:ascii="Times New Roman" w:hAnsi="Times New Roman" w:cs="Times New Roman"/>
          <w:sz w:val="24"/>
          <w:szCs w:val="24"/>
          <w:lang w:val="it-IT"/>
        </w:rPr>
      </w:pPr>
    </w:p>
    <w:sectPr w:rsidR="004B7118" w:rsidRPr="00324702" w:rsidSect="00C10575">
      <w:footerReference w:type="default" r:id="rId9"/>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0263" w14:textId="77777777" w:rsidR="00F83C17" w:rsidRDefault="00F83C17" w:rsidP="00215822">
      <w:pPr>
        <w:spacing w:after="0" w:line="240" w:lineRule="auto"/>
      </w:pPr>
      <w:r>
        <w:separator/>
      </w:r>
    </w:p>
  </w:endnote>
  <w:endnote w:type="continuationSeparator" w:id="0">
    <w:p w14:paraId="5937EC62" w14:textId="77777777" w:rsidR="00F83C17" w:rsidRDefault="00F83C17" w:rsidP="00215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546191"/>
      <w:docPartObj>
        <w:docPartGallery w:val="Page Numbers (Bottom of Page)"/>
        <w:docPartUnique/>
      </w:docPartObj>
    </w:sdtPr>
    <w:sdtEndPr/>
    <w:sdtContent>
      <w:p w14:paraId="2A7C07B9" w14:textId="20CF0AB4" w:rsidR="00215822" w:rsidRDefault="00215822">
        <w:pPr>
          <w:pStyle w:val="Pidipagina"/>
          <w:jc w:val="center"/>
        </w:pPr>
        <w:r>
          <w:fldChar w:fldCharType="begin"/>
        </w:r>
        <w:r>
          <w:instrText>PAGE   \* MERGEFORMAT</w:instrText>
        </w:r>
        <w:r>
          <w:fldChar w:fldCharType="separate"/>
        </w:r>
        <w:r>
          <w:rPr>
            <w:lang w:val="it-IT"/>
          </w:rPr>
          <w:t>2</w:t>
        </w:r>
        <w:r>
          <w:fldChar w:fldCharType="end"/>
        </w:r>
      </w:p>
    </w:sdtContent>
  </w:sdt>
  <w:p w14:paraId="68AD7F67" w14:textId="77777777" w:rsidR="00215822" w:rsidRDefault="0021582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5679E" w14:textId="77777777" w:rsidR="00F83C17" w:rsidRDefault="00F83C17" w:rsidP="00215822">
      <w:pPr>
        <w:spacing w:after="0" w:line="240" w:lineRule="auto"/>
      </w:pPr>
      <w:r>
        <w:separator/>
      </w:r>
    </w:p>
  </w:footnote>
  <w:footnote w:type="continuationSeparator" w:id="0">
    <w:p w14:paraId="0D33AE61" w14:textId="77777777" w:rsidR="00F83C17" w:rsidRDefault="00F83C17" w:rsidP="002158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7D43"/>
    <w:multiLevelType w:val="hybridMultilevel"/>
    <w:tmpl w:val="EBF486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845AA3"/>
    <w:multiLevelType w:val="hybridMultilevel"/>
    <w:tmpl w:val="D5A47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60749902">
    <w:abstractNumId w:val="0"/>
  </w:num>
  <w:num w:numId="2" w16cid:durableId="1013456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49A"/>
    <w:rsid w:val="00000BD2"/>
    <w:rsid w:val="000019F1"/>
    <w:rsid w:val="00001B80"/>
    <w:rsid w:val="00004C6F"/>
    <w:rsid w:val="00006EB1"/>
    <w:rsid w:val="00007AD2"/>
    <w:rsid w:val="00010D12"/>
    <w:rsid w:val="00017C41"/>
    <w:rsid w:val="000218A2"/>
    <w:rsid w:val="00024C5D"/>
    <w:rsid w:val="00030B70"/>
    <w:rsid w:val="00030BCC"/>
    <w:rsid w:val="0003198B"/>
    <w:rsid w:val="000321C0"/>
    <w:rsid w:val="00032C0C"/>
    <w:rsid w:val="00033C9E"/>
    <w:rsid w:val="0004251F"/>
    <w:rsid w:val="000435AB"/>
    <w:rsid w:val="000443C3"/>
    <w:rsid w:val="00046004"/>
    <w:rsid w:val="000510BC"/>
    <w:rsid w:val="00054490"/>
    <w:rsid w:val="00055A05"/>
    <w:rsid w:val="00056F6B"/>
    <w:rsid w:val="00060726"/>
    <w:rsid w:val="00064594"/>
    <w:rsid w:val="00065A8E"/>
    <w:rsid w:val="00073062"/>
    <w:rsid w:val="0007436D"/>
    <w:rsid w:val="00075B52"/>
    <w:rsid w:val="00082A40"/>
    <w:rsid w:val="000853A4"/>
    <w:rsid w:val="000902A6"/>
    <w:rsid w:val="00094763"/>
    <w:rsid w:val="000A1C2E"/>
    <w:rsid w:val="000A76B4"/>
    <w:rsid w:val="000B1FED"/>
    <w:rsid w:val="000B2EFF"/>
    <w:rsid w:val="000B3875"/>
    <w:rsid w:val="000B501C"/>
    <w:rsid w:val="000B53FE"/>
    <w:rsid w:val="000B5FE3"/>
    <w:rsid w:val="000B61F0"/>
    <w:rsid w:val="000C5A1E"/>
    <w:rsid w:val="000D328C"/>
    <w:rsid w:val="000E3F7C"/>
    <w:rsid w:val="000F1318"/>
    <w:rsid w:val="000F3519"/>
    <w:rsid w:val="000F68E8"/>
    <w:rsid w:val="00113C32"/>
    <w:rsid w:val="00113FC2"/>
    <w:rsid w:val="00123802"/>
    <w:rsid w:val="00127430"/>
    <w:rsid w:val="00131204"/>
    <w:rsid w:val="001319D0"/>
    <w:rsid w:val="00136904"/>
    <w:rsid w:val="00140E2A"/>
    <w:rsid w:val="001415BF"/>
    <w:rsid w:val="001437D5"/>
    <w:rsid w:val="001462F1"/>
    <w:rsid w:val="00146645"/>
    <w:rsid w:val="00146E89"/>
    <w:rsid w:val="00147940"/>
    <w:rsid w:val="00153624"/>
    <w:rsid w:val="00155C7E"/>
    <w:rsid w:val="00160136"/>
    <w:rsid w:val="001667E2"/>
    <w:rsid w:val="0018011F"/>
    <w:rsid w:val="0018049E"/>
    <w:rsid w:val="00182503"/>
    <w:rsid w:val="00195A14"/>
    <w:rsid w:val="00197096"/>
    <w:rsid w:val="001A1FB1"/>
    <w:rsid w:val="001A2642"/>
    <w:rsid w:val="001A50E7"/>
    <w:rsid w:val="001A57BF"/>
    <w:rsid w:val="001B1A1D"/>
    <w:rsid w:val="001C6892"/>
    <w:rsid w:val="001D2034"/>
    <w:rsid w:val="001D6064"/>
    <w:rsid w:val="001D7373"/>
    <w:rsid w:val="001E4873"/>
    <w:rsid w:val="001E4B43"/>
    <w:rsid w:val="001F0B91"/>
    <w:rsid w:val="001F1637"/>
    <w:rsid w:val="001F1E8E"/>
    <w:rsid w:val="001F2B22"/>
    <w:rsid w:val="001F6F35"/>
    <w:rsid w:val="00203CE6"/>
    <w:rsid w:val="00204B16"/>
    <w:rsid w:val="002055BF"/>
    <w:rsid w:val="00206FCE"/>
    <w:rsid w:val="00212FDA"/>
    <w:rsid w:val="00215822"/>
    <w:rsid w:val="00216EAE"/>
    <w:rsid w:val="0022093D"/>
    <w:rsid w:val="00221F37"/>
    <w:rsid w:val="00225EF8"/>
    <w:rsid w:val="00226CE4"/>
    <w:rsid w:val="002307EF"/>
    <w:rsid w:val="002312D8"/>
    <w:rsid w:val="0023134C"/>
    <w:rsid w:val="002332FB"/>
    <w:rsid w:val="002359B6"/>
    <w:rsid w:val="002410BF"/>
    <w:rsid w:val="002453EB"/>
    <w:rsid w:val="00254549"/>
    <w:rsid w:val="002546CD"/>
    <w:rsid w:val="00254A00"/>
    <w:rsid w:val="00256EAB"/>
    <w:rsid w:val="00261BC9"/>
    <w:rsid w:val="00262345"/>
    <w:rsid w:val="002628D5"/>
    <w:rsid w:val="00270E52"/>
    <w:rsid w:val="00271EDE"/>
    <w:rsid w:val="00275E62"/>
    <w:rsid w:val="002809E0"/>
    <w:rsid w:val="00281DCB"/>
    <w:rsid w:val="00282104"/>
    <w:rsid w:val="00283174"/>
    <w:rsid w:val="002854FF"/>
    <w:rsid w:val="00290957"/>
    <w:rsid w:val="00290ECC"/>
    <w:rsid w:val="00291448"/>
    <w:rsid w:val="002A3F06"/>
    <w:rsid w:val="002A6FE8"/>
    <w:rsid w:val="002B11C7"/>
    <w:rsid w:val="002B1928"/>
    <w:rsid w:val="002B1B2F"/>
    <w:rsid w:val="002B22D2"/>
    <w:rsid w:val="002B2B84"/>
    <w:rsid w:val="002B2C72"/>
    <w:rsid w:val="002B4E12"/>
    <w:rsid w:val="002B5D0A"/>
    <w:rsid w:val="002C19FF"/>
    <w:rsid w:val="002C76E1"/>
    <w:rsid w:val="002D52E3"/>
    <w:rsid w:val="002D6049"/>
    <w:rsid w:val="002E416C"/>
    <w:rsid w:val="002E6AFD"/>
    <w:rsid w:val="002F17CE"/>
    <w:rsid w:val="002F2F50"/>
    <w:rsid w:val="002F3662"/>
    <w:rsid w:val="002F3ED8"/>
    <w:rsid w:val="002F3FAA"/>
    <w:rsid w:val="002F41D3"/>
    <w:rsid w:val="00310DE7"/>
    <w:rsid w:val="003114D1"/>
    <w:rsid w:val="0031358C"/>
    <w:rsid w:val="00315765"/>
    <w:rsid w:val="003219BE"/>
    <w:rsid w:val="0032228E"/>
    <w:rsid w:val="0032233B"/>
    <w:rsid w:val="00323017"/>
    <w:rsid w:val="00324702"/>
    <w:rsid w:val="003253C1"/>
    <w:rsid w:val="00334EF8"/>
    <w:rsid w:val="0034225C"/>
    <w:rsid w:val="003509FD"/>
    <w:rsid w:val="00350D7D"/>
    <w:rsid w:val="003521B7"/>
    <w:rsid w:val="0035479B"/>
    <w:rsid w:val="00361C0C"/>
    <w:rsid w:val="003646B4"/>
    <w:rsid w:val="0037178A"/>
    <w:rsid w:val="00376420"/>
    <w:rsid w:val="00380794"/>
    <w:rsid w:val="003814E3"/>
    <w:rsid w:val="003817A0"/>
    <w:rsid w:val="003860BD"/>
    <w:rsid w:val="00387222"/>
    <w:rsid w:val="00390DFA"/>
    <w:rsid w:val="0039174C"/>
    <w:rsid w:val="003927FC"/>
    <w:rsid w:val="0039573F"/>
    <w:rsid w:val="00395C6C"/>
    <w:rsid w:val="003A12DA"/>
    <w:rsid w:val="003A3969"/>
    <w:rsid w:val="003A4858"/>
    <w:rsid w:val="003A5544"/>
    <w:rsid w:val="003A697E"/>
    <w:rsid w:val="003B64D9"/>
    <w:rsid w:val="003C070F"/>
    <w:rsid w:val="003C2342"/>
    <w:rsid w:val="003C3D06"/>
    <w:rsid w:val="003D0A05"/>
    <w:rsid w:val="003D0F11"/>
    <w:rsid w:val="003D133D"/>
    <w:rsid w:val="003D2920"/>
    <w:rsid w:val="003D650D"/>
    <w:rsid w:val="003E0E89"/>
    <w:rsid w:val="003E1A2F"/>
    <w:rsid w:val="003E2D32"/>
    <w:rsid w:val="003E4A62"/>
    <w:rsid w:val="003E6D90"/>
    <w:rsid w:val="003F0EA7"/>
    <w:rsid w:val="003F309B"/>
    <w:rsid w:val="003F4EEA"/>
    <w:rsid w:val="003F5E8D"/>
    <w:rsid w:val="00400099"/>
    <w:rsid w:val="00401968"/>
    <w:rsid w:val="0040245E"/>
    <w:rsid w:val="00403F18"/>
    <w:rsid w:val="00406E42"/>
    <w:rsid w:val="00407930"/>
    <w:rsid w:val="004114E4"/>
    <w:rsid w:val="00411F8D"/>
    <w:rsid w:val="00414A09"/>
    <w:rsid w:val="00414F46"/>
    <w:rsid w:val="004178F2"/>
    <w:rsid w:val="00420086"/>
    <w:rsid w:val="00426934"/>
    <w:rsid w:val="00427A77"/>
    <w:rsid w:val="00434ACA"/>
    <w:rsid w:val="00440224"/>
    <w:rsid w:val="004403B5"/>
    <w:rsid w:val="004412D6"/>
    <w:rsid w:val="00446D53"/>
    <w:rsid w:val="004522D4"/>
    <w:rsid w:val="004608E8"/>
    <w:rsid w:val="00460A09"/>
    <w:rsid w:val="004644D4"/>
    <w:rsid w:val="004739D5"/>
    <w:rsid w:val="004865C5"/>
    <w:rsid w:val="00490099"/>
    <w:rsid w:val="00491F70"/>
    <w:rsid w:val="00493F6F"/>
    <w:rsid w:val="004953DD"/>
    <w:rsid w:val="00497B10"/>
    <w:rsid w:val="00497CD6"/>
    <w:rsid w:val="004A1EF2"/>
    <w:rsid w:val="004A6204"/>
    <w:rsid w:val="004A6773"/>
    <w:rsid w:val="004B11E6"/>
    <w:rsid w:val="004B1BBC"/>
    <w:rsid w:val="004B5965"/>
    <w:rsid w:val="004B7118"/>
    <w:rsid w:val="004B74CC"/>
    <w:rsid w:val="004B751D"/>
    <w:rsid w:val="004C3B28"/>
    <w:rsid w:val="004D1C50"/>
    <w:rsid w:val="004D1F01"/>
    <w:rsid w:val="004D225D"/>
    <w:rsid w:val="004E2FE3"/>
    <w:rsid w:val="004E40F5"/>
    <w:rsid w:val="004E518A"/>
    <w:rsid w:val="004E76D5"/>
    <w:rsid w:val="004F226E"/>
    <w:rsid w:val="004F4E2C"/>
    <w:rsid w:val="00507D60"/>
    <w:rsid w:val="005114F6"/>
    <w:rsid w:val="00515834"/>
    <w:rsid w:val="00521243"/>
    <w:rsid w:val="00522D64"/>
    <w:rsid w:val="00525F81"/>
    <w:rsid w:val="00526324"/>
    <w:rsid w:val="005310B0"/>
    <w:rsid w:val="005357F2"/>
    <w:rsid w:val="00535DCC"/>
    <w:rsid w:val="005362DE"/>
    <w:rsid w:val="00537D4C"/>
    <w:rsid w:val="00537E31"/>
    <w:rsid w:val="00541EC7"/>
    <w:rsid w:val="005442F6"/>
    <w:rsid w:val="00550259"/>
    <w:rsid w:val="005506D4"/>
    <w:rsid w:val="00554670"/>
    <w:rsid w:val="00560BFF"/>
    <w:rsid w:val="00561E0C"/>
    <w:rsid w:val="005620D0"/>
    <w:rsid w:val="005632A7"/>
    <w:rsid w:val="00566B38"/>
    <w:rsid w:val="0056754D"/>
    <w:rsid w:val="00567D33"/>
    <w:rsid w:val="00572AF6"/>
    <w:rsid w:val="00572F4E"/>
    <w:rsid w:val="0057621B"/>
    <w:rsid w:val="00581750"/>
    <w:rsid w:val="005861EC"/>
    <w:rsid w:val="0058664E"/>
    <w:rsid w:val="00590C78"/>
    <w:rsid w:val="00591D96"/>
    <w:rsid w:val="00594FF0"/>
    <w:rsid w:val="0059643E"/>
    <w:rsid w:val="0059657E"/>
    <w:rsid w:val="005A0F80"/>
    <w:rsid w:val="005A0FF0"/>
    <w:rsid w:val="005A1259"/>
    <w:rsid w:val="005A3EFE"/>
    <w:rsid w:val="005A53FC"/>
    <w:rsid w:val="005B2469"/>
    <w:rsid w:val="005B2EDB"/>
    <w:rsid w:val="005B2FA8"/>
    <w:rsid w:val="005C4F6F"/>
    <w:rsid w:val="005C700B"/>
    <w:rsid w:val="005C7F1C"/>
    <w:rsid w:val="005D00CA"/>
    <w:rsid w:val="005D024D"/>
    <w:rsid w:val="005D06E5"/>
    <w:rsid w:val="005D1DB2"/>
    <w:rsid w:val="005E07B2"/>
    <w:rsid w:val="005E4A26"/>
    <w:rsid w:val="005E5F63"/>
    <w:rsid w:val="005E63D4"/>
    <w:rsid w:val="005E7249"/>
    <w:rsid w:val="005F1DBC"/>
    <w:rsid w:val="005F2F1F"/>
    <w:rsid w:val="005F3C38"/>
    <w:rsid w:val="005F4AB1"/>
    <w:rsid w:val="005F6695"/>
    <w:rsid w:val="00613A93"/>
    <w:rsid w:val="00622233"/>
    <w:rsid w:val="00627C9E"/>
    <w:rsid w:val="0063452F"/>
    <w:rsid w:val="006409D6"/>
    <w:rsid w:val="00641A4D"/>
    <w:rsid w:val="00643D36"/>
    <w:rsid w:val="006452B0"/>
    <w:rsid w:val="00647621"/>
    <w:rsid w:val="0065287F"/>
    <w:rsid w:val="00652889"/>
    <w:rsid w:val="0066129B"/>
    <w:rsid w:val="00662DE8"/>
    <w:rsid w:val="00672153"/>
    <w:rsid w:val="006750A6"/>
    <w:rsid w:val="00675169"/>
    <w:rsid w:val="00676C2E"/>
    <w:rsid w:val="00681C2D"/>
    <w:rsid w:val="006826A4"/>
    <w:rsid w:val="00682C45"/>
    <w:rsid w:val="00684A2F"/>
    <w:rsid w:val="00697753"/>
    <w:rsid w:val="006A0137"/>
    <w:rsid w:val="006B3E64"/>
    <w:rsid w:val="006C08FA"/>
    <w:rsid w:val="006C1C44"/>
    <w:rsid w:val="006C4DBC"/>
    <w:rsid w:val="006C4FCE"/>
    <w:rsid w:val="006C59EA"/>
    <w:rsid w:val="006C67D3"/>
    <w:rsid w:val="006D02FC"/>
    <w:rsid w:val="006D77A5"/>
    <w:rsid w:val="006E1487"/>
    <w:rsid w:val="006E242B"/>
    <w:rsid w:val="006E4382"/>
    <w:rsid w:val="006E48B1"/>
    <w:rsid w:val="006E5185"/>
    <w:rsid w:val="006E7590"/>
    <w:rsid w:val="006F081E"/>
    <w:rsid w:val="006F1FB2"/>
    <w:rsid w:val="006F47BD"/>
    <w:rsid w:val="006F6C21"/>
    <w:rsid w:val="007171E0"/>
    <w:rsid w:val="00722DC5"/>
    <w:rsid w:val="00734622"/>
    <w:rsid w:val="00737486"/>
    <w:rsid w:val="007403FF"/>
    <w:rsid w:val="00740CBE"/>
    <w:rsid w:val="00744B34"/>
    <w:rsid w:val="00746EB7"/>
    <w:rsid w:val="00750CC6"/>
    <w:rsid w:val="00753A0E"/>
    <w:rsid w:val="007559F5"/>
    <w:rsid w:val="00756C85"/>
    <w:rsid w:val="0076089C"/>
    <w:rsid w:val="007625CA"/>
    <w:rsid w:val="00762773"/>
    <w:rsid w:val="00763B1A"/>
    <w:rsid w:val="00775ED5"/>
    <w:rsid w:val="00787DF4"/>
    <w:rsid w:val="0079152A"/>
    <w:rsid w:val="007923AD"/>
    <w:rsid w:val="0079243B"/>
    <w:rsid w:val="007929DA"/>
    <w:rsid w:val="00795534"/>
    <w:rsid w:val="007A28BB"/>
    <w:rsid w:val="007A4395"/>
    <w:rsid w:val="007A6717"/>
    <w:rsid w:val="007A7596"/>
    <w:rsid w:val="007B4216"/>
    <w:rsid w:val="007B5405"/>
    <w:rsid w:val="007B59FD"/>
    <w:rsid w:val="007B7F04"/>
    <w:rsid w:val="007C1AED"/>
    <w:rsid w:val="007C1C29"/>
    <w:rsid w:val="007C2EBE"/>
    <w:rsid w:val="007C5782"/>
    <w:rsid w:val="007C734C"/>
    <w:rsid w:val="007C7939"/>
    <w:rsid w:val="007D3929"/>
    <w:rsid w:val="007D3A03"/>
    <w:rsid w:val="007D4782"/>
    <w:rsid w:val="007D5E27"/>
    <w:rsid w:val="007D67C9"/>
    <w:rsid w:val="007E2DD7"/>
    <w:rsid w:val="007E324F"/>
    <w:rsid w:val="007F0BCF"/>
    <w:rsid w:val="00801F64"/>
    <w:rsid w:val="008022C2"/>
    <w:rsid w:val="008061D3"/>
    <w:rsid w:val="00807AE2"/>
    <w:rsid w:val="0082274C"/>
    <w:rsid w:val="00823CB9"/>
    <w:rsid w:val="00825B16"/>
    <w:rsid w:val="00826047"/>
    <w:rsid w:val="00835006"/>
    <w:rsid w:val="008371F6"/>
    <w:rsid w:val="008423CA"/>
    <w:rsid w:val="00847367"/>
    <w:rsid w:val="00857110"/>
    <w:rsid w:val="00862917"/>
    <w:rsid w:val="00871894"/>
    <w:rsid w:val="00873413"/>
    <w:rsid w:val="008738B4"/>
    <w:rsid w:val="00877D35"/>
    <w:rsid w:val="00877E31"/>
    <w:rsid w:val="008802B4"/>
    <w:rsid w:val="0088266E"/>
    <w:rsid w:val="008833A4"/>
    <w:rsid w:val="00885E9F"/>
    <w:rsid w:val="00890AAF"/>
    <w:rsid w:val="008925AF"/>
    <w:rsid w:val="008928BA"/>
    <w:rsid w:val="00895157"/>
    <w:rsid w:val="008A434B"/>
    <w:rsid w:val="008A5706"/>
    <w:rsid w:val="008A63F2"/>
    <w:rsid w:val="008A677F"/>
    <w:rsid w:val="008B1C5B"/>
    <w:rsid w:val="008B2DCD"/>
    <w:rsid w:val="008C049D"/>
    <w:rsid w:val="008C0BEB"/>
    <w:rsid w:val="008D3E96"/>
    <w:rsid w:val="008D4BF2"/>
    <w:rsid w:val="008D5244"/>
    <w:rsid w:val="008D5BBD"/>
    <w:rsid w:val="008E0B54"/>
    <w:rsid w:val="008E228C"/>
    <w:rsid w:val="008E7BC6"/>
    <w:rsid w:val="008F0709"/>
    <w:rsid w:val="008F2208"/>
    <w:rsid w:val="008F3A58"/>
    <w:rsid w:val="008F4AF7"/>
    <w:rsid w:val="0090041D"/>
    <w:rsid w:val="00904D80"/>
    <w:rsid w:val="00906DA2"/>
    <w:rsid w:val="009129A8"/>
    <w:rsid w:val="009203A8"/>
    <w:rsid w:val="00920A26"/>
    <w:rsid w:val="00922DDA"/>
    <w:rsid w:val="00925A09"/>
    <w:rsid w:val="00926A59"/>
    <w:rsid w:val="009277BB"/>
    <w:rsid w:val="00935559"/>
    <w:rsid w:val="009403A0"/>
    <w:rsid w:val="00944862"/>
    <w:rsid w:val="0094626C"/>
    <w:rsid w:val="00947C19"/>
    <w:rsid w:val="00951FEA"/>
    <w:rsid w:val="009575D0"/>
    <w:rsid w:val="00960A82"/>
    <w:rsid w:val="00964482"/>
    <w:rsid w:val="00965272"/>
    <w:rsid w:val="0097134F"/>
    <w:rsid w:val="00972587"/>
    <w:rsid w:val="00981ADA"/>
    <w:rsid w:val="00983065"/>
    <w:rsid w:val="009846C7"/>
    <w:rsid w:val="00985F8B"/>
    <w:rsid w:val="0098686C"/>
    <w:rsid w:val="00986B4C"/>
    <w:rsid w:val="009876B6"/>
    <w:rsid w:val="0099148D"/>
    <w:rsid w:val="009A058D"/>
    <w:rsid w:val="009B156B"/>
    <w:rsid w:val="009B3F6E"/>
    <w:rsid w:val="009B3F71"/>
    <w:rsid w:val="009B4BD1"/>
    <w:rsid w:val="009C721D"/>
    <w:rsid w:val="009C7F83"/>
    <w:rsid w:val="009D4DF2"/>
    <w:rsid w:val="009D5D95"/>
    <w:rsid w:val="009E1A35"/>
    <w:rsid w:val="009E26C1"/>
    <w:rsid w:val="009F23F6"/>
    <w:rsid w:val="009F2E5B"/>
    <w:rsid w:val="009F3208"/>
    <w:rsid w:val="009F48DB"/>
    <w:rsid w:val="00A028B7"/>
    <w:rsid w:val="00A04ED9"/>
    <w:rsid w:val="00A07927"/>
    <w:rsid w:val="00A07CFC"/>
    <w:rsid w:val="00A137DD"/>
    <w:rsid w:val="00A20A0F"/>
    <w:rsid w:val="00A22076"/>
    <w:rsid w:val="00A246AF"/>
    <w:rsid w:val="00A277D2"/>
    <w:rsid w:val="00A3024B"/>
    <w:rsid w:val="00A31B0C"/>
    <w:rsid w:val="00A33E4C"/>
    <w:rsid w:val="00A43C33"/>
    <w:rsid w:val="00A447CD"/>
    <w:rsid w:val="00A452E7"/>
    <w:rsid w:val="00A50746"/>
    <w:rsid w:val="00A511C8"/>
    <w:rsid w:val="00A533AF"/>
    <w:rsid w:val="00A558E9"/>
    <w:rsid w:val="00A61F6A"/>
    <w:rsid w:val="00A62872"/>
    <w:rsid w:val="00A631DC"/>
    <w:rsid w:val="00A65C24"/>
    <w:rsid w:val="00A7112A"/>
    <w:rsid w:val="00A75DC1"/>
    <w:rsid w:val="00A76562"/>
    <w:rsid w:val="00A77C4C"/>
    <w:rsid w:val="00A838A7"/>
    <w:rsid w:val="00A87F76"/>
    <w:rsid w:val="00A91748"/>
    <w:rsid w:val="00A91BDD"/>
    <w:rsid w:val="00A95004"/>
    <w:rsid w:val="00AA3A42"/>
    <w:rsid w:val="00AA74E0"/>
    <w:rsid w:val="00AB0BD1"/>
    <w:rsid w:val="00AB4839"/>
    <w:rsid w:val="00AB7A60"/>
    <w:rsid w:val="00AB7ED0"/>
    <w:rsid w:val="00AC2A5E"/>
    <w:rsid w:val="00AC3CF0"/>
    <w:rsid w:val="00AC5CEE"/>
    <w:rsid w:val="00AD48DC"/>
    <w:rsid w:val="00AD73C2"/>
    <w:rsid w:val="00AE11CC"/>
    <w:rsid w:val="00AE2C21"/>
    <w:rsid w:val="00AE5D98"/>
    <w:rsid w:val="00AF16D5"/>
    <w:rsid w:val="00AF21A0"/>
    <w:rsid w:val="00B04019"/>
    <w:rsid w:val="00B0504D"/>
    <w:rsid w:val="00B1199D"/>
    <w:rsid w:val="00B21C8A"/>
    <w:rsid w:val="00B260F7"/>
    <w:rsid w:val="00B27D72"/>
    <w:rsid w:val="00B305BA"/>
    <w:rsid w:val="00B33BDF"/>
    <w:rsid w:val="00B34017"/>
    <w:rsid w:val="00B36C6E"/>
    <w:rsid w:val="00B428E7"/>
    <w:rsid w:val="00B43605"/>
    <w:rsid w:val="00B442F7"/>
    <w:rsid w:val="00B45629"/>
    <w:rsid w:val="00B45F21"/>
    <w:rsid w:val="00B50B95"/>
    <w:rsid w:val="00B55206"/>
    <w:rsid w:val="00B5649A"/>
    <w:rsid w:val="00B6295C"/>
    <w:rsid w:val="00B84669"/>
    <w:rsid w:val="00B961E1"/>
    <w:rsid w:val="00BA10E4"/>
    <w:rsid w:val="00BA41C0"/>
    <w:rsid w:val="00BA4FE6"/>
    <w:rsid w:val="00BB2ADF"/>
    <w:rsid w:val="00BB7418"/>
    <w:rsid w:val="00BC07F2"/>
    <w:rsid w:val="00BC33D6"/>
    <w:rsid w:val="00BC4D73"/>
    <w:rsid w:val="00BC69AA"/>
    <w:rsid w:val="00BC7997"/>
    <w:rsid w:val="00BD3F3F"/>
    <w:rsid w:val="00BE0F43"/>
    <w:rsid w:val="00BE5C7C"/>
    <w:rsid w:val="00BF005A"/>
    <w:rsid w:val="00BF024D"/>
    <w:rsid w:val="00BF1BC4"/>
    <w:rsid w:val="00BF414D"/>
    <w:rsid w:val="00C026B5"/>
    <w:rsid w:val="00C02F2C"/>
    <w:rsid w:val="00C0664F"/>
    <w:rsid w:val="00C10575"/>
    <w:rsid w:val="00C1220C"/>
    <w:rsid w:val="00C14320"/>
    <w:rsid w:val="00C17CEE"/>
    <w:rsid w:val="00C233F9"/>
    <w:rsid w:val="00C2346B"/>
    <w:rsid w:val="00C234C8"/>
    <w:rsid w:val="00C2538C"/>
    <w:rsid w:val="00C26AA3"/>
    <w:rsid w:val="00C31B8F"/>
    <w:rsid w:val="00C3735C"/>
    <w:rsid w:val="00C53305"/>
    <w:rsid w:val="00C56289"/>
    <w:rsid w:val="00C56B6A"/>
    <w:rsid w:val="00C618A7"/>
    <w:rsid w:val="00C703DC"/>
    <w:rsid w:val="00C71B44"/>
    <w:rsid w:val="00C77D58"/>
    <w:rsid w:val="00C80C63"/>
    <w:rsid w:val="00C856DB"/>
    <w:rsid w:val="00C86886"/>
    <w:rsid w:val="00C86B57"/>
    <w:rsid w:val="00C919A8"/>
    <w:rsid w:val="00C92E44"/>
    <w:rsid w:val="00C9616A"/>
    <w:rsid w:val="00C961C3"/>
    <w:rsid w:val="00C97B47"/>
    <w:rsid w:val="00CA2311"/>
    <w:rsid w:val="00CA389E"/>
    <w:rsid w:val="00CA5515"/>
    <w:rsid w:val="00CB037F"/>
    <w:rsid w:val="00CB039D"/>
    <w:rsid w:val="00CB187D"/>
    <w:rsid w:val="00CB3BFA"/>
    <w:rsid w:val="00CC30E5"/>
    <w:rsid w:val="00CC5787"/>
    <w:rsid w:val="00CC68CB"/>
    <w:rsid w:val="00CC71B5"/>
    <w:rsid w:val="00CC76C7"/>
    <w:rsid w:val="00CD124B"/>
    <w:rsid w:val="00CD312B"/>
    <w:rsid w:val="00CD3C98"/>
    <w:rsid w:val="00CD4453"/>
    <w:rsid w:val="00CD61B8"/>
    <w:rsid w:val="00CD6227"/>
    <w:rsid w:val="00CE1663"/>
    <w:rsid w:val="00CE24B8"/>
    <w:rsid w:val="00CE43AD"/>
    <w:rsid w:val="00CE5F92"/>
    <w:rsid w:val="00CF02A3"/>
    <w:rsid w:val="00CF23EC"/>
    <w:rsid w:val="00CF4A1D"/>
    <w:rsid w:val="00CF687F"/>
    <w:rsid w:val="00CF743B"/>
    <w:rsid w:val="00D01F51"/>
    <w:rsid w:val="00D02560"/>
    <w:rsid w:val="00D1471F"/>
    <w:rsid w:val="00D2091C"/>
    <w:rsid w:val="00D23C9A"/>
    <w:rsid w:val="00D250DE"/>
    <w:rsid w:val="00D323B9"/>
    <w:rsid w:val="00D3312D"/>
    <w:rsid w:val="00D4065D"/>
    <w:rsid w:val="00D4356C"/>
    <w:rsid w:val="00D435FA"/>
    <w:rsid w:val="00D529BC"/>
    <w:rsid w:val="00D52C1F"/>
    <w:rsid w:val="00D54FC6"/>
    <w:rsid w:val="00D6149C"/>
    <w:rsid w:val="00D7042A"/>
    <w:rsid w:val="00D70508"/>
    <w:rsid w:val="00D70D8C"/>
    <w:rsid w:val="00D77D33"/>
    <w:rsid w:val="00D82C6B"/>
    <w:rsid w:val="00D83733"/>
    <w:rsid w:val="00D857DB"/>
    <w:rsid w:val="00D91D71"/>
    <w:rsid w:val="00D9238A"/>
    <w:rsid w:val="00D931BA"/>
    <w:rsid w:val="00D938DB"/>
    <w:rsid w:val="00D94CFC"/>
    <w:rsid w:val="00DA2150"/>
    <w:rsid w:val="00DA604A"/>
    <w:rsid w:val="00DA6C5E"/>
    <w:rsid w:val="00DA7E47"/>
    <w:rsid w:val="00DB2762"/>
    <w:rsid w:val="00DB283C"/>
    <w:rsid w:val="00DB2C62"/>
    <w:rsid w:val="00DC7916"/>
    <w:rsid w:val="00DD5EDE"/>
    <w:rsid w:val="00DE1025"/>
    <w:rsid w:val="00DE12B9"/>
    <w:rsid w:val="00DE3B3E"/>
    <w:rsid w:val="00DE447F"/>
    <w:rsid w:val="00DE5CBA"/>
    <w:rsid w:val="00DE73EB"/>
    <w:rsid w:val="00DF27D1"/>
    <w:rsid w:val="00DF5CDA"/>
    <w:rsid w:val="00DF6985"/>
    <w:rsid w:val="00E01479"/>
    <w:rsid w:val="00E019AB"/>
    <w:rsid w:val="00E06255"/>
    <w:rsid w:val="00E076D4"/>
    <w:rsid w:val="00E07B15"/>
    <w:rsid w:val="00E17AB9"/>
    <w:rsid w:val="00E25A0F"/>
    <w:rsid w:val="00E273E8"/>
    <w:rsid w:val="00E35563"/>
    <w:rsid w:val="00E36B08"/>
    <w:rsid w:val="00E41DF2"/>
    <w:rsid w:val="00E44198"/>
    <w:rsid w:val="00E446C6"/>
    <w:rsid w:val="00E46EBB"/>
    <w:rsid w:val="00E4779F"/>
    <w:rsid w:val="00E505CE"/>
    <w:rsid w:val="00E51812"/>
    <w:rsid w:val="00E51871"/>
    <w:rsid w:val="00E53B86"/>
    <w:rsid w:val="00E53F38"/>
    <w:rsid w:val="00E63B18"/>
    <w:rsid w:val="00E641C9"/>
    <w:rsid w:val="00E71F99"/>
    <w:rsid w:val="00E72812"/>
    <w:rsid w:val="00E735AA"/>
    <w:rsid w:val="00E75A3F"/>
    <w:rsid w:val="00E75D40"/>
    <w:rsid w:val="00E84BD3"/>
    <w:rsid w:val="00E9250F"/>
    <w:rsid w:val="00E94DFD"/>
    <w:rsid w:val="00E9775F"/>
    <w:rsid w:val="00EA69E9"/>
    <w:rsid w:val="00EA6CE8"/>
    <w:rsid w:val="00EA6EFC"/>
    <w:rsid w:val="00EB0F83"/>
    <w:rsid w:val="00EB311A"/>
    <w:rsid w:val="00EC14D7"/>
    <w:rsid w:val="00EC2E1F"/>
    <w:rsid w:val="00EC5DC4"/>
    <w:rsid w:val="00ED1681"/>
    <w:rsid w:val="00ED4351"/>
    <w:rsid w:val="00ED5E7C"/>
    <w:rsid w:val="00EE196F"/>
    <w:rsid w:val="00EE3497"/>
    <w:rsid w:val="00EE5737"/>
    <w:rsid w:val="00EE6D6E"/>
    <w:rsid w:val="00EF33C8"/>
    <w:rsid w:val="00EF3D00"/>
    <w:rsid w:val="00EF3ED1"/>
    <w:rsid w:val="00F03771"/>
    <w:rsid w:val="00F03E17"/>
    <w:rsid w:val="00F10BA1"/>
    <w:rsid w:val="00F11FBC"/>
    <w:rsid w:val="00F173E8"/>
    <w:rsid w:val="00F227B0"/>
    <w:rsid w:val="00F23C6B"/>
    <w:rsid w:val="00F255EA"/>
    <w:rsid w:val="00F265B5"/>
    <w:rsid w:val="00F36CF8"/>
    <w:rsid w:val="00F44E39"/>
    <w:rsid w:val="00F4675E"/>
    <w:rsid w:val="00F51FF1"/>
    <w:rsid w:val="00F602F7"/>
    <w:rsid w:val="00F62410"/>
    <w:rsid w:val="00F64331"/>
    <w:rsid w:val="00F64578"/>
    <w:rsid w:val="00F67184"/>
    <w:rsid w:val="00F71F89"/>
    <w:rsid w:val="00F75D03"/>
    <w:rsid w:val="00F8042F"/>
    <w:rsid w:val="00F83C17"/>
    <w:rsid w:val="00F87782"/>
    <w:rsid w:val="00F93810"/>
    <w:rsid w:val="00F93DAE"/>
    <w:rsid w:val="00F9446E"/>
    <w:rsid w:val="00F94DE1"/>
    <w:rsid w:val="00F972E7"/>
    <w:rsid w:val="00F97A6E"/>
    <w:rsid w:val="00FA0F77"/>
    <w:rsid w:val="00FA250A"/>
    <w:rsid w:val="00FB140E"/>
    <w:rsid w:val="00FB2627"/>
    <w:rsid w:val="00FB32B6"/>
    <w:rsid w:val="00FB3C3D"/>
    <w:rsid w:val="00FB4E28"/>
    <w:rsid w:val="00FB5493"/>
    <w:rsid w:val="00FB763E"/>
    <w:rsid w:val="00FC128E"/>
    <w:rsid w:val="00FC4A5F"/>
    <w:rsid w:val="00FC700E"/>
    <w:rsid w:val="00FD6D1C"/>
    <w:rsid w:val="00FD7735"/>
    <w:rsid w:val="00FE0DF1"/>
    <w:rsid w:val="00FE17CB"/>
    <w:rsid w:val="00FE2B21"/>
    <w:rsid w:val="00FE4CFD"/>
    <w:rsid w:val="00FF188D"/>
    <w:rsid w:val="00FF1DFF"/>
    <w:rsid w:val="00FF22B1"/>
    <w:rsid w:val="00FF78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4B2BC"/>
  <w15:docId w15:val="{5E02DC0F-1B14-4FDF-A6A9-F3761968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649A"/>
    <w:rPr>
      <w:lang w:val="en-GB"/>
    </w:rPr>
  </w:style>
  <w:style w:type="paragraph" w:styleId="Titolo1">
    <w:name w:val="heading 1"/>
    <w:basedOn w:val="Normale"/>
    <w:next w:val="Normale"/>
    <w:link w:val="Titolo1Carattere"/>
    <w:uiPriority w:val="9"/>
    <w:qFormat/>
    <w:rsid w:val="006F6C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07306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5649A"/>
    <w:rPr>
      <w:color w:val="0000FF" w:themeColor="hyperlink"/>
      <w:u w:val="single"/>
    </w:rPr>
  </w:style>
  <w:style w:type="paragraph" w:customStyle="1" w:styleId="Default">
    <w:name w:val="Default"/>
    <w:rsid w:val="00B5649A"/>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B56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15822"/>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215822"/>
    <w:rPr>
      <w:lang w:val="en-GB"/>
    </w:rPr>
  </w:style>
  <w:style w:type="paragraph" w:styleId="Pidipagina">
    <w:name w:val="footer"/>
    <w:basedOn w:val="Normale"/>
    <w:link w:val="PidipaginaCarattere"/>
    <w:uiPriority w:val="99"/>
    <w:unhideWhenUsed/>
    <w:rsid w:val="00215822"/>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215822"/>
    <w:rPr>
      <w:lang w:val="en-GB"/>
    </w:rPr>
  </w:style>
  <w:style w:type="paragraph" w:styleId="NormaleWeb">
    <w:name w:val="Normal (Web)"/>
    <w:basedOn w:val="Normale"/>
    <w:uiPriority w:val="99"/>
    <w:unhideWhenUsed/>
    <w:rsid w:val="00004C6F"/>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Testofumetto">
    <w:name w:val="Balloon Text"/>
    <w:basedOn w:val="Normale"/>
    <w:link w:val="TestofumettoCarattere"/>
    <w:uiPriority w:val="99"/>
    <w:semiHidden/>
    <w:unhideWhenUsed/>
    <w:rsid w:val="00CE24B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24B8"/>
    <w:rPr>
      <w:rFonts w:ascii="Segoe UI" w:hAnsi="Segoe UI" w:cs="Segoe UI"/>
      <w:sz w:val="18"/>
      <w:szCs w:val="18"/>
      <w:lang w:val="en-GB"/>
    </w:rPr>
  </w:style>
  <w:style w:type="paragraph" w:styleId="Corpotesto">
    <w:name w:val="Body Text"/>
    <w:basedOn w:val="Normale"/>
    <w:link w:val="CorpotestoCarattere"/>
    <w:uiPriority w:val="1"/>
    <w:qFormat/>
    <w:rsid w:val="00B04019"/>
    <w:pPr>
      <w:widowControl w:val="0"/>
      <w:autoSpaceDE w:val="0"/>
      <w:autoSpaceDN w:val="0"/>
      <w:spacing w:after="0" w:line="240" w:lineRule="auto"/>
    </w:pPr>
    <w:rPr>
      <w:rFonts w:ascii="Arial" w:eastAsia="Arial" w:hAnsi="Arial" w:cs="Arial"/>
      <w:lang w:val="it-IT"/>
    </w:rPr>
  </w:style>
  <w:style w:type="character" w:customStyle="1" w:styleId="CorpotestoCarattere">
    <w:name w:val="Corpo testo Carattere"/>
    <w:basedOn w:val="Carpredefinitoparagrafo"/>
    <w:link w:val="Corpotesto"/>
    <w:uiPriority w:val="1"/>
    <w:rsid w:val="00B04019"/>
    <w:rPr>
      <w:rFonts w:ascii="Arial" w:eastAsia="Arial" w:hAnsi="Arial" w:cs="Arial"/>
    </w:rPr>
  </w:style>
  <w:style w:type="character" w:styleId="Menzionenonrisolta">
    <w:name w:val="Unresolved Mention"/>
    <w:basedOn w:val="Carpredefinitoparagrafo"/>
    <w:uiPriority w:val="99"/>
    <w:semiHidden/>
    <w:unhideWhenUsed/>
    <w:rsid w:val="0059643E"/>
    <w:rPr>
      <w:color w:val="605E5C"/>
      <w:shd w:val="clear" w:color="auto" w:fill="E1DFDD"/>
    </w:rPr>
  </w:style>
  <w:style w:type="paragraph" w:styleId="Paragrafoelenco">
    <w:name w:val="List Paragraph"/>
    <w:basedOn w:val="Normale"/>
    <w:uiPriority w:val="34"/>
    <w:qFormat/>
    <w:rsid w:val="00947C19"/>
    <w:pPr>
      <w:ind w:left="720"/>
      <w:contextualSpacing/>
    </w:pPr>
  </w:style>
  <w:style w:type="character" w:customStyle="1" w:styleId="Titolo1Carattere">
    <w:name w:val="Titolo 1 Carattere"/>
    <w:basedOn w:val="Carpredefinitoparagrafo"/>
    <w:link w:val="Titolo1"/>
    <w:uiPriority w:val="9"/>
    <w:rsid w:val="006F6C21"/>
    <w:rPr>
      <w:rFonts w:asciiTheme="majorHAnsi" w:eastAsiaTheme="majorEastAsia" w:hAnsiTheme="majorHAnsi" w:cstheme="majorBidi"/>
      <w:color w:val="365F91" w:themeColor="accent1" w:themeShade="BF"/>
      <w:sz w:val="32"/>
      <w:szCs w:val="32"/>
      <w:lang w:val="en-GB"/>
    </w:rPr>
  </w:style>
  <w:style w:type="character" w:customStyle="1" w:styleId="Titolo3Carattere">
    <w:name w:val="Titolo 3 Carattere"/>
    <w:basedOn w:val="Carpredefinitoparagrafo"/>
    <w:link w:val="Titolo3"/>
    <w:uiPriority w:val="9"/>
    <w:semiHidden/>
    <w:rsid w:val="00073062"/>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1102">
      <w:bodyDiv w:val="1"/>
      <w:marLeft w:val="0"/>
      <w:marRight w:val="0"/>
      <w:marTop w:val="0"/>
      <w:marBottom w:val="0"/>
      <w:divBdr>
        <w:top w:val="none" w:sz="0" w:space="0" w:color="auto"/>
        <w:left w:val="none" w:sz="0" w:space="0" w:color="auto"/>
        <w:bottom w:val="none" w:sz="0" w:space="0" w:color="auto"/>
        <w:right w:val="none" w:sz="0" w:space="0" w:color="auto"/>
      </w:divBdr>
    </w:div>
    <w:div w:id="379672792">
      <w:bodyDiv w:val="1"/>
      <w:marLeft w:val="0"/>
      <w:marRight w:val="0"/>
      <w:marTop w:val="0"/>
      <w:marBottom w:val="0"/>
      <w:divBdr>
        <w:top w:val="none" w:sz="0" w:space="0" w:color="auto"/>
        <w:left w:val="none" w:sz="0" w:space="0" w:color="auto"/>
        <w:bottom w:val="none" w:sz="0" w:space="0" w:color="auto"/>
        <w:right w:val="none" w:sz="0" w:space="0" w:color="auto"/>
      </w:divBdr>
      <w:divsChild>
        <w:div w:id="195967032">
          <w:marLeft w:val="0"/>
          <w:marRight w:val="0"/>
          <w:marTop w:val="0"/>
          <w:marBottom w:val="0"/>
          <w:divBdr>
            <w:top w:val="none" w:sz="0" w:space="0" w:color="auto"/>
            <w:left w:val="none" w:sz="0" w:space="0" w:color="auto"/>
            <w:bottom w:val="none" w:sz="0" w:space="0" w:color="auto"/>
            <w:right w:val="none" w:sz="0" w:space="0" w:color="auto"/>
          </w:divBdr>
        </w:div>
        <w:div w:id="1389838263">
          <w:marLeft w:val="0"/>
          <w:marRight w:val="0"/>
          <w:marTop w:val="0"/>
          <w:marBottom w:val="0"/>
          <w:divBdr>
            <w:top w:val="none" w:sz="0" w:space="0" w:color="auto"/>
            <w:left w:val="none" w:sz="0" w:space="0" w:color="auto"/>
            <w:bottom w:val="none" w:sz="0" w:space="0" w:color="auto"/>
            <w:right w:val="none" w:sz="0" w:space="0" w:color="auto"/>
          </w:divBdr>
        </w:div>
        <w:div w:id="1590044403">
          <w:marLeft w:val="0"/>
          <w:marRight w:val="0"/>
          <w:marTop w:val="0"/>
          <w:marBottom w:val="0"/>
          <w:divBdr>
            <w:top w:val="none" w:sz="0" w:space="0" w:color="auto"/>
            <w:left w:val="none" w:sz="0" w:space="0" w:color="auto"/>
            <w:bottom w:val="none" w:sz="0" w:space="0" w:color="auto"/>
            <w:right w:val="none" w:sz="0" w:space="0" w:color="auto"/>
          </w:divBdr>
        </w:div>
        <w:div w:id="1478843609">
          <w:marLeft w:val="0"/>
          <w:marRight w:val="0"/>
          <w:marTop w:val="0"/>
          <w:marBottom w:val="0"/>
          <w:divBdr>
            <w:top w:val="none" w:sz="0" w:space="0" w:color="auto"/>
            <w:left w:val="none" w:sz="0" w:space="0" w:color="auto"/>
            <w:bottom w:val="none" w:sz="0" w:space="0" w:color="auto"/>
            <w:right w:val="none" w:sz="0" w:space="0" w:color="auto"/>
          </w:divBdr>
        </w:div>
      </w:divsChild>
    </w:div>
    <w:div w:id="1062406613">
      <w:bodyDiv w:val="1"/>
      <w:marLeft w:val="0"/>
      <w:marRight w:val="0"/>
      <w:marTop w:val="0"/>
      <w:marBottom w:val="0"/>
      <w:divBdr>
        <w:top w:val="none" w:sz="0" w:space="0" w:color="auto"/>
        <w:left w:val="none" w:sz="0" w:space="0" w:color="auto"/>
        <w:bottom w:val="none" w:sz="0" w:space="0" w:color="auto"/>
        <w:right w:val="none" w:sz="0" w:space="0" w:color="auto"/>
      </w:divBdr>
    </w:div>
    <w:div w:id="1104805924">
      <w:bodyDiv w:val="1"/>
      <w:marLeft w:val="0"/>
      <w:marRight w:val="0"/>
      <w:marTop w:val="0"/>
      <w:marBottom w:val="0"/>
      <w:divBdr>
        <w:top w:val="none" w:sz="0" w:space="0" w:color="auto"/>
        <w:left w:val="none" w:sz="0" w:space="0" w:color="auto"/>
        <w:bottom w:val="none" w:sz="0" w:space="0" w:color="auto"/>
        <w:right w:val="none" w:sz="0" w:space="0" w:color="auto"/>
      </w:divBdr>
    </w:div>
    <w:div w:id="1128158343">
      <w:bodyDiv w:val="1"/>
      <w:marLeft w:val="0"/>
      <w:marRight w:val="0"/>
      <w:marTop w:val="0"/>
      <w:marBottom w:val="0"/>
      <w:divBdr>
        <w:top w:val="none" w:sz="0" w:space="0" w:color="auto"/>
        <w:left w:val="none" w:sz="0" w:space="0" w:color="auto"/>
        <w:bottom w:val="none" w:sz="0" w:space="0" w:color="auto"/>
        <w:right w:val="none" w:sz="0" w:space="0" w:color="auto"/>
      </w:divBdr>
    </w:div>
    <w:div w:id="1395354739">
      <w:bodyDiv w:val="1"/>
      <w:marLeft w:val="0"/>
      <w:marRight w:val="0"/>
      <w:marTop w:val="0"/>
      <w:marBottom w:val="0"/>
      <w:divBdr>
        <w:top w:val="none" w:sz="0" w:space="0" w:color="auto"/>
        <w:left w:val="none" w:sz="0" w:space="0" w:color="auto"/>
        <w:bottom w:val="none" w:sz="0" w:space="0" w:color="auto"/>
        <w:right w:val="none" w:sz="0" w:space="0" w:color="auto"/>
      </w:divBdr>
    </w:div>
    <w:div w:id="1435788004">
      <w:bodyDiv w:val="1"/>
      <w:marLeft w:val="0"/>
      <w:marRight w:val="0"/>
      <w:marTop w:val="0"/>
      <w:marBottom w:val="0"/>
      <w:divBdr>
        <w:top w:val="none" w:sz="0" w:space="0" w:color="auto"/>
        <w:left w:val="none" w:sz="0" w:space="0" w:color="auto"/>
        <w:bottom w:val="none" w:sz="0" w:space="0" w:color="auto"/>
        <w:right w:val="none" w:sz="0" w:space="0" w:color="auto"/>
      </w:divBdr>
      <w:divsChild>
        <w:div w:id="1182817879">
          <w:marLeft w:val="0"/>
          <w:marRight w:val="0"/>
          <w:marTop w:val="0"/>
          <w:marBottom w:val="0"/>
          <w:divBdr>
            <w:top w:val="none" w:sz="0" w:space="0" w:color="auto"/>
            <w:left w:val="none" w:sz="0" w:space="0" w:color="auto"/>
            <w:bottom w:val="none" w:sz="0" w:space="0" w:color="auto"/>
            <w:right w:val="none" w:sz="0" w:space="0" w:color="auto"/>
          </w:divBdr>
          <w:divsChild>
            <w:div w:id="1732607153">
              <w:marLeft w:val="0"/>
              <w:marRight w:val="0"/>
              <w:marTop w:val="0"/>
              <w:marBottom w:val="0"/>
              <w:divBdr>
                <w:top w:val="none" w:sz="0" w:space="0" w:color="auto"/>
                <w:left w:val="none" w:sz="0" w:space="0" w:color="auto"/>
                <w:bottom w:val="none" w:sz="0" w:space="0" w:color="auto"/>
                <w:right w:val="none" w:sz="0" w:space="0" w:color="auto"/>
              </w:divBdr>
              <w:divsChild>
                <w:div w:id="20425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8678">
      <w:bodyDiv w:val="1"/>
      <w:marLeft w:val="0"/>
      <w:marRight w:val="0"/>
      <w:marTop w:val="0"/>
      <w:marBottom w:val="0"/>
      <w:divBdr>
        <w:top w:val="none" w:sz="0" w:space="0" w:color="auto"/>
        <w:left w:val="none" w:sz="0" w:space="0" w:color="auto"/>
        <w:bottom w:val="none" w:sz="0" w:space="0" w:color="auto"/>
        <w:right w:val="none" w:sz="0" w:space="0" w:color="auto"/>
      </w:divBdr>
    </w:div>
    <w:div w:id="1563754690">
      <w:bodyDiv w:val="1"/>
      <w:marLeft w:val="0"/>
      <w:marRight w:val="0"/>
      <w:marTop w:val="0"/>
      <w:marBottom w:val="0"/>
      <w:divBdr>
        <w:top w:val="none" w:sz="0" w:space="0" w:color="auto"/>
        <w:left w:val="none" w:sz="0" w:space="0" w:color="auto"/>
        <w:bottom w:val="none" w:sz="0" w:space="0" w:color="auto"/>
        <w:right w:val="none" w:sz="0" w:space="0" w:color="auto"/>
      </w:divBdr>
    </w:div>
    <w:div w:id="1593585987">
      <w:bodyDiv w:val="1"/>
      <w:marLeft w:val="0"/>
      <w:marRight w:val="0"/>
      <w:marTop w:val="0"/>
      <w:marBottom w:val="0"/>
      <w:divBdr>
        <w:top w:val="none" w:sz="0" w:space="0" w:color="auto"/>
        <w:left w:val="none" w:sz="0" w:space="0" w:color="auto"/>
        <w:bottom w:val="none" w:sz="0" w:space="0" w:color="auto"/>
        <w:right w:val="none" w:sz="0" w:space="0" w:color="auto"/>
      </w:divBdr>
    </w:div>
    <w:div w:id="1645231858">
      <w:bodyDiv w:val="1"/>
      <w:marLeft w:val="0"/>
      <w:marRight w:val="0"/>
      <w:marTop w:val="0"/>
      <w:marBottom w:val="0"/>
      <w:divBdr>
        <w:top w:val="none" w:sz="0" w:space="0" w:color="auto"/>
        <w:left w:val="none" w:sz="0" w:space="0" w:color="auto"/>
        <w:bottom w:val="none" w:sz="0" w:space="0" w:color="auto"/>
        <w:right w:val="none" w:sz="0" w:space="0" w:color="auto"/>
      </w:divBdr>
    </w:div>
    <w:div w:id="1685202834">
      <w:bodyDiv w:val="1"/>
      <w:marLeft w:val="0"/>
      <w:marRight w:val="0"/>
      <w:marTop w:val="0"/>
      <w:marBottom w:val="0"/>
      <w:divBdr>
        <w:top w:val="none" w:sz="0" w:space="0" w:color="auto"/>
        <w:left w:val="none" w:sz="0" w:space="0" w:color="auto"/>
        <w:bottom w:val="none" w:sz="0" w:space="0" w:color="auto"/>
        <w:right w:val="none" w:sz="0" w:space="0" w:color="auto"/>
      </w:divBdr>
    </w:div>
    <w:div w:id="1737164698">
      <w:bodyDiv w:val="1"/>
      <w:marLeft w:val="0"/>
      <w:marRight w:val="0"/>
      <w:marTop w:val="0"/>
      <w:marBottom w:val="0"/>
      <w:divBdr>
        <w:top w:val="none" w:sz="0" w:space="0" w:color="auto"/>
        <w:left w:val="none" w:sz="0" w:space="0" w:color="auto"/>
        <w:bottom w:val="none" w:sz="0" w:space="0" w:color="auto"/>
        <w:right w:val="none" w:sz="0" w:space="0" w:color="auto"/>
      </w:divBdr>
      <w:divsChild>
        <w:div w:id="1371297478">
          <w:marLeft w:val="0"/>
          <w:marRight w:val="0"/>
          <w:marTop w:val="0"/>
          <w:marBottom w:val="0"/>
          <w:divBdr>
            <w:top w:val="none" w:sz="0" w:space="0" w:color="auto"/>
            <w:left w:val="none" w:sz="0" w:space="0" w:color="auto"/>
            <w:bottom w:val="none" w:sz="0" w:space="0" w:color="auto"/>
            <w:right w:val="none" w:sz="0" w:space="0" w:color="auto"/>
          </w:divBdr>
        </w:div>
        <w:div w:id="172451754">
          <w:marLeft w:val="0"/>
          <w:marRight w:val="0"/>
          <w:marTop w:val="0"/>
          <w:marBottom w:val="0"/>
          <w:divBdr>
            <w:top w:val="none" w:sz="0" w:space="0" w:color="auto"/>
            <w:left w:val="none" w:sz="0" w:space="0" w:color="auto"/>
            <w:bottom w:val="none" w:sz="0" w:space="0" w:color="auto"/>
            <w:right w:val="none" w:sz="0" w:space="0" w:color="auto"/>
          </w:divBdr>
        </w:div>
        <w:div w:id="306520153">
          <w:marLeft w:val="0"/>
          <w:marRight w:val="0"/>
          <w:marTop w:val="0"/>
          <w:marBottom w:val="0"/>
          <w:divBdr>
            <w:top w:val="none" w:sz="0" w:space="0" w:color="auto"/>
            <w:left w:val="none" w:sz="0" w:space="0" w:color="auto"/>
            <w:bottom w:val="none" w:sz="0" w:space="0" w:color="auto"/>
            <w:right w:val="none" w:sz="0" w:space="0" w:color="auto"/>
          </w:divBdr>
        </w:div>
        <w:div w:id="1991134660">
          <w:marLeft w:val="0"/>
          <w:marRight w:val="0"/>
          <w:marTop w:val="0"/>
          <w:marBottom w:val="0"/>
          <w:divBdr>
            <w:top w:val="none" w:sz="0" w:space="0" w:color="auto"/>
            <w:left w:val="none" w:sz="0" w:space="0" w:color="auto"/>
            <w:bottom w:val="none" w:sz="0" w:space="0" w:color="auto"/>
            <w:right w:val="none" w:sz="0" w:space="0" w:color="auto"/>
          </w:divBdr>
        </w:div>
      </w:divsChild>
    </w:div>
    <w:div w:id="1896702175">
      <w:bodyDiv w:val="1"/>
      <w:marLeft w:val="0"/>
      <w:marRight w:val="0"/>
      <w:marTop w:val="0"/>
      <w:marBottom w:val="0"/>
      <w:divBdr>
        <w:top w:val="none" w:sz="0" w:space="0" w:color="auto"/>
        <w:left w:val="none" w:sz="0" w:space="0" w:color="auto"/>
        <w:bottom w:val="none" w:sz="0" w:space="0" w:color="auto"/>
        <w:right w:val="none" w:sz="0" w:space="0" w:color="auto"/>
      </w:divBdr>
    </w:div>
    <w:div w:id="21384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74125-2B9D-4C1F-B50B-73269BB7D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11</Pages>
  <Words>3595</Words>
  <Characters>22281</Characters>
  <Application>Microsoft Office Word</Application>
  <DocSecurity>0</DocSecurity>
  <Lines>696</Lines>
  <Paragraphs>266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Alessandra Santangelo</cp:lastModifiedBy>
  <cp:revision>53</cp:revision>
  <cp:lastPrinted>2025-05-15T08:41:00Z</cp:lastPrinted>
  <dcterms:created xsi:type="dcterms:W3CDTF">2025-11-18T12:13:00Z</dcterms:created>
  <dcterms:modified xsi:type="dcterms:W3CDTF">2025-11-18T13:58:00Z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4d8b51fe-6a5e-4021-97ff-e14016a7e53d</vt:lpwstr>
  </property>
</Properties>
</file>