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7C0A9" w14:textId="25BBA491" w:rsidR="0008735F" w:rsidRDefault="0008735F" w:rsidP="0008735F">
      <w:pPr>
        <w:spacing w:after="240"/>
        <w:ind w:right="-37"/>
        <w:jc w:val="center"/>
        <w:rPr>
          <w:b/>
          <w:sz w:val="24"/>
          <w:szCs w:val="24"/>
        </w:rPr>
      </w:pPr>
      <w:r>
        <w:rPr>
          <w:b/>
          <w:sz w:val="24"/>
          <w:szCs w:val="24"/>
        </w:rPr>
        <w:t>SCHEMA DI CONTRATTO</w:t>
      </w:r>
    </w:p>
    <w:p w14:paraId="1337E994" w14:textId="271E6E77" w:rsidR="002B1682" w:rsidRPr="002B1682" w:rsidRDefault="00690983" w:rsidP="00690983">
      <w:pPr>
        <w:spacing w:after="240"/>
        <w:ind w:right="-37"/>
        <w:jc w:val="both"/>
        <w:rPr>
          <w:rFonts w:ascii="Garamond" w:eastAsia="Calibri" w:hAnsi="Garamond" w:cs="Arial"/>
          <w:b/>
          <w:bCs/>
          <w:sz w:val="22"/>
          <w:szCs w:val="22"/>
          <w:lang w:eastAsia="en-US"/>
        </w:rPr>
      </w:pPr>
      <w:r w:rsidRPr="00690983">
        <w:rPr>
          <w:b/>
          <w:sz w:val="24"/>
          <w:szCs w:val="24"/>
        </w:rPr>
        <w:t xml:space="preserve">SERVIZIO DI ALLOGGIO E ANNESSI SERVIZI DI GESTIONE A FAVORE DEGLI STUDENTI DEL COLLEGIO SUPERIORE, </w:t>
      </w:r>
      <w:r w:rsidRPr="00690983">
        <w:rPr>
          <w:rFonts w:hint="eastAsia"/>
          <w:b/>
          <w:sz w:val="24"/>
          <w:szCs w:val="24"/>
        </w:rPr>
        <w:t>DEI DOTTORANDI INTERNAZIONALI</w:t>
      </w:r>
      <w:r w:rsidRPr="00690983">
        <w:rPr>
          <w:b/>
          <w:sz w:val="24"/>
          <w:szCs w:val="24"/>
        </w:rPr>
        <w:t xml:space="preserve"> DELL’ISTITUTO DI STUDI AVANZATI E DEGLI OSPITI NAZIONALI E INTERNAZIONALI DELL’ISTITUTO DI STUDI SUPERIORI DELL’ALMA MATER STUDIORUM – UNIVERSITA’ DI BOLOGNA</w:t>
      </w:r>
      <w:r>
        <w:rPr>
          <w:b/>
          <w:sz w:val="24"/>
          <w:szCs w:val="24"/>
        </w:rPr>
        <w:t xml:space="preserve"> </w:t>
      </w:r>
      <w:r w:rsidR="00B37161" w:rsidRPr="00AD6758">
        <w:rPr>
          <w:b/>
          <w:sz w:val="24"/>
          <w:szCs w:val="24"/>
        </w:rPr>
        <w:t xml:space="preserve">- </w:t>
      </w:r>
      <w:r w:rsidR="002B1682" w:rsidRPr="00AD6758">
        <w:rPr>
          <w:b/>
          <w:sz w:val="24"/>
          <w:szCs w:val="24"/>
        </w:rPr>
        <w:t xml:space="preserve">CIG </w:t>
      </w:r>
      <w:r w:rsidR="002103A5">
        <w:rPr>
          <w:b/>
          <w:sz w:val="24"/>
          <w:szCs w:val="24"/>
        </w:rPr>
        <w:t>79807757DE</w:t>
      </w:r>
    </w:p>
    <w:p w14:paraId="0DF552A4" w14:textId="3F5ADA90" w:rsidR="00112AB0" w:rsidRPr="00112AB0" w:rsidRDefault="00112AB0" w:rsidP="009347AE">
      <w:pPr>
        <w:widowControl w:val="0"/>
        <w:spacing w:line="480" w:lineRule="atLeast"/>
        <w:jc w:val="both"/>
        <w:rPr>
          <w:rFonts w:ascii="Arial" w:hAnsi="Arial"/>
          <w:lang w:val="x-none"/>
        </w:rPr>
      </w:pPr>
      <w:r w:rsidRPr="00112AB0">
        <w:rPr>
          <w:rFonts w:ascii="Arial" w:hAnsi="Arial"/>
          <w:lang w:val="x-none"/>
        </w:rPr>
        <w:t>Con la presente scrittura privata da valersi per entrambe le parti ad ogni migliore effetto di ragione e di legge</w:t>
      </w:r>
    </w:p>
    <w:p w14:paraId="177023B7" w14:textId="77777777" w:rsidR="00112AB0" w:rsidRPr="00112AB0" w:rsidRDefault="00112AB0">
      <w:pPr>
        <w:widowControl w:val="0"/>
        <w:spacing w:line="480" w:lineRule="atLeast"/>
        <w:jc w:val="center"/>
        <w:rPr>
          <w:rFonts w:ascii="Arial" w:hAnsi="Arial"/>
          <w:b/>
          <w:lang w:val="x-none"/>
        </w:rPr>
      </w:pPr>
      <w:r w:rsidRPr="00112AB0">
        <w:rPr>
          <w:rFonts w:ascii="Arial" w:hAnsi="Arial"/>
          <w:b/>
          <w:lang w:val="x-none"/>
        </w:rPr>
        <w:t>tra</w:t>
      </w:r>
    </w:p>
    <w:p w14:paraId="1A9047A7" w14:textId="4DF44A71" w:rsidR="00A61721" w:rsidRDefault="00112AB0" w:rsidP="006C20D2">
      <w:pPr>
        <w:widowControl w:val="0"/>
        <w:spacing w:line="480" w:lineRule="atLeast"/>
        <w:jc w:val="both"/>
        <w:rPr>
          <w:rFonts w:ascii="Arial" w:hAnsi="Arial"/>
          <w:lang w:val="x-none"/>
        </w:rPr>
      </w:pPr>
      <w:r w:rsidRPr="00112AB0">
        <w:rPr>
          <w:rFonts w:ascii="Arial" w:hAnsi="Arial"/>
          <w:lang w:val="x-none"/>
        </w:rPr>
        <w:t>Alma Mater Studiorum Università di Bologna, (C.F. n. 80007010376 - P.I. n. 01131710376), con sede legale in Bologna via Zamboni n. 33 rappresentata da</w:t>
      </w:r>
      <w:proofErr w:type="spellStart"/>
      <w:r w:rsidR="00A61721">
        <w:rPr>
          <w:rFonts w:ascii="Arial" w:hAnsi="Arial"/>
        </w:rPr>
        <w:t>lla</w:t>
      </w:r>
      <w:proofErr w:type="spellEnd"/>
      <w:r w:rsidRPr="00112AB0">
        <w:rPr>
          <w:rFonts w:ascii="Arial" w:hAnsi="Arial"/>
          <w:lang w:val="x-none"/>
        </w:rPr>
        <w:t xml:space="preserve"> </w:t>
      </w:r>
      <w:r w:rsidR="002103A5">
        <w:rPr>
          <w:rFonts w:ascii="Arial" w:hAnsi="Arial"/>
        </w:rPr>
        <w:t>Dott.ssa Ersilia Barbieri</w:t>
      </w:r>
      <w:r w:rsidR="00A61721">
        <w:rPr>
          <w:rFonts w:ascii="Arial" w:hAnsi="Arial"/>
        </w:rPr>
        <w:t>, nata</w:t>
      </w:r>
      <w:r w:rsidR="00A61721" w:rsidRPr="00A61721">
        <w:rPr>
          <w:rFonts w:ascii="Arial" w:hAnsi="Arial"/>
        </w:rPr>
        <w:t xml:space="preserve"> a </w:t>
      </w:r>
      <w:r w:rsidR="002103A5">
        <w:rPr>
          <w:rFonts w:ascii="Arial" w:hAnsi="Arial"/>
        </w:rPr>
        <w:t>Montenero di Bisaccia (CB)</w:t>
      </w:r>
      <w:r w:rsidR="00A61721" w:rsidRPr="0008735F">
        <w:rPr>
          <w:rFonts w:ascii="Arial" w:hAnsi="Arial"/>
        </w:rPr>
        <w:t xml:space="preserve"> il </w:t>
      </w:r>
      <w:r w:rsidR="002103A5">
        <w:rPr>
          <w:rFonts w:ascii="Arial" w:hAnsi="Arial"/>
        </w:rPr>
        <w:t>31.08.1958</w:t>
      </w:r>
      <w:r w:rsidR="00A61721" w:rsidRPr="0008735F">
        <w:rPr>
          <w:rFonts w:ascii="Arial" w:hAnsi="Arial"/>
        </w:rPr>
        <w:t xml:space="preserve"> e</w:t>
      </w:r>
      <w:r w:rsidR="00A61721" w:rsidRPr="00A61721">
        <w:rPr>
          <w:rFonts w:ascii="Arial" w:hAnsi="Arial"/>
        </w:rPr>
        <w:t xml:space="preserve"> domiciliat</w:t>
      </w:r>
      <w:r w:rsidR="00A61721">
        <w:rPr>
          <w:rFonts w:ascii="Arial" w:hAnsi="Arial"/>
        </w:rPr>
        <w:t>a</w:t>
      </w:r>
      <w:r w:rsidR="00A61721" w:rsidRPr="00A61721">
        <w:rPr>
          <w:rFonts w:ascii="Arial" w:hAnsi="Arial"/>
        </w:rPr>
        <w:t xml:space="preserve"> per la carica in Bologna Via Zamboni, 33 - Dirigente dell'Alma Mater Studiorum - Università di Bologna (C.F. 80007010376 e P.I. 01131710376 ), </w:t>
      </w:r>
      <w:r w:rsidR="00A61721">
        <w:rPr>
          <w:rFonts w:ascii="Arial" w:hAnsi="Arial"/>
        </w:rPr>
        <w:t>la</w:t>
      </w:r>
      <w:r w:rsidR="00A61721" w:rsidRPr="00A61721">
        <w:rPr>
          <w:rFonts w:ascii="Arial" w:hAnsi="Arial"/>
        </w:rPr>
        <w:t xml:space="preserve"> quale interviene in rappresentanza della medesima, ai sensi dell’art. 32 dello Statuto d'Ateneo e </w:t>
      </w:r>
      <w:proofErr w:type="spellStart"/>
      <w:r w:rsidR="00A61721" w:rsidRPr="00A61721">
        <w:rPr>
          <w:rFonts w:ascii="Arial" w:hAnsi="Arial"/>
        </w:rPr>
        <w:t>s.m.i.</w:t>
      </w:r>
      <w:proofErr w:type="spellEnd"/>
      <w:r w:rsidR="00A61721" w:rsidRPr="00A61721">
        <w:rPr>
          <w:rFonts w:ascii="Arial" w:hAnsi="Arial"/>
        </w:rPr>
        <w:t>, ed autorizzat</w:t>
      </w:r>
      <w:r w:rsidR="002103A5">
        <w:rPr>
          <w:rFonts w:ascii="Arial" w:hAnsi="Arial"/>
        </w:rPr>
        <w:t>a</w:t>
      </w:r>
      <w:r w:rsidR="00A61721" w:rsidRPr="00A61721">
        <w:rPr>
          <w:rFonts w:ascii="Arial" w:hAnsi="Arial"/>
        </w:rPr>
        <w:t xml:space="preserve"> alla stipula del presente atto </w:t>
      </w:r>
      <w:r w:rsidR="002103A5">
        <w:rPr>
          <w:rFonts w:ascii="Arial" w:hAnsi="Arial" w:cs="Arial"/>
          <w:bCs/>
          <w:color w:val="1F1F1F"/>
        </w:rPr>
        <w:t xml:space="preserve">da delibere del Consiglio di Amministrazione n. 11.1 del 7.11.2016 e n. 11.1 del 14.11.2016 e provvedimento del Direttore Generale rep. n. 4197, </w:t>
      </w:r>
      <w:proofErr w:type="spellStart"/>
      <w:r w:rsidR="002103A5">
        <w:rPr>
          <w:rFonts w:ascii="Arial" w:hAnsi="Arial" w:cs="Arial"/>
          <w:bCs/>
          <w:color w:val="1F1F1F"/>
        </w:rPr>
        <w:t>prot</w:t>
      </w:r>
      <w:proofErr w:type="spellEnd"/>
      <w:r w:rsidR="002103A5">
        <w:rPr>
          <w:rFonts w:ascii="Arial" w:hAnsi="Arial" w:cs="Arial"/>
          <w:bCs/>
          <w:color w:val="1F1F1F"/>
        </w:rPr>
        <w:t>. n. 107482 del 15.11.2016</w:t>
      </w:r>
      <w:r w:rsidR="002103A5">
        <w:rPr>
          <w:rFonts w:ascii="Arial" w:hAnsi="Arial" w:cs="Arial"/>
          <w:bCs/>
          <w:color w:val="1F1F1F"/>
        </w:rPr>
        <w:t xml:space="preserve"> </w:t>
      </w:r>
      <w:r w:rsidR="00A61721" w:rsidRPr="00A61721">
        <w:rPr>
          <w:rFonts w:ascii="Arial" w:hAnsi="Arial"/>
        </w:rPr>
        <w:t xml:space="preserve">che hanno individuato le competenze proprie del Dirigente dell’Area Affari Generali, tra cui la stipulazione dei contratti rientranti nelle attività istituzionali dell’Area, nel prosieguo denominata </w:t>
      </w:r>
      <w:r w:rsidR="00A61721" w:rsidRPr="00A61721">
        <w:rPr>
          <w:rFonts w:ascii="Arial" w:hAnsi="Arial"/>
          <w:b/>
        </w:rPr>
        <w:t>Università</w:t>
      </w:r>
    </w:p>
    <w:p w14:paraId="3B5845A4" w14:textId="77777777" w:rsidR="00112AB0" w:rsidRPr="002E55CC" w:rsidRDefault="00112AB0" w:rsidP="002E55CC">
      <w:pPr>
        <w:widowControl w:val="0"/>
        <w:spacing w:line="480" w:lineRule="atLeast"/>
        <w:jc w:val="center"/>
        <w:rPr>
          <w:rFonts w:ascii="Arial" w:hAnsi="Arial"/>
          <w:b/>
          <w:lang w:val="x-none"/>
        </w:rPr>
      </w:pPr>
      <w:r w:rsidRPr="002E55CC">
        <w:rPr>
          <w:rFonts w:ascii="Arial" w:hAnsi="Arial"/>
          <w:b/>
          <w:lang w:val="x-none"/>
        </w:rPr>
        <w:t>e</w:t>
      </w:r>
    </w:p>
    <w:p w14:paraId="743C9922" w14:textId="40EF25AE" w:rsidR="00B37161" w:rsidRPr="00B37161" w:rsidRDefault="007A79A3" w:rsidP="002E55CC">
      <w:pPr>
        <w:widowControl w:val="0"/>
        <w:spacing w:line="480" w:lineRule="atLeast"/>
        <w:jc w:val="both"/>
        <w:rPr>
          <w:rFonts w:ascii="Arial" w:hAnsi="Arial"/>
        </w:rPr>
      </w:pPr>
      <w:r>
        <w:rPr>
          <w:rFonts w:ascii="Arial" w:hAnsi="Arial"/>
        </w:rPr>
        <w:t xml:space="preserve">il </w:t>
      </w:r>
      <w:r w:rsidR="00B37161" w:rsidRPr="00B37161">
        <w:rPr>
          <w:rFonts w:ascii="Arial" w:hAnsi="Arial"/>
        </w:rPr>
        <w:t xml:space="preserve">Dott. …………….., nato a …………….. il …………….., Legale rappresentante dell’impresa </w:t>
      </w:r>
      <w:proofErr w:type="spellStart"/>
      <w:r>
        <w:rPr>
          <w:rFonts w:ascii="Arial" w:hAnsi="Arial"/>
        </w:rPr>
        <w:t>Soges</w:t>
      </w:r>
      <w:proofErr w:type="spellEnd"/>
      <w:r>
        <w:rPr>
          <w:rFonts w:ascii="Arial" w:hAnsi="Arial"/>
        </w:rPr>
        <w:t xml:space="preserve"> S.R.L </w:t>
      </w:r>
      <w:r w:rsidR="00B37161" w:rsidRPr="00B37161">
        <w:rPr>
          <w:rFonts w:ascii="Arial" w:hAnsi="Arial"/>
        </w:rPr>
        <w:t xml:space="preserve"> (C.F. e P.I. ……………..), con sede legale in ……………..– Via ……………..n. ……………..</w:t>
      </w:r>
      <w:proofErr w:type="spellStart"/>
      <w:r w:rsidR="00B37161" w:rsidRPr="00B37161">
        <w:rPr>
          <w:rFonts w:ascii="Arial" w:hAnsi="Arial"/>
        </w:rPr>
        <w:t>cap</w:t>
      </w:r>
      <w:proofErr w:type="spellEnd"/>
      <w:r>
        <w:rPr>
          <w:rFonts w:ascii="Arial" w:hAnsi="Arial"/>
        </w:rPr>
        <w:t>………………………</w:t>
      </w:r>
    </w:p>
    <w:p w14:paraId="1D233D96" w14:textId="6A32353B" w:rsidR="007A79A3" w:rsidRDefault="00B37161" w:rsidP="002E55CC">
      <w:pPr>
        <w:widowControl w:val="0"/>
        <w:spacing w:line="480" w:lineRule="atLeast"/>
        <w:jc w:val="both"/>
        <w:rPr>
          <w:rFonts w:ascii="Arial" w:hAnsi="Arial"/>
        </w:rPr>
      </w:pPr>
      <w:r w:rsidRPr="0008735F">
        <w:rPr>
          <w:rFonts w:ascii="Arial" w:hAnsi="Arial"/>
        </w:rPr>
        <w:t xml:space="preserve">(OPPURE: nel caso in cui l’atto sia sottoscritto </w:t>
      </w:r>
      <w:r w:rsidR="007A79A3" w:rsidRPr="0008735F">
        <w:rPr>
          <w:rFonts w:ascii="Arial" w:hAnsi="Arial"/>
        </w:rPr>
        <w:t>da un procuratore dell’impresa)</w:t>
      </w:r>
    </w:p>
    <w:p w14:paraId="454A0F4D" w14:textId="4AD9E57B" w:rsidR="00B37161" w:rsidRPr="00B37161" w:rsidRDefault="0008735F" w:rsidP="002E55CC">
      <w:pPr>
        <w:widowControl w:val="0"/>
        <w:spacing w:line="480" w:lineRule="atLeast"/>
        <w:jc w:val="both"/>
        <w:rPr>
          <w:rFonts w:ascii="Arial" w:hAnsi="Arial"/>
        </w:rPr>
      </w:pPr>
      <w:r>
        <w:rPr>
          <w:rFonts w:ascii="Arial" w:hAnsi="Arial"/>
        </w:rPr>
        <w:t>…………………</w:t>
      </w:r>
      <w:r w:rsidR="007A79A3">
        <w:rPr>
          <w:rFonts w:ascii="Arial" w:hAnsi="Arial"/>
        </w:rPr>
        <w:t xml:space="preserve"> </w:t>
      </w:r>
      <w:r w:rsidR="00B37161" w:rsidRPr="00B37161">
        <w:rPr>
          <w:rFonts w:ascii="Arial" w:hAnsi="Arial"/>
        </w:rPr>
        <w:t>(C.F. ………… e P.I. ………… ), con sede legale in ………………, via……………….. rappresentata dal sig. …………………. nato a………………... il………………….in qualità d</w:t>
      </w:r>
      <w:r w:rsidR="007A79A3">
        <w:rPr>
          <w:rFonts w:ascii="Arial" w:hAnsi="Arial"/>
        </w:rPr>
        <w:t xml:space="preserve">i procuratore </w:t>
      </w:r>
      <w:r w:rsidR="007A79A3" w:rsidRPr="0008735F">
        <w:rPr>
          <w:rFonts w:ascii="Arial" w:hAnsi="Arial"/>
        </w:rPr>
        <w:t>speciale oppure/</w:t>
      </w:r>
      <w:r w:rsidR="00B37161" w:rsidRPr="0008735F">
        <w:rPr>
          <w:rFonts w:ascii="Arial" w:hAnsi="Arial"/>
        </w:rPr>
        <w:t>generale dell’</w:t>
      </w:r>
      <w:r w:rsidR="007A79A3" w:rsidRPr="0008735F">
        <w:rPr>
          <w:rFonts w:ascii="Arial" w:hAnsi="Arial"/>
        </w:rPr>
        <w:t>impresa giusta procura speciale/</w:t>
      </w:r>
      <w:r w:rsidR="00B37161" w:rsidRPr="0008735F">
        <w:rPr>
          <w:rFonts w:ascii="Arial" w:hAnsi="Arial"/>
        </w:rPr>
        <w:t>generale in data……….rep</w:t>
      </w:r>
      <w:r w:rsidR="00B37161" w:rsidRPr="00B37161">
        <w:rPr>
          <w:rFonts w:ascii="Arial" w:hAnsi="Arial"/>
        </w:rPr>
        <w:t>. n……………… autenticata nella firma dal dott. …………………notaio in ……………..,</w:t>
      </w:r>
      <w:r w:rsidR="007A79A3">
        <w:rPr>
          <w:rFonts w:ascii="Arial" w:hAnsi="Arial"/>
        </w:rPr>
        <w:t xml:space="preserve"> registrata </w:t>
      </w:r>
      <w:r w:rsidR="007A79A3" w:rsidRPr="007A79A3">
        <w:rPr>
          <w:rFonts w:ascii="Arial" w:hAnsi="Arial"/>
        </w:rPr>
        <w:t>all’Ufficio di ............... in data ..... al n................ serie ...</w:t>
      </w:r>
      <w:r w:rsidR="00B37161" w:rsidRPr="00B37161">
        <w:rPr>
          <w:rFonts w:ascii="Arial" w:hAnsi="Arial"/>
        </w:rPr>
        <w:t xml:space="preserve"> </w:t>
      </w:r>
      <w:r w:rsidR="007A79A3">
        <w:rPr>
          <w:rFonts w:ascii="Arial" w:hAnsi="Arial"/>
        </w:rPr>
        <w:t xml:space="preserve">ed </w:t>
      </w:r>
      <w:r w:rsidR="00B37161" w:rsidRPr="00B37161">
        <w:rPr>
          <w:rFonts w:ascii="Arial" w:hAnsi="Arial"/>
        </w:rPr>
        <w:t>allegata in originale al pre</w:t>
      </w:r>
      <w:r w:rsidR="007A79A3">
        <w:rPr>
          <w:rFonts w:ascii="Arial" w:hAnsi="Arial"/>
        </w:rPr>
        <w:t>sente atto.</w:t>
      </w:r>
    </w:p>
    <w:p w14:paraId="40B4AF1D" w14:textId="7E09887C" w:rsidR="00112AB0" w:rsidRPr="00C705C4" w:rsidRDefault="00112AB0" w:rsidP="00C705C4">
      <w:pPr>
        <w:widowControl w:val="0"/>
        <w:spacing w:line="480" w:lineRule="atLeast"/>
        <w:jc w:val="center"/>
        <w:rPr>
          <w:rFonts w:ascii="Arial" w:hAnsi="Arial"/>
          <w:b/>
          <w:lang w:val="x-none"/>
        </w:rPr>
      </w:pPr>
      <w:r w:rsidRPr="003A7294">
        <w:rPr>
          <w:rFonts w:ascii="Arial" w:hAnsi="Arial"/>
          <w:b/>
          <w:lang w:val="x-none"/>
        </w:rPr>
        <w:t>PREMESSO CHE:</w:t>
      </w:r>
    </w:p>
    <w:p w14:paraId="7B8615A3" w14:textId="65F509B9" w:rsidR="00112AB0" w:rsidRDefault="00BA7B02" w:rsidP="000113E1">
      <w:pPr>
        <w:spacing w:line="480" w:lineRule="atLeast"/>
        <w:jc w:val="both"/>
        <w:rPr>
          <w:rFonts w:ascii="Arial" w:hAnsi="Arial"/>
          <w:lang w:val="x-none"/>
        </w:rPr>
      </w:pPr>
      <w:r>
        <w:rPr>
          <w:rFonts w:ascii="Arial" w:hAnsi="Arial"/>
        </w:rPr>
        <w:t xml:space="preserve">- </w:t>
      </w:r>
      <w:r w:rsidR="00112AB0" w:rsidRPr="00112AB0">
        <w:rPr>
          <w:rFonts w:ascii="Arial" w:hAnsi="Arial"/>
          <w:lang w:val="x-none"/>
        </w:rPr>
        <w:t xml:space="preserve">con delibera del </w:t>
      </w:r>
      <w:r w:rsidR="00112AB0" w:rsidRPr="00184CFB">
        <w:rPr>
          <w:rFonts w:ascii="Arial" w:hAnsi="Arial"/>
          <w:lang w:val="x-none"/>
        </w:rPr>
        <w:t xml:space="preserve">30.01.2018 il </w:t>
      </w:r>
      <w:r w:rsidR="00112AB0" w:rsidRPr="00112AB0">
        <w:rPr>
          <w:rFonts w:ascii="Arial" w:hAnsi="Arial"/>
          <w:lang w:val="x-none"/>
        </w:rPr>
        <w:t xml:space="preserve">Consiglio </w:t>
      </w:r>
      <w:r w:rsidR="009C1DCE" w:rsidRPr="00184CFB">
        <w:rPr>
          <w:rFonts w:ascii="Arial" w:hAnsi="Arial"/>
          <w:lang w:val="x-none"/>
        </w:rPr>
        <w:t xml:space="preserve">di Amministrazione </w:t>
      </w:r>
      <w:r w:rsidR="00112AB0" w:rsidRPr="00184CFB">
        <w:rPr>
          <w:rFonts w:ascii="Arial" w:hAnsi="Arial"/>
          <w:lang w:val="x-none"/>
        </w:rPr>
        <w:t xml:space="preserve">ha previsto un trasferimento graduale della Residenza di Studi Superiori presso </w:t>
      </w:r>
      <w:r w:rsidR="009C1DCE" w:rsidRPr="00184CFB">
        <w:rPr>
          <w:rFonts w:ascii="Arial" w:hAnsi="Arial"/>
          <w:lang w:val="x-none"/>
        </w:rPr>
        <w:t>l’immobile dell’Ateneo ubicato in Piazza Puntoni 1;</w:t>
      </w:r>
    </w:p>
    <w:p w14:paraId="676A0B6A" w14:textId="71FCC850" w:rsidR="009141E6" w:rsidRPr="002E55CC" w:rsidRDefault="009C1DCE" w:rsidP="002E55CC">
      <w:pPr>
        <w:spacing w:line="480" w:lineRule="atLeast"/>
        <w:jc w:val="both"/>
        <w:rPr>
          <w:rFonts w:ascii="Arial" w:hAnsi="Arial"/>
          <w:lang w:val="x-none"/>
        </w:rPr>
      </w:pPr>
      <w:r w:rsidRPr="00184CFB">
        <w:rPr>
          <w:rFonts w:ascii="Arial" w:hAnsi="Arial"/>
          <w:lang w:val="x-none"/>
        </w:rPr>
        <w:lastRenderedPageBreak/>
        <w:t>- che nelle more del completamento del trasferimento dell’intero contingente di studenti</w:t>
      </w:r>
      <w:r w:rsidR="00DD4D70" w:rsidRPr="00DD4D70">
        <w:rPr>
          <w:rFonts w:ascii="Arial" w:hAnsi="Arial"/>
          <w:lang w:val="x-none"/>
        </w:rPr>
        <w:t xml:space="preserve"> del Collegio Superiore</w:t>
      </w:r>
      <w:r w:rsidRPr="00184CFB">
        <w:rPr>
          <w:rFonts w:ascii="Arial" w:hAnsi="Arial"/>
          <w:lang w:val="x-none"/>
        </w:rPr>
        <w:t>,</w:t>
      </w:r>
      <w:r w:rsidR="00DD4D70">
        <w:rPr>
          <w:rFonts w:ascii="Arial" w:hAnsi="Arial"/>
        </w:rPr>
        <w:t xml:space="preserve"> dottorandi e ospiti</w:t>
      </w:r>
      <w:r w:rsidR="00DD4D70" w:rsidRPr="00DD4D70">
        <w:rPr>
          <w:rFonts w:ascii="Arial" w:hAnsi="Arial"/>
          <w:lang w:val="x-none"/>
        </w:rPr>
        <w:t xml:space="preserve"> dell’Istituto di Studi Superiori</w:t>
      </w:r>
      <w:r w:rsidR="00DD4D70">
        <w:rPr>
          <w:rFonts w:ascii="Arial" w:hAnsi="Arial"/>
        </w:rPr>
        <w:t xml:space="preserve">, </w:t>
      </w:r>
      <w:proofErr w:type="spellStart"/>
      <w:r w:rsidRPr="00184CFB">
        <w:rPr>
          <w:rFonts w:ascii="Arial" w:hAnsi="Arial"/>
          <w:lang w:val="x-none"/>
        </w:rPr>
        <w:t>Soges</w:t>
      </w:r>
      <w:proofErr w:type="spellEnd"/>
      <w:r w:rsidRPr="00184CFB">
        <w:rPr>
          <w:rFonts w:ascii="Arial" w:hAnsi="Arial"/>
          <w:lang w:val="x-none"/>
        </w:rPr>
        <w:t xml:space="preserve"> </w:t>
      </w:r>
      <w:proofErr w:type="spellStart"/>
      <w:r w:rsidRPr="00184CFB">
        <w:rPr>
          <w:rFonts w:ascii="Arial" w:hAnsi="Arial"/>
          <w:lang w:val="x-none"/>
        </w:rPr>
        <w:t>S.r.L</w:t>
      </w:r>
      <w:proofErr w:type="spellEnd"/>
      <w:r w:rsidRPr="00184CFB">
        <w:rPr>
          <w:rFonts w:ascii="Arial" w:hAnsi="Arial"/>
          <w:lang w:val="x-none"/>
        </w:rPr>
        <w:t xml:space="preserve"> ha offerto la propria disponibilità con lettera </w:t>
      </w:r>
      <w:proofErr w:type="spellStart"/>
      <w:r w:rsidRPr="00184CFB">
        <w:rPr>
          <w:rFonts w:ascii="Arial" w:hAnsi="Arial"/>
          <w:lang w:val="x-none"/>
        </w:rPr>
        <w:t>prot</w:t>
      </w:r>
      <w:proofErr w:type="spellEnd"/>
      <w:r w:rsidR="008D4BCD" w:rsidRPr="002E55CC">
        <w:rPr>
          <w:rFonts w:ascii="Arial" w:hAnsi="Arial"/>
          <w:lang w:val="x-none"/>
        </w:rPr>
        <w:t xml:space="preserve"> n. </w:t>
      </w:r>
      <w:r w:rsidR="00AF4B03">
        <w:rPr>
          <w:rFonts w:ascii="Arial" w:hAnsi="Arial"/>
        </w:rPr>
        <w:t>0150141 del 11.07.2019</w:t>
      </w:r>
      <w:r w:rsidR="002103A5">
        <w:rPr>
          <w:rFonts w:ascii="Arial" w:hAnsi="Arial"/>
        </w:rPr>
        <w:t>,</w:t>
      </w:r>
      <w:r w:rsidRPr="00184CFB">
        <w:rPr>
          <w:rFonts w:ascii="Arial" w:hAnsi="Arial"/>
          <w:lang w:val="x-none"/>
        </w:rPr>
        <w:t xml:space="preserve"> </w:t>
      </w:r>
      <w:r w:rsidR="007A79A3">
        <w:rPr>
          <w:rFonts w:ascii="Arial" w:hAnsi="Arial"/>
          <w:lang w:val="x-none"/>
        </w:rPr>
        <w:t xml:space="preserve">ad ospitare </w:t>
      </w:r>
      <w:r w:rsidR="007A3A75">
        <w:rPr>
          <w:rFonts w:ascii="Arial" w:hAnsi="Arial"/>
        </w:rPr>
        <w:t xml:space="preserve">gli </w:t>
      </w:r>
      <w:r w:rsidR="00787DB1" w:rsidRPr="009C6CDB">
        <w:rPr>
          <w:rFonts w:ascii="Arial" w:hAnsi="Arial"/>
          <w:lang w:val="x-none"/>
        </w:rPr>
        <w:t>studenti del Collegio Superiore</w:t>
      </w:r>
      <w:r w:rsidR="00431D37">
        <w:rPr>
          <w:rFonts w:ascii="Arial" w:hAnsi="Arial"/>
        </w:rPr>
        <w:t>,</w:t>
      </w:r>
      <w:r w:rsidR="00787DB1" w:rsidRPr="009C6CDB">
        <w:rPr>
          <w:rFonts w:ascii="Arial" w:hAnsi="Arial"/>
          <w:lang w:val="x-none"/>
        </w:rPr>
        <w:t xml:space="preserve"> </w:t>
      </w:r>
      <w:r w:rsidR="00431D37">
        <w:rPr>
          <w:rFonts w:ascii="Arial" w:hAnsi="Arial"/>
        </w:rPr>
        <w:t xml:space="preserve">i dottorandi </w:t>
      </w:r>
      <w:r w:rsidR="002103A5">
        <w:rPr>
          <w:rFonts w:ascii="Arial" w:hAnsi="Arial"/>
        </w:rPr>
        <w:t xml:space="preserve">internazionali </w:t>
      </w:r>
      <w:r w:rsidR="001255CE">
        <w:rPr>
          <w:rFonts w:ascii="Arial" w:hAnsi="Arial"/>
        </w:rPr>
        <w:t>dell’</w:t>
      </w:r>
      <w:r w:rsidR="002103A5">
        <w:rPr>
          <w:rFonts w:ascii="Arial" w:hAnsi="Arial"/>
        </w:rPr>
        <w:t>I</w:t>
      </w:r>
      <w:r w:rsidR="001255CE">
        <w:rPr>
          <w:rFonts w:ascii="Arial" w:hAnsi="Arial"/>
        </w:rPr>
        <w:t xml:space="preserve">stituto di Studi Avanzati </w:t>
      </w:r>
      <w:r w:rsidR="00431D37">
        <w:rPr>
          <w:rFonts w:ascii="Arial" w:hAnsi="Arial"/>
        </w:rPr>
        <w:t xml:space="preserve">e </w:t>
      </w:r>
      <w:r w:rsidR="002103A5">
        <w:rPr>
          <w:rFonts w:ascii="Arial" w:hAnsi="Arial"/>
        </w:rPr>
        <w:t>de</w:t>
      </w:r>
      <w:r w:rsidR="00431D37">
        <w:rPr>
          <w:rFonts w:ascii="Arial" w:hAnsi="Arial"/>
        </w:rPr>
        <w:t>g</w:t>
      </w:r>
      <w:r w:rsidR="007A3A75">
        <w:rPr>
          <w:rFonts w:ascii="Arial" w:hAnsi="Arial"/>
        </w:rPr>
        <w:t xml:space="preserve">li </w:t>
      </w:r>
      <w:r w:rsidR="00787DB1" w:rsidRPr="009C6CDB">
        <w:rPr>
          <w:rFonts w:ascii="Arial" w:hAnsi="Arial"/>
          <w:lang w:val="x-none"/>
        </w:rPr>
        <w:t xml:space="preserve">ospiti </w:t>
      </w:r>
      <w:r w:rsidR="001255CE">
        <w:rPr>
          <w:rFonts w:ascii="Arial" w:hAnsi="Arial"/>
        </w:rPr>
        <w:t xml:space="preserve">nazionali e internazionali </w:t>
      </w:r>
      <w:r w:rsidR="00787DB1" w:rsidRPr="009C6CDB">
        <w:rPr>
          <w:rFonts w:ascii="Arial" w:hAnsi="Arial"/>
          <w:lang w:val="x-none"/>
        </w:rPr>
        <w:t>dell’Istituto di Studi Superiori</w:t>
      </w:r>
      <w:r w:rsidR="009141E6" w:rsidRPr="002E55CC">
        <w:rPr>
          <w:rFonts w:ascii="Arial" w:hAnsi="Arial"/>
          <w:lang w:val="x-none"/>
        </w:rPr>
        <w:t xml:space="preserve"> </w:t>
      </w:r>
      <w:r w:rsidR="00302F0C">
        <w:rPr>
          <w:rFonts w:ascii="Arial" w:hAnsi="Arial"/>
        </w:rPr>
        <w:t xml:space="preserve">per un totale di </w:t>
      </w:r>
      <w:r w:rsidR="00141913" w:rsidRPr="002E55CC">
        <w:rPr>
          <w:rFonts w:ascii="Arial" w:hAnsi="Arial"/>
          <w:lang w:val="x-none"/>
        </w:rPr>
        <w:t xml:space="preserve">60 </w:t>
      </w:r>
      <w:r w:rsidR="00141913">
        <w:rPr>
          <w:rFonts w:ascii="Arial" w:hAnsi="Arial"/>
        </w:rPr>
        <w:t xml:space="preserve">studenti/ospiti per il periodo </w:t>
      </w:r>
      <w:r w:rsidR="00141913" w:rsidRPr="002E55CC">
        <w:rPr>
          <w:rFonts w:ascii="Arial" w:hAnsi="Arial"/>
          <w:lang w:val="x-none"/>
        </w:rPr>
        <w:t xml:space="preserve">dal </w:t>
      </w:r>
      <w:r w:rsidR="00E60F46">
        <w:rPr>
          <w:rFonts w:ascii="Arial" w:hAnsi="Arial"/>
        </w:rPr>
        <w:t>0</w:t>
      </w:r>
      <w:r w:rsidR="00141913" w:rsidRPr="002E55CC">
        <w:rPr>
          <w:rFonts w:ascii="Arial" w:hAnsi="Arial"/>
          <w:lang w:val="x-none"/>
        </w:rPr>
        <w:t>1.</w:t>
      </w:r>
      <w:r w:rsidR="00E60F46">
        <w:rPr>
          <w:rFonts w:ascii="Arial" w:hAnsi="Arial"/>
        </w:rPr>
        <w:t>08.2019</w:t>
      </w:r>
      <w:r w:rsidR="00141913" w:rsidRPr="002E55CC">
        <w:rPr>
          <w:rFonts w:ascii="Arial" w:hAnsi="Arial"/>
          <w:lang w:val="x-none"/>
        </w:rPr>
        <w:t xml:space="preserve"> al 31.07.20</w:t>
      </w:r>
      <w:r w:rsidR="00E60F46">
        <w:rPr>
          <w:rFonts w:ascii="Arial" w:hAnsi="Arial"/>
        </w:rPr>
        <w:t>20</w:t>
      </w:r>
      <w:r w:rsidR="00141913">
        <w:rPr>
          <w:rFonts w:ascii="Arial" w:hAnsi="Arial"/>
        </w:rPr>
        <w:t xml:space="preserve">, </w:t>
      </w:r>
      <w:r w:rsidR="009141E6" w:rsidRPr="002103A5">
        <w:rPr>
          <w:rFonts w:ascii="Arial" w:hAnsi="Arial"/>
          <w:highlight w:val="yellow"/>
          <w:lang w:val="x-none"/>
        </w:rPr>
        <w:t xml:space="preserve">nell’attuale Residenza di Studi Superiori ubicata presso il Residence Terzo Millennio (Via Pietro </w:t>
      </w:r>
      <w:proofErr w:type="spellStart"/>
      <w:r w:rsidR="009141E6" w:rsidRPr="002103A5">
        <w:rPr>
          <w:rFonts w:ascii="Arial" w:hAnsi="Arial"/>
          <w:highlight w:val="yellow"/>
          <w:lang w:val="x-none"/>
        </w:rPr>
        <w:t>Miliani</w:t>
      </w:r>
      <w:proofErr w:type="spellEnd"/>
      <w:r w:rsidR="009141E6" w:rsidRPr="002103A5">
        <w:rPr>
          <w:rFonts w:ascii="Arial" w:hAnsi="Arial"/>
          <w:highlight w:val="yellow"/>
          <w:lang w:val="x-none"/>
        </w:rPr>
        <w:t xml:space="preserve"> 7/3)</w:t>
      </w:r>
      <w:r w:rsidR="009141E6" w:rsidRPr="002103A5">
        <w:rPr>
          <w:rFonts w:ascii="Arial" w:hAnsi="Arial"/>
          <w:highlight w:val="yellow"/>
        </w:rPr>
        <w:t xml:space="preserve"> </w:t>
      </w:r>
      <w:r w:rsidR="009141E6" w:rsidRPr="0074540D">
        <w:rPr>
          <w:rFonts w:ascii="Arial" w:hAnsi="Arial"/>
          <w:lang w:val="x-none"/>
        </w:rPr>
        <w:t xml:space="preserve">per un corrispettivo </w:t>
      </w:r>
      <w:r w:rsidR="00DD4D70" w:rsidRPr="0074540D">
        <w:rPr>
          <w:rFonts w:ascii="Arial" w:hAnsi="Arial"/>
        </w:rPr>
        <w:t xml:space="preserve">complessivo </w:t>
      </w:r>
      <w:r w:rsidR="009141E6" w:rsidRPr="0074540D">
        <w:rPr>
          <w:rFonts w:ascii="Arial" w:hAnsi="Arial"/>
          <w:lang w:val="x-none"/>
        </w:rPr>
        <w:t xml:space="preserve">pari a euro </w:t>
      </w:r>
      <w:r w:rsidR="007A79A3" w:rsidRPr="0074540D">
        <w:rPr>
          <w:rFonts w:ascii="Arial" w:hAnsi="Arial"/>
        </w:rPr>
        <w:t>3</w:t>
      </w:r>
      <w:r w:rsidR="00E60F46" w:rsidRPr="0074540D">
        <w:rPr>
          <w:rFonts w:ascii="Arial" w:hAnsi="Arial"/>
        </w:rPr>
        <w:t>24</w:t>
      </w:r>
      <w:r w:rsidR="007A79A3" w:rsidRPr="0074540D">
        <w:rPr>
          <w:rFonts w:ascii="Arial" w:hAnsi="Arial"/>
        </w:rPr>
        <w:t>.</w:t>
      </w:r>
      <w:r w:rsidR="00E60F46" w:rsidRPr="0074540D">
        <w:rPr>
          <w:rFonts w:ascii="Arial" w:hAnsi="Arial"/>
        </w:rPr>
        <w:t>000,00=</w:t>
      </w:r>
      <w:r w:rsidR="007A79A3" w:rsidRPr="0074540D">
        <w:rPr>
          <w:rFonts w:ascii="Arial" w:hAnsi="Arial"/>
        </w:rPr>
        <w:t xml:space="preserve"> (IVA 10 % esclusa)</w:t>
      </w:r>
      <w:r w:rsidR="009141E6" w:rsidRPr="0074540D">
        <w:rPr>
          <w:rFonts w:ascii="Arial" w:hAnsi="Arial"/>
          <w:lang w:val="x-none"/>
        </w:rPr>
        <w:t>;</w:t>
      </w:r>
    </w:p>
    <w:p w14:paraId="06CE2C21" w14:textId="77777777" w:rsidR="00DC3A33" w:rsidRDefault="009C1DCE" w:rsidP="000113E1">
      <w:pPr>
        <w:spacing w:line="480" w:lineRule="atLeast"/>
        <w:jc w:val="both"/>
        <w:rPr>
          <w:rFonts w:ascii="Arial" w:hAnsi="Arial"/>
        </w:rPr>
      </w:pPr>
      <w:r>
        <w:rPr>
          <w:rFonts w:ascii="Arial" w:hAnsi="Arial"/>
        </w:rPr>
        <w:t xml:space="preserve">- </w:t>
      </w:r>
      <w:r w:rsidR="00AA3CA5">
        <w:rPr>
          <w:rFonts w:ascii="Arial" w:hAnsi="Arial"/>
        </w:rPr>
        <w:t>che l’offerta presentata è ritenuta congrua sulla base dell’andamento dei prezzi di mercato e dell’attuale costo del servizio di messa a disposizione di posti letto per le esigenze dell’Istituto di Studi Superiori</w:t>
      </w:r>
    </w:p>
    <w:p w14:paraId="6EC5F705" w14:textId="4D19580F" w:rsidR="00BA7B02" w:rsidRDefault="00DC3A33" w:rsidP="000113E1">
      <w:pPr>
        <w:spacing w:line="480" w:lineRule="atLeast"/>
        <w:jc w:val="both"/>
        <w:rPr>
          <w:rFonts w:ascii="Arial" w:hAnsi="Arial"/>
        </w:rPr>
      </w:pPr>
      <w:r>
        <w:rPr>
          <w:rFonts w:ascii="Arial" w:hAnsi="Arial"/>
        </w:rPr>
        <w:t xml:space="preserve">- che con decreto del </w:t>
      </w:r>
      <w:r w:rsidR="0074540D">
        <w:rPr>
          <w:rFonts w:ascii="Arial" w:hAnsi="Arial"/>
        </w:rPr>
        <w:t>P</w:t>
      </w:r>
      <w:r>
        <w:rPr>
          <w:rFonts w:ascii="Arial" w:hAnsi="Arial"/>
        </w:rPr>
        <w:t xml:space="preserve">residente </w:t>
      </w:r>
      <w:r w:rsidR="0074540D">
        <w:rPr>
          <w:rFonts w:ascii="Arial" w:hAnsi="Arial"/>
        </w:rPr>
        <w:t xml:space="preserve">dell’Istituto di Studi Superiori rep. n. 1276/2019 </w:t>
      </w:r>
      <w:proofErr w:type="spellStart"/>
      <w:r w:rsidR="0074540D">
        <w:rPr>
          <w:rFonts w:ascii="Arial" w:hAnsi="Arial"/>
        </w:rPr>
        <w:t>prot</w:t>
      </w:r>
      <w:proofErr w:type="spellEnd"/>
      <w:r w:rsidR="0074540D">
        <w:rPr>
          <w:rFonts w:ascii="Arial" w:hAnsi="Arial"/>
        </w:rPr>
        <w:t>. n. 155001 del 16.07.2019</w:t>
      </w:r>
      <w:r w:rsidR="00DC3D65">
        <w:rPr>
          <w:rFonts w:ascii="Arial" w:hAnsi="Arial"/>
        </w:rPr>
        <w:t xml:space="preserve"> </w:t>
      </w:r>
      <w:r>
        <w:rPr>
          <w:rFonts w:ascii="Arial" w:hAnsi="Arial"/>
        </w:rPr>
        <w:t>.è stato approvato il capitolato tecnico</w:t>
      </w:r>
      <w:r w:rsidR="00BA7B02">
        <w:rPr>
          <w:rFonts w:ascii="Arial" w:hAnsi="Arial"/>
        </w:rPr>
        <w:t>;</w:t>
      </w:r>
    </w:p>
    <w:p w14:paraId="413154C8" w14:textId="7FAEEFFC" w:rsidR="00DC3A33" w:rsidRDefault="00DC3A33" w:rsidP="00DC3A33">
      <w:pPr>
        <w:spacing w:line="480" w:lineRule="atLeast"/>
        <w:jc w:val="both"/>
        <w:rPr>
          <w:rFonts w:ascii="Arial" w:hAnsi="Arial"/>
        </w:rPr>
      </w:pPr>
      <w:r>
        <w:rPr>
          <w:rFonts w:ascii="Arial" w:hAnsi="Arial"/>
        </w:rPr>
        <w:t xml:space="preserve">- che con provvedimento del Direttore Generale </w:t>
      </w:r>
      <w:r w:rsidR="0074540D">
        <w:rPr>
          <w:rFonts w:ascii="Arial" w:hAnsi="Arial"/>
        </w:rPr>
        <w:t xml:space="preserve">rep. n. 6014/2019 </w:t>
      </w:r>
      <w:proofErr w:type="spellStart"/>
      <w:r>
        <w:rPr>
          <w:rFonts w:ascii="Arial" w:hAnsi="Arial"/>
        </w:rPr>
        <w:t>prot</w:t>
      </w:r>
      <w:proofErr w:type="spellEnd"/>
      <w:r>
        <w:rPr>
          <w:rFonts w:ascii="Arial" w:hAnsi="Arial"/>
        </w:rPr>
        <w:t xml:space="preserve"> </w:t>
      </w:r>
      <w:r w:rsidR="0074540D">
        <w:rPr>
          <w:rFonts w:ascii="Arial" w:hAnsi="Arial"/>
        </w:rPr>
        <w:t>n. 165252 del 25.07.2019</w:t>
      </w:r>
      <w:r>
        <w:rPr>
          <w:rFonts w:ascii="Arial" w:hAnsi="Arial"/>
        </w:rPr>
        <w:t xml:space="preserve"> è stato disposto l’affidamento a </w:t>
      </w:r>
      <w:proofErr w:type="spellStart"/>
      <w:r w:rsidR="00FC4263">
        <w:rPr>
          <w:rFonts w:ascii="Arial" w:hAnsi="Arial"/>
        </w:rPr>
        <w:t>Soges</w:t>
      </w:r>
      <w:proofErr w:type="spellEnd"/>
      <w:r w:rsidR="00FC4263">
        <w:rPr>
          <w:rFonts w:ascii="Arial" w:hAnsi="Arial"/>
        </w:rPr>
        <w:t xml:space="preserve"> </w:t>
      </w:r>
      <w:proofErr w:type="spellStart"/>
      <w:r w:rsidR="00FC4263">
        <w:rPr>
          <w:rFonts w:ascii="Arial" w:hAnsi="Arial"/>
        </w:rPr>
        <w:t>S.r.L.</w:t>
      </w:r>
      <w:proofErr w:type="spellEnd"/>
      <w:r>
        <w:rPr>
          <w:rFonts w:ascii="Arial" w:hAnsi="Arial"/>
        </w:rPr>
        <w:t xml:space="preserve"> ai sensi dell’art. </w:t>
      </w:r>
      <w:r w:rsidR="00AC1119">
        <w:rPr>
          <w:rFonts w:ascii="Arial" w:hAnsi="Arial"/>
        </w:rPr>
        <w:t xml:space="preserve">63 del </w:t>
      </w:r>
      <w:proofErr w:type="spellStart"/>
      <w:r w:rsidR="00AC1119">
        <w:rPr>
          <w:rFonts w:ascii="Arial" w:hAnsi="Arial"/>
        </w:rPr>
        <w:t>D.Lgs</w:t>
      </w:r>
      <w:proofErr w:type="spellEnd"/>
      <w:r w:rsidR="00AC1119">
        <w:rPr>
          <w:rFonts w:ascii="Arial" w:hAnsi="Arial"/>
        </w:rPr>
        <w:t xml:space="preserve"> 50/2016 </w:t>
      </w:r>
      <w:r>
        <w:rPr>
          <w:rFonts w:ascii="Arial" w:hAnsi="Arial"/>
        </w:rPr>
        <w:t xml:space="preserve">del servizio di </w:t>
      </w:r>
      <w:r w:rsidRPr="00DC3A33">
        <w:rPr>
          <w:rFonts w:ascii="Arial" w:hAnsi="Arial"/>
        </w:rPr>
        <w:t xml:space="preserve">alloggio e annessi servizi di gestione a favore degli studenti del </w:t>
      </w:r>
      <w:r w:rsidR="0074540D">
        <w:rPr>
          <w:rFonts w:ascii="Arial" w:hAnsi="Arial"/>
        </w:rPr>
        <w:t>C</w:t>
      </w:r>
      <w:r w:rsidRPr="00DC3A33">
        <w:rPr>
          <w:rFonts w:ascii="Arial" w:hAnsi="Arial"/>
        </w:rPr>
        <w:t xml:space="preserve">ollegio </w:t>
      </w:r>
      <w:r w:rsidR="0074540D">
        <w:rPr>
          <w:rFonts w:ascii="Arial" w:hAnsi="Arial"/>
        </w:rPr>
        <w:t>S</w:t>
      </w:r>
      <w:r w:rsidRPr="00DC3A33">
        <w:rPr>
          <w:rFonts w:ascii="Arial" w:hAnsi="Arial"/>
        </w:rPr>
        <w:t xml:space="preserve">uperiore, dei </w:t>
      </w:r>
      <w:r>
        <w:rPr>
          <w:rFonts w:ascii="Arial" w:hAnsi="Arial"/>
        </w:rPr>
        <w:t>dottorandi internazionali dell’I</w:t>
      </w:r>
      <w:r w:rsidRPr="00DC3A33">
        <w:rPr>
          <w:rFonts w:ascii="Arial" w:hAnsi="Arial"/>
        </w:rPr>
        <w:t xml:space="preserve">stituto di </w:t>
      </w:r>
      <w:r>
        <w:rPr>
          <w:rFonts w:ascii="Arial" w:hAnsi="Arial"/>
        </w:rPr>
        <w:t>S</w:t>
      </w:r>
      <w:r w:rsidRPr="00DC3A33">
        <w:rPr>
          <w:rFonts w:ascii="Arial" w:hAnsi="Arial"/>
        </w:rPr>
        <w:t xml:space="preserve">tudi </w:t>
      </w:r>
      <w:r>
        <w:rPr>
          <w:rFonts w:ascii="Arial" w:hAnsi="Arial"/>
        </w:rPr>
        <w:t>A</w:t>
      </w:r>
      <w:r w:rsidRPr="00DC3A33">
        <w:rPr>
          <w:rFonts w:ascii="Arial" w:hAnsi="Arial"/>
        </w:rPr>
        <w:t>vanzati e degli ospiti n</w:t>
      </w:r>
      <w:r>
        <w:rPr>
          <w:rFonts w:ascii="Arial" w:hAnsi="Arial"/>
        </w:rPr>
        <w:t>azionali e internazionali dell’Istituto di S</w:t>
      </w:r>
      <w:r w:rsidRPr="00DC3A33">
        <w:rPr>
          <w:rFonts w:ascii="Arial" w:hAnsi="Arial"/>
        </w:rPr>
        <w:t xml:space="preserve">tudi </w:t>
      </w:r>
      <w:r>
        <w:rPr>
          <w:rFonts w:ascii="Arial" w:hAnsi="Arial"/>
        </w:rPr>
        <w:t>Superiori dell’Alma Mater Studiorum – U</w:t>
      </w:r>
      <w:r w:rsidRPr="00DC3A33">
        <w:rPr>
          <w:rFonts w:ascii="Arial" w:hAnsi="Arial"/>
        </w:rPr>
        <w:t xml:space="preserve">niversità di </w:t>
      </w:r>
      <w:r>
        <w:rPr>
          <w:rFonts w:ascii="Arial" w:hAnsi="Arial"/>
        </w:rPr>
        <w:t>B</w:t>
      </w:r>
      <w:r w:rsidRPr="00DC3A33">
        <w:rPr>
          <w:rFonts w:ascii="Arial" w:hAnsi="Arial"/>
        </w:rPr>
        <w:t>ologna</w:t>
      </w:r>
      <w:r w:rsidR="00AC1119">
        <w:rPr>
          <w:rFonts w:ascii="Arial" w:hAnsi="Arial"/>
        </w:rPr>
        <w:t>;</w:t>
      </w:r>
    </w:p>
    <w:p w14:paraId="07B6A169" w14:textId="64092FDF" w:rsidR="0036461D" w:rsidRPr="0036461D" w:rsidRDefault="0036461D" w:rsidP="00DC3A33">
      <w:pPr>
        <w:pStyle w:val="usobollo"/>
        <w:widowControl w:val="0"/>
        <w:numPr>
          <w:ilvl w:val="0"/>
          <w:numId w:val="44"/>
        </w:numPr>
        <w:autoSpaceDE/>
        <w:autoSpaceDN/>
        <w:adjustRightInd/>
        <w:spacing w:line="480" w:lineRule="atLeast"/>
        <w:ind w:left="284" w:hanging="284"/>
        <w:jc w:val="both"/>
        <w:rPr>
          <w:rFonts w:ascii="Arial" w:hAnsi="Arial"/>
          <w:sz w:val="20"/>
          <w:szCs w:val="20"/>
          <w:lang w:val="x-none"/>
        </w:rPr>
      </w:pPr>
      <w:r w:rsidRPr="0036461D">
        <w:rPr>
          <w:rFonts w:ascii="Arial" w:hAnsi="Arial"/>
        </w:rPr>
        <w:t xml:space="preserve">- </w:t>
      </w:r>
      <w:r w:rsidRPr="0036461D">
        <w:rPr>
          <w:rFonts w:ascii="Arial" w:hAnsi="Arial"/>
          <w:b/>
          <w:i/>
          <w:sz w:val="20"/>
          <w:szCs w:val="20"/>
        </w:rPr>
        <w:t>[eventuale]</w:t>
      </w:r>
      <w:r w:rsidRPr="0036461D">
        <w:rPr>
          <w:rFonts w:ascii="Arial" w:hAnsi="Arial"/>
          <w:sz w:val="20"/>
          <w:szCs w:val="20"/>
        </w:rPr>
        <w:t xml:space="preserve"> che </w:t>
      </w:r>
      <w:r w:rsidRPr="0036461D">
        <w:rPr>
          <w:rFonts w:ascii="Arial" w:hAnsi="Arial"/>
          <w:sz w:val="20"/>
          <w:szCs w:val="20"/>
          <w:lang w:val="x-none"/>
        </w:rPr>
        <w:t xml:space="preserve"> in data…………….. con nota n. </w:t>
      </w:r>
      <w:r w:rsidRPr="0036461D">
        <w:rPr>
          <w:rFonts w:ascii="Arial" w:hAnsi="Arial"/>
          <w:sz w:val="20"/>
          <w:szCs w:val="20"/>
        </w:rPr>
        <w:t>…….</w:t>
      </w:r>
      <w:r w:rsidRPr="0036461D">
        <w:rPr>
          <w:rFonts w:ascii="Arial" w:hAnsi="Arial"/>
          <w:sz w:val="20"/>
          <w:szCs w:val="20"/>
          <w:lang w:val="x-none"/>
        </w:rPr>
        <w:t xml:space="preserve"> è stata avviata la fornitura in pendenza della stipula del </w:t>
      </w:r>
      <w:r w:rsidRPr="0036461D">
        <w:rPr>
          <w:rFonts w:ascii="Arial" w:hAnsi="Arial"/>
          <w:sz w:val="20"/>
          <w:szCs w:val="20"/>
        </w:rPr>
        <w:t>C</w:t>
      </w:r>
      <w:proofErr w:type="spellStart"/>
      <w:r w:rsidRPr="0036461D">
        <w:rPr>
          <w:rFonts w:ascii="Arial" w:hAnsi="Arial"/>
          <w:sz w:val="20"/>
          <w:szCs w:val="20"/>
          <w:lang w:val="x-none"/>
        </w:rPr>
        <w:t>ontratto</w:t>
      </w:r>
      <w:proofErr w:type="spellEnd"/>
      <w:r w:rsidRPr="0036461D">
        <w:rPr>
          <w:rFonts w:ascii="Arial" w:hAnsi="Arial"/>
          <w:sz w:val="20"/>
          <w:szCs w:val="20"/>
          <w:lang w:val="x-none"/>
        </w:rPr>
        <w:t>;</w:t>
      </w:r>
    </w:p>
    <w:p w14:paraId="18692734" w14:textId="5EB183F0" w:rsidR="00AC1119" w:rsidRPr="00DC3A33" w:rsidRDefault="00AC1119" w:rsidP="00DC3A33">
      <w:pPr>
        <w:spacing w:line="480" w:lineRule="atLeast"/>
        <w:jc w:val="both"/>
        <w:rPr>
          <w:rFonts w:ascii="Arial" w:hAnsi="Arial"/>
        </w:rPr>
      </w:pPr>
      <w:r>
        <w:rPr>
          <w:rFonts w:ascii="Arial" w:hAnsi="Arial"/>
        </w:rPr>
        <w:t xml:space="preserve">-  </w:t>
      </w:r>
      <w:r w:rsidR="00FC4263">
        <w:rPr>
          <w:rFonts w:ascii="Arial" w:hAnsi="Arial"/>
        </w:rPr>
        <w:t>l’esito</w:t>
      </w:r>
      <w:r>
        <w:rPr>
          <w:rFonts w:ascii="Arial" w:hAnsi="Arial"/>
        </w:rPr>
        <w:t xml:space="preserve"> positivo delle verifiche </w:t>
      </w:r>
      <w:r w:rsidR="00FC4263">
        <w:rPr>
          <w:rFonts w:ascii="Arial" w:hAnsi="Arial"/>
        </w:rPr>
        <w:t xml:space="preserve">sul </w:t>
      </w:r>
      <w:r>
        <w:rPr>
          <w:rFonts w:ascii="Arial" w:hAnsi="Arial"/>
        </w:rPr>
        <w:t xml:space="preserve">possesso dei requisiti di cui all’art. 80 del </w:t>
      </w:r>
      <w:proofErr w:type="spellStart"/>
      <w:r>
        <w:rPr>
          <w:rFonts w:ascii="Arial" w:hAnsi="Arial"/>
        </w:rPr>
        <w:t>D.Lgs</w:t>
      </w:r>
      <w:proofErr w:type="spellEnd"/>
      <w:r>
        <w:rPr>
          <w:rFonts w:ascii="Arial" w:hAnsi="Arial"/>
        </w:rPr>
        <w:t xml:space="preserve"> 50/2016; </w:t>
      </w:r>
    </w:p>
    <w:p w14:paraId="07A8BCFF" w14:textId="77777777" w:rsidR="00FD2DFC" w:rsidRDefault="00112AB0" w:rsidP="00FD2DFC">
      <w:pPr>
        <w:spacing w:line="480" w:lineRule="atLeast"/>
        <w:jc w:val="center"/>
        <w:rPr>
          <w:rFonts w:ascii="Arial" w:hAnsi="Arial"/>
          <w:b/>
          <w:lang w:val="x-none"/>
        </w:rPr>
      </w:pPr>
      <w:r w:rsidRPr="00FD2DFC">
        <w:rPr>
          <w:rFonts w:ascii="Arial" w:hAnsi="Arial"/>
          <w:b/>
          <w:lang w:val="x-none"/>
        </w:rPr>
        <w:t>Tutto ciò premesso si conviene e si stipula quanto segue</w:t>
      </w:r>
    </w:p>
    <w:p w14:paraId="42361692" w14:textId="46469923" w:rsidR="008D2CFB" w:rsidRPr="009C6CDB" w:rsidRDefault="008D2CFB" w:rsidP="000113E1">
      <w:pPr>
        <w:spacing w:line="480" w:lineRule="atLeast"/>
        <w:jc w:val="both"/>
        <w:rPr>
          <w:rFonts w:ascii="Arial" w:hAnsi="Arial"/>
          <w:b/>
          <w:lang w:val="x-none"/>
        </w:rPr>
      </w:pPr>
      <w:r w:rsidRPr="009C6CDB">
        <w:rPr>
          <w:rFonts w:ascii="Arial" w:hAnsi="Arial"/>
          <w:b/>
          <w:lang w:val="x-none"/>
        </w:rPr>
        <w:t xml:space="preserve">ARTICOLO </w:t>
      </w:r>
      <w:r w:rsidR="006B0B12" w:rsidRPr="009C6CDB">
        <w:rPr>
          <w:rFonts w:ascii="Arial" w:hAnsi="Arial"/>
          <w:b/>
          <w:lang w:val="x-none"/>
        </w:rPr>
        <w:t>1</w:t>
      </w:r>
      <w:r w:rsidR="0021324F" w:rsidRPr="009C6CDB">
        <w:rPr>
          <w:rFonts w:ascii="Arial" w:hAnsi="Arial"/>
          <w:b/>
          <w:lang w:val="x-none"/>
        </w:rPr>
        <w:t xml:space="preserve"> - OGGETTO</w:t>
      </w:r>
    </w:p>
    <w:p w14:paraId="300CC16C" w14:textId="7BFEB17E" w:rsidR="008D2CFB" w:rsidRPr="001E483F" w:rsidRDefault="00267A87" w:rsidP="000113E1">
      <w:pPr>
        <w:spacing w:line="480" w:lineRule="atLeast"/>
        <w:jc w:val="both"/>
        <w:rPr>
          <w:rFonts w:ascii="Arial" w:hAnsi="Arial"/>
        </w:rPr>
      </w:pPr>
      <w:r w:rsidRPr="009C6CDB">
        <w:rPr>
          <w:rFonts w:ascii="Arial" w:hAnsi="Arial"/>
          <w:lang w:val="x-none"/>
        </w:rPr>
        <w:t>L’</w:t>
      </w:r>
      <w:r w:rsidR="008D2CFB" w:rsidRPr="009C6CDB">
        <w:rPr>
          <w:rFonts w:ascii="Arial" w:hAnsi="Arial"/>
          <w:lang w:val="x-none"/>
        </w:rPr>
        <w:t>a</w:t>
      </w:r>
      <w:r w:rsidR="002C4B27" w:rsidRPr="009C6CDB">
        <w:rPr>
          <w:rFonts w:ascii="Arial" w:hAnsi="Arial"/>
          <w:lang w:val="x-none"/>
        </w:rPr>
        <w:t xml:space="preserve">ffidamento </w:t>
      </w:r>
      <w:r w:rsidR="008D2CFB" w:rsidRPr="009C6CDB">
        <w:rPr>
          <w:rFonts w:ascii="Arial" w:hAnsi="Arial"/>
          <w:lang w:val="x-none"/>
        </w:rPr>
        <w:t>ha ad oggetto i</w:t>
      </w:r>
      <w:r w:rsidR="00990511" w:rsidRPr="009C6CDB">
        <w:rPr>
          <w:rFonts w:ascii="Arial" w:hAnsi="Arial"/>
          <w:lang w:val="x-none"/>
        </w:rPr>
        <w:t>l</w:t>
      </w:r>
      <w:r w:rsidR="008D2CFB" w:rsidRPr="009C6CDB">
        <w:rPr>
          <w:rFonts w:ascii="Arial" w:hAnsi="Arial"/>
          <w:lang w:val="x-none"/>
        </w:rPr>
        <w:t xml:space="preserve"> servizi</w:t>
      </w:r>
      <w:r w:rsidR="00990511" w:rsidRPr="009C6CDB">
        <w:rPr>
          <w:rFonts w:ascii="Arial" w:hAnsi="Arial"/>
          <w:lang w:val="x-none"/>
        </w:rPr>
        <w:t xml:space="preserve">o </w:t>
      </w:r>
      <w:r w:rsidR="001149DD" w:rsidRPr="009C6CDB">
        <w:rPr>
          <w:rFonts w:ascii="Arial" w:hAnsi="Arial"/>
          <w:lang w:val="x-none"/>
        </w:rPr>
        <w:t xml:space="preserve">di </w:t>
      </w:r>
      <w:r w:rsidR="00990511" w:rsidRPr="009C6CDB">
        <w:rPr>
          <w:rFonts w:ascii="Arial" w:hAnsi="Arial"/>
          <w:lang w:val="x-none"/>
        </w:rPr>
        <w:t>alloggi</w:t>
      </w:r>
      <w:r w:rsidR="002C4B27" w:rsidRPr="009C6CDB">
        <w:rPr>
          <w:rFonts w:ascii="Arial" w:hAnsi="Arial"/>
          <w:lang w:val="x-none"/>
        </w:rPr>
        <w:t>o</w:t>
      </w:r>
      <w:r w:rsidR="00990511" w:rsidRPr="009C6CDB">
        <w:rPr>
          <w:rFonts w:ascii="Arial" w:hAnsi="Arial"/>
          <w:lang w:val="x-none"/>
        </w:rPr>
        <w:t xml:space="preserve"> </w:t>
      </w:r>
      <w:r w:rsidR="004522B8" w:rsidRPr="009C6CDB">
        <w:rPr>
          <w:rFonts w:ascii="Arial" w:hAnsi="Arial"/>
          <w:lang w:val="x-none"/>
        </w:rPr>
        <w:t xml:space="preserve">e annessi servizi di gestione </w:t>
      </w:r>
      <w:r w:rsidR="001E483F" w:rsidRPr="001E483F">
        <w:rPr>
          <w:rFonts w:ascii="Arial" w:hAnsi="Arial"/>
          <w:lang w:val="x-none"/>
        </w:rPr>
        <w:t xml:space="preserve">a favore </w:t>
      </w:r>
      <w:r w:rsidR="001E483F" w:rsidRPr="001E483F">
        <w:rPr>
          <w:rFonts w:ascii="Arial" w:hAnsi="Arial"/>
        </w:rPr>
        <w:t xml:space="preserve">di </w:t>
      </w:r>
      <w:r w:rsidR="00E60F46">
        <w:rPr>
          <w:rFonts w:ascii="Arial" w:hAnsi="Arial"/>
        </w:rPr>
        <w:t>60</w:t>
      </w:r>
      <w:r w:rsidR="001E483F" w:rsidRPr="001E483F">
        <w:rPr>
          <w:rFonts w:ascii="Arial" w:hAnsi="Arial"/>
        </w:rPr>
        <w:t xml:space="preserve"> </w:t>
      </w:r>
      <w:r w:rsidR="00BA4DDE">
        <w:rPr>
          <w:rFonts w:ascii="Arial" w:hAnsi="Arial"/>
        </w:rPr>
        <w:t xml:space="preserve">persone tra </w:t>
      </w:r>
      <w:r w:rsidR="001E483F" w:rsidRPr="001E483F">
        <w:rPr>
          <w:rFonts w:ascii="Arial" w:hAnsi="Arial"/>
        </w:rPr>
        <w:t>studenti</w:t>
      </w:r>
      <w:r w:rsidR="00BA4DDE" w:rsidRPr="00BA4DDE">
        <w:rPr>
          <w:rFonts w:ascii="Arial" w:hAnsi="Arial"/>
          <w:lang w:val="x-none"/>
        </w:rPr>
        <w:t xml:space="preserve"> </w:t>
      </w:r>
      <w:r w:rsidR="00BA4DDE" w:rsidRPr="009C6CDB">
        <w:rPr>
          <w:rFonts w:ascii="Arial" w:hAnsi="Arial"/>
          <w:lang w:val="x-none"/>
        </w:rPr>
        <w:t>del Collegio Superiore</w:t>
      </w:r>
      <w:r w:rsidR="001E483F" w:rsidRPr="001E483F">
        <w:rPr>
          <w:rFonts w:ascii="Arial" w:hAnsi="Arial"/>
        </w:rPr>
        <w:t xml:space="preserve">, </w:t>
      </w:r>
      <w:r w:rsidR="00BA4DDE">
        <w:rPr>
          <w:rFonts w:ascii="Arial" w:hAnsi="Arial"/>
        </w:rPr>
        <w:t xml:space="preserve">dottorandi </w:t>
      </w:r>
      <w:r w:rsidR="0074540D">
        <w:rPr>
          <w:rFonts w:ascii="Arial" w:hAnsi="Arial"/>
        </w:rPr>
        <w:t xml:space="preserve">internazionali </w:t>
      </w:r>
      <w:r w:rsidR="00BA4DDE">
        <w:rPr>
          <w:rFonts w:ascii="Arial" w:hAnsi="Arial"/>
        </w:rPr>
        <w:t xml:space="preserve">dell’istituto di Studi Avanzati e </w:t>
      </w:r>
      <w:r w:rsidR="00BA4DDE" w:rsidRPr="009C6CDB">
        <w:rPr>
          <w:rFonts w:ascii="Arial" w:hAnsi="Arial"/>
          <w:lang w:val="x-none"/>
        </w:rPr>
        <w:t xml:space="preserve">ospiti </w:t>
      </w:r>
      <w:r w:rsidR="00BA4DDE">
        <w:rPr>
          <w:rFonts w:ascii="Arial" w:hAnsi="Arial"/>
        </w:rPr>
        <w:t xml:space="preserve">nazionali e internazionali </w:t>
      </w:r>
      <w:r w:rsidR="00BA4DDE" w:rsidRPr="009C6CDB">
        <w:rPr>
          <w:rFonts w:ascii="Arial" w:hAnsi="Arial"/>
          <w:lang w:val="x-none"/>
        </w:rPr>
        <w:t>dell’Istituto di Studi Superiori</w:t>
      </w:r>
      <w:r w:rsidR="00BA4DDE" w:rsidRPr="002E55CC">
        <w:rPr>
          <w:rFonts w:ascii="Arial" w:hAnsi="Arial"/>
          <w:lang w:val="x-none"/>
        </w:rPr>
        <w:t xml:space="preserve"> </w:t>
      </w:r>
      <w:r w:rsidR="001E483F" w:rsidRPr="001E483F">
        <w:rPr>
          <w:rFonts w:ascii="Arial" w:hAnsi="Arial"/>
        </w:rPr>
        <w:t>per il periodo dal 01</w:t>
      </w:r>
      <w:r w:rsidR="00E60F46">
        <w:rPr>
          <w:rFonts w:ascii="Arial" w:hAnsi="Arial"/>
        </w:rPr>
        <w:t>.</w:t>
      </w:r>
      <w:r w:rsidR="001E483F" w:rsidRPr="001E483F">
        <w:rPr>
          <w:rFonts w:ascii="Arial" w:hAnsi="Arial"/>
        </w:rPr>
        <w:t>0</w:t>
      </w:r>
      <w:r w:rsidR="00E60F46">
        <w:rPr>
          <w:rFonts w:ascii="Arial" w:hAnsi="Arial"/>
        </w:rPr>
        <w:t>8.2019</w:t>
      </w:r>
      <w:r w:rsidR="001E483F" w:rsidRPr="001E483F">
        <w:rPr>
          <w:rFonts w:ascii="Arial" w:hAnsi="Arial"/>
        </w:rPr>
        <w:t xml:space="preserve"> al 3</w:t>
      </w:r>
      <w:r w:rsidR="00E60F46">
        <w:rPr>
          <w:rFonts w:ascii="Arial" w:hAnsi="Arial"/>
        </w:rPr>
        <w:t>1.07.2020</w:t>
      </w:r>
      <w:r w:rsidR="00B66786">
        <w:rPr>
          <w:rFonts w:ascii="Arial" w:hAnsi="Arial"/>
        </w:rPr>
        <w:t xml:space="preserve"> come </w:t>
      </w:r>
      <w:r w:rsidR="008E769F">
        <w:rPr>
          <w:rFonts w:ascii="Arial" w:hAnsi="Arial"/>
        </w:rPr>
        <w:t xml:space="preserve">dettagliatamente </w:t>
      </w:r>
      <w:r w:rsidR="00B66786">
        <w:rPr>
          <w:rFonts w:ascii="Arial" w:hAnsi="Arial"/>
        </w:rPr>
        <w:t>specificato nel capitolato tecnico, parte integrante del presente contratto</w:t>
      </w:r>
      <w:r w:rsidR="008E769F">
        <w:rPr>
          <w:rFonts w:ascii="Arial" w:hAnsi="Arial"/>
        </w:rPr>
        <w:t xml:space="preserve"> ed allegato allo stesso</w:t>
      </w:r>
      <w:r w:rsidR="00B66786">
        <w:rPr>
          <w:rFonts w:ascii="Arial" w:hAnsi="Arial"/>
        </w:rPr>
        <w:t>.</w:t>
      </w:r>
    </w:p>
    <w:p w14:paraId="3CF5CAD6" w14:textId="211A9129" w:rsidR="008D2CFB" w:rsidRDefault="008D2CFB" w:rsidP="000113E1">
      <w:pPr>
        <w:spacing w:line="480" w:lineRule="atLeast"/>
        <w:jc w:val="both"/>
        <w:rPr>
          <w:rFonts w:ascii="Arial" w:hAnsi="Arial"/>
          <w:lang w:val="x-none"/>
        </w:rPr>
      </w:pPr>
      <w:r w:rsidRPr="009C6CDB">
        <w:rPr>
          <w:rFonts w:ascii="Arial" w:hAnsi="Arial"/>
          <w:lang w:val="x-none"/>
        </w:rPr>
        <w:t>L</w:t>
      </w:r>
      <w:r w:rsidR="00845B40" w:rsidRPr="009C6CDB">
        <w:rPr>
          <w:rFonts w:ascii="Arial" w:hAnsi="Arial"/>
          <w:lang w:val="x-none"/>
        </w:rPr>
        <w:t xml:space="preserve">’affidatario </w:t>
      </w:r>
      <w:r w:rsidRPr="009C6CDB">
        <w:rPr>
          <w:rFonts w:ascii="Arial" w:hAnsi="Arial"/>
          <w:lang w:val="x-none"/>
        </w:rPr>
        <w:t>si impegna ad effettuare il servizio sopra indicato con propria organizzazione di mezzi e personale e con gestione a proprio rischio.</w:t>
      </w:r>
    </w:p>
    <w:p w14:paraId="03E76DE5" w14:textId="36E08532" w:rsidR="0021324F" w:rsidRPr="009C6CDB" w:rsidRDefault="0021324F" w:rsidP="000113E1">
      <w:pPr>
        <w:spacing w:line="480" w:lineRule="atLeast"/>
        <w:jc w:val="both"/>
        <w:rPr>
          <w:rFonts w:ascii="Arial" w:hAnsi="Arial"/>
          <w:b/>
          <w:lang w:val="x-none"/>
        </w:rPr>
      </w:pPr>
      <w:r w:rsidRPr="009C6CDB">
        <w:rPr>
          <w:rFonts w:ascii="Arial" w:hAnsi="Arial"/>
          <w:b/>
          <w:lang w:val="x-none"/>
        </w:rPr>
        <w:t>ARTICOLO 2 – DURATA DEL SERVIZIO</w:t>
      </w:r>
    </w:p>
    <w:p w14:paraId="1A7A88DA" w14:textId="6EFBA94A" w:rsidR="0021324F" w:rsidRDefault="0021324F" w:rsidP="000113E1">
      <w:pPr>
        <w:spacing w:line="480" w:lineRule="atLeast"/>
        <w:jc w:val="both"/>
        <w:rPr>
          <w:rFonts w:ascii="Arial" w:hAnsi="Arial"/>
          <w:lang w:val="x-none"/>
        </w:rPr>
      </w:pPr>
      <w:r w:rsidRPr="009C6CDB">
        <w:rPr>
          <w:rFonts w:ascii="Arial" w:hAnsi="Arial"/>
          <w:lang w:val="x-none"/>
        </w:rPr>
        <w:t xml:space="preserve">Il servizio decorre </w:t>
      </w:r>
      <w:r w:rsidRPr="009C6CDB">
        <w:rPr>
          <w:rFonts w:ascii="Arial" w:hAnsi="Arial"/>
          <w:b/>
          <w:lang w:val="x-none"/>
        </w:rPr>
        <w:t>dal 01.0</w:t>
      </w:r>
      <w:r w:rsidR="00E60F46">
        <w:rPr>
          <w:rFonts w:ascii="Arial" w:hAnsi="Arial"/>
          <w:b/>
        </w:rPr>
        <w:t>8</w:t>
      </w:r>
      <w:r w:rsidRPr="009C6CDB">
        <w:rPr>
          <w:rFonts w:ascii="Arial" w:hAnsi="Arial"/>
          <w:b/>
          <w:lang w:val="x-none"/>
        </w:rPr>
        <w:t>.201</w:t>
      </w:r>
      <w:r w:rsidR="00E60F46">
        <w:rPr>
          <w:rFonts w:ascii="Arial" w:hAnsi="Arial"/>
          <w:b/>
        </w:rPr>
        <w:t>9</w:t>
      </w:r>
      <w:r w:rsidRPr="009C6CDB">
        <w:rPr>
          <w:rFonts w:ascii="Arial" w:hAnsi="Arial"/>
          <w:b/>
          <w:lang w:val="x-none"/>
        </w:rPr>
        <w:t xml:space="preserve"> al 31.0</w:t>
      </w:r>
      <w:r w:rsidR="00845B40" w:rsidRPr="009C6CDB">
        <w:rPr>
          <w:rFonts w:ascii="Arial" w:hAnsi="Arial"/>
          <w:b/>
          <w:lang w:val="x-none"/>
        </w:rPr>
        <w:t>7</w:t>
      </w:r>
      <w:r w:rsidRPr="009C6CDB">
        <w:rPr>
          <w:rFonts w:ascii="Arial" w:hAnsi="Arial"/>
          <w:b/>
          <w:lang w:val="x-none"/>
        </w:rPr>
        <w:t>.20</w:t>
      </w:r>
      <w:r w:rsidR="00E60F46">
        <w:rPr>
          <w:rFonts w:ascii="Arial" w:hAnsi="Arial"/>
          <w:b/>
        </w:rPr>
        <w:t>20</w:t>
      </w:r>
      <w:r w:rsidRPr="009C6CDB">
        <w:rPr>
          <w:rFonts w:ascii="Arial" w:hAnsi="Arial"/>
          <w:lang w:val="x-none"/>
        </w:rPr>
        <w:t>.</w:t>
      </w:r>
    </w:p>
    <w:p w14:paraId="235A0DFC" w14:textId="1826EB04" w:rsidR="009E451C" w:rsidRPr="009E451C" w:rsidRDefault="009E451C" w:rsidP="009E451C">
      <w:pPr>
        <w:spacing w:line="480" w:lineRule="atLeast"/>
        <w:jc w:val="both"/>
        <w:rPr>
          <w:rFonts w:ascii="Arial" w:hAnsi="Arial"/>
        </w:rPr>
      </w:pPr>
      <w:r w:rsidRPr="009E451C">
        <w:rPr>
          <w:rFonts w:ascii="Arial" w:hAnsi="Arial"/>
        </w:rPr>
        <w:lastRenderedPageBreak/>
        <w:t xml:space="preserve">Ai sensi dell’art. 32, commi 8, 12 e 13 del D.lgs. n. 50/2016 e </w:t>
      </w:r>
      <w:proofErr w:type="spellStart"/>
      <w:r w:rsidRPr="009E451C">
        <w:rPr>
          <w:rFonts w:ascii="Arial" w:hAnsi="Arial"/>
        </w:rPr>
        <w:t>s.m.i.</w:t>
      </w:r>
      <w:proofErr w:type="spellEnd"/>
      <w:r w:rsidRPr="009E451C">
        <w:rPr>
          <w:rFonts w:ascii="Arial" w:hAnsi="Arial"/>
        </w:rPr>
        <w:t>, l’Università si riserva la facoltà di ordinare l’avvio delle prestazioni oggetto del contratto, nelle more della stipulazione dello stesso.</w:t>
      </w:r>
    </w:p>
    <w:p w14:paraId="50D7350B" w14:textId="6DA5BA81" w:rsidR="009E451C" w:rsidRPr="009E451C" w:rsidRDefault="009E451C" w:rsidP="009E451C">
      <w:pPr>
        <w:spacing w:line="480" w:lineRule="atLeast"/>
        <w:jc w:val="both"/>
        <w:rPr>
          <w:rFonts w:ascii="Arial" w:hAnsi="Arial"/>
        </w:rPr>
      </w:pPr>
      <w:r w:rsidRPr="009E451C">
        <w:rPr>
          <w:rFonts w:ascii="Arial" w:hAnsi="Arial"/>
        </w:rPr>
        <w:t>In tal caso, l’Università potrà ordinare all’operatore economico affidatario</w:t>
      </w:r>
      <w:r w:rsidR="00B66786">
        <w:rPr>
          <w:rFonts w:ascii="Arial" w:hAnsi="Arial"/>
        </w:rPr>
        <w:t xml:space="preserve"> del servizio,</w:t>
      </w:r>
      <w:r w:rsidRPr="009E451C">
        <w:rPr>
          <w:rFonts w:ascii="Arial" w:hAnsi="Arial"/>
        </w:rPr>
        <w:t xml:space="preserve"> l’avvio delle prestazioni oggetto del contratto, mediante comunicazione scritta del </w:t>
      </w:r>
      <w:r w:rsidR="00BC3809">
        <w:rPr>
          <w:rFonts w:ascii="Arial" w:hAnsi="Arial"/>
        </w:rPr>
        <w:t>Responsabile Unico del Procedimento</w:t>
      </w:r>
      <w:r w:rsidRPr="009E451C">
        <w:rPr>
          <w:rFonts w:ascii="Arial" w:hAnsi="Arial"/>
        </w:rPr>
        <w:t xml:space="preserve"> nella quale sarà indicata la data di avvio delle prestazioni.</w:t>
      </w:r>
    </w:p>
    <w:p w14:paraId="6B1ABF2F" w14:textId="33F85C3A" w:rsidR="009E451C" w:rsidRPr="009E451C" w:rsidRDefault="009E451C" w:rsidP="009E451C">
      <w:pPr>
        <w:spacing w:line="480" w:lineRule="atLeast"/>
        <w:jc w:val="both"/>
        <w:rPr>
          <w:rFonts w:ascii="Arial" w:hAnsi="Arial"/>
        </w:rPr>
      </w:pPr>
      <w:r w:rsidRPr="009E451C">
        <w:rPr>
          <w:rFonts w:ascii="Arial" w:hAnsi="Arial"/>
        </w:rPr>
        <w:t xml:space="preserve">L’operatore economico affidatario assume l’obbligo di dare immediato adempimento. In caso di mancata successiva stipulazione del contratto l’operatore economico avrà diritto soltanto al pagamento delle spese sostenute per l’esecuzione delle attività ordinate dal </w:t>
      </w:r>
      <w:r w:rsidR="00BC3809">
        <w:rPr>
          <w:rFonts w:ascii="Arial" w:hAnsi="Arial"/>
        </w:rPr>
        <w:t>Responsabile Unico del Procedimento</w:t>
      </w:r>
      <w:r w:rsidRPr="009E451C">
        <w:rPr>
          <w:rFonts w:ascii="Arial" w:hAnsi="Arial"/>
        </w:rPr>
        <w:t xml:space="preserve">. </w:t>
      </w:r>
    </w:p>
    <w:p w14:paraId="4EBD552E" w14:textId="38873CD7" w:rsidR="003A3F05" w:rsidRPr="009E451C" w:rsidRDefault="003A3F05" w:rsidP="000113E1">
      <w:pPr>
        <w:spacing w:line="480" w:lineRule="atLeast"/>
        <w:jc w:val="both"/>
        <w:rPr>
          <w:rFonts w:ascii="Arial" w:hAnsi="Arial"/>
          <w:b/>
        </w:rPr>
      </w:pPr>
      <w:r w:rsidRPr="009C6CDB">
        <w:rPr>
          <w:rFonts w:ascii="Arial" w:hAnsi="Arial"/>
          <w:b/>
          <w:lang w:val="x-none"/>
        </w:rPr>
        <w:t xml:space="preserve">ARTICOLO </w:t>
      </w:r>
      <w:r w:rsidR="0021324F" w:rsidRPr="009C6CDB">
        <w:rPr>
          <w:rFonts w:ascii="Arial" w:hAnsi="Arial"/>
          <w:b/>
          <w:lang w:val="x-none"/>
        </w:rPr>
        <w:t>3</w:t>
      </w:r>
      <w:r w:rsidRPr="009C6CDB">
        <w:rPr>
          <w:rFonts w:ascii="Arial" w:hAnsi="Arial"/>
          <w:b/>
          <w:lang w:val="x-none"/>
        </w:rPr>
        <w:t xml:space="preserve"> – </w:t>
      </w:r>
      <w:r w:rsidR="006B0B12" w:rsidRPr="009C6CDB">
        <w:rPr>
          <w:rFonts w:ascii="Arial" w:hAnsi="Arial"/>
          <w:b/>
          <w:lang w:val="x-none"/>
        </w:rPr>
        <w:t>IMPORTO</w:t>
      </w:r>
      <w:r w:rsidRPr="009C6CDB">
        <w:rPr>
          <w:rFonts w:ascii="Arial" w:hAnsi="Arial"/>
          <w:b/>
          <w:lang w:val="x-none"/>
        </w:rPr>
        <w:t xml:space="preserve"> </w:t>
      </w:r>
      <w:r w:rsidR="006B0B12" w:rsidRPr="009C6CDB">
        <w:rPr>
          <w:rFonts w:ascii="Arial" w:hAnsi="Arial"/>
          <w:b/>
          <w:lang w:val="x-none"/>
        </w:rPr>
        <w:t>DEL SERVIZIO</w:t>
      </w:r>
      <w:r w:rsidR="00225F1A">
        <w:rPr>
          <w:rFonts w:ascii="Arial" w:hAnsi="Arial"/>
          <w:b/>
        </w:rPr>
        <w:t xml:space="preserve"> ED OPZIONI</w:t>
      </w:r>
    </w:p>
    <w:p w14:paraId="4790B3AA" w14:textId="3FA8C0BF" w:rsidR="00F8333E" w:rsidRPr="003B0683" w:rsidRDefault="00F8333E" w:rsidP="000113E1">
      <w:pPr>
        <w:spacing w:line="480" w:lineRule="atLeast"/>
        <w:jc w:val="both"/>
        <w:rPr>
          <w:rFonts w:ascii="Arial" w:hAnsi="Arial"/>
        </w:rPr>
      </w:pPr>
      <w:r>
        <w:rPr>
          <w:rFonts w:ascii="Arial" w:hAnsi="Arial"/>
        </w:rPr>
        <w:t xml:space="preserve">L’importo unitario per posto letto ammonta ad euro </w:t>
      </w:r>
      <w:r w:rsidR="00431D37">
        <w:rPr>
          <w:rFonts w:ascii="Arial" w:hAnsi="Arial"/>
        </w:rPr>
        <w:t>4</w:t>
      </w:r>
      <w:r w:rsidR="00E60F46">
        <w:rPr>
          <w:rFonts w:ascii="Arial" w:hAnsi="Arial"/>
        </w:rPr>
        <w:t>5</w:t>
      </w:r>
      <w:r w:rsidR="00431D37">
        <w:rPr>
          <w:rFonts w:ascii="Arial" w:hAnsi="Arial"/>
        </w:rPr>
        <w:t>0,00</w:t>
      </w:r>
      <w:r w:rsidR="00B4728F">
        <w:rPr>
          <w:rFonts w:ascii="Arial" w:hAnsi="Arial"/>
        </w:rPr>
        <w:t xml:space="preserve"> (IVA </w:t>
      </w:r>
      <w:r w:rsidR="00BC3809">
        <w:rPr>
          <w:rFonts w:ascii="Arial" w:hAnsi="Arial"/>
        </w:rPr>
        <w:t xml:space="preserve">10% </w:t>
      </w:r>
      <w:r w:rsidR="00B4728F">
        <w:rPr>
          <w:rFonts w:ascii="Arial" w:hAnsi="Arial"/>
        </w:rPr>
        <w:t>esclusa)</w:t>
      </w:r>
      <w:r>
        <w:rPr>
          <w:rFonts w:ascii="Arial" w:hAnsi="Arial"/>
        </w:rPr>
        <w:t xml:space="preserve">. </w:t>
      </w:r>
      <w:r w:rsidR="007A79A3">
        <w:rPr>
          <w:rFonts w:ascii="Arial" w:hAnsi="Arial"/>
        </w:rPr>
        <w:t>L</w:t>
      </w:r>
      <w:r w:rsidR="003A3F05" w:rsidRPr="009C6CDB">
        <w:rPr>
          <w:rFonts w:ascii="Arial" w:hAnsi="Arial"/>
          <w:lang w:val="x-none"/>
        </w:rPr>
        <w:t xml:space="preserve">’importo complessivo </w:t>
      </w:r>
      <w:r w:rsidR="001521EB" w:rsidRPr="009C6CDB">
        <w:rPr>
          <w:rFonts w:ascii="Arial" w:hAnsi="Arial"/>
          <w:lang w:val="x-none"/>
        </w:rPr>
        <w:t xml:space="preserve">per il servizio di </w:t>
      </w:r>
      <w:r w:rsidR="006B0B12" w:rsidRPr="009C6CDB">
        <w:rPr>
          <w:rFonts w:ascii="Arial" w:hAnsi="Arial"/>
          <w:lang w:val="x-none"/>
        </w:rPr>
        <w:t xml:space="preserve">alloggio </w:t>
      </w:r>
      <w:r w:rsidR="00803196" w:rsidRPr="009C6CDB">
        <w:rPr>
          <w:rFonts w:ascii="Arial" w:hAnsi="Arial"/>
          <w:lang w:val="x-none"/>
        </w:rPr>
        <w:t xml:space="preserve">e annessi servizi di gestione </w:t>
      </w:r>
      <w:r w:rsidR="006B0B12" w:rsidRPr="009C6CDB">
        <w:rPr>
          <w:rFonts w:ascii="Arial" w:hAnsi="Arial"/>
          <w:lang w:val="x-none"/>
        </w:rPr>
        <w:t xml:space="preserve">a favore </w:t>
      </w:r>
      <w:r w:rsidR="00ED1785">
        <w:rPr>
          <w:rFonts w:ascii="Arial" w:hAnsi="Arial"/>
        </w:rPr>
        <w:t xml:space="preserve">di </w:t>
      </w:r>
      <w:r w:rsidR="00E60F46">
        <w:rPr>
          <w:rFonts w:ascii="Arial" w:hAnsi="Arial"/>
        </w:rPr>
        <w:t>60</w:t>
      </w:r>
      <w:r>
        <w:rPr>
          <w:rFonts w:ascii="Arial" w:hAnsi="Arial"/>
        </w:rPr>
        <w:t xml:space="preserve"> </w:t>
      </w:r>
      <w:r w:rsidR="00BC3809">
        <w:rPr>
          <w:rFonts w:ascii="Arial" w:hAnsi="Arial"/>
        </w:rPr>
        <w:t xml:space="preserve">persone tra </w:t>
      </w:r>
      <w:r w:rsidR="00BC3809" w:rsidRPr="001E483F">
        <w:rPr>
          <w:rFonts w:ascii="Arial" w:hAnsi="Arial"/>
        </w:rPr>
        <w:t>studenti</w:t>
      </w:r>
      <w:r w:rsidR="00BC3809" w:rsidRPr="00BA4DDE">
        <w:rPr>
          <w:rFonts w:ascii="Arial" w:hAnsi="Arial"/>
          <w:lang w:val="x-none"/>
        </w:rPr>
        <w:t xml:space="preserve"> </w:t>
      </w:r>
      <w:r w:rsidR="00BC3809" w:rsidRPr="009C6CDB">
        <w:rPr>
          <w:rFonts w:ascii="Arial" w:hAnsi="Arial"/>
          <w:lang w:val="x-none"/>
        </w:rPr>
        <w:t>del Collegio Superiore</w:t>
      </w:r>
      <w:r w:rsidR="00BC3809" w:rsidRPr="001E483F">
        <w:rPr>
          <w:rFonts w:ascii="Arial" w:hAnsi="Arial"/>
        </w:rPr>
        <w:t xml:space="preserve">, </w:t>
      </w:r>
      <w:r w:rsidR="00BC3809">
        <w:rPr>
          <w:rFonts w:ascii="Arial" w:hAnsi="Arial"/>
        </w:rPr>
        <w:t xml:space="preserve">dottorandi </w:t>
      </w:r>
      <w:r w:rsidR="0074540D">
        <w:rPr>
          <w:rFonts w:ascii="Arial" w:hAnsi="Arial"/>
        </w:rPr>
        <w:t xml:space="preserve">internazionali </w:t>
      </w:r>
      <w:r w:rsidR="00BC3809">
        <w:rPr>
          <w:rFonts w:ascii="Arial" w:hAnsi="Arial"/>
        </w:rPr>
        <w:t>dell’</w:t>
      </w:r>
      <w:r w:rsidR="0074540D">
        <w:rPr>
          <w:rFonts w:ascii="Arial" w:hAnsi="Arial"/>
        </w:rPr>
        <w:t>I</w:t>
      </w:r>
      <w:r w:rsidR="00BC3809">
        <w:rPr>
          <w:rFonts w:ascii="Arial" w:hAnsi="Arial"/>
        </w:rPr>
        <w:t xml:space="preserve">stituto di Studi Avanzati e </w:t>
      </w:r>
      <w:r w:rsidR="00BC3809" w:rsidRPr="009C6CDB">
        <w:rPr>
          <w:rFonts w:ascii="Arial" w:hAnsi="Arial"/>
          <w:lang w:val="x-none"/>
        </w:rPr>
        <w:t xml:space="preserve">ospiti </w:t>
      </w:r>
      <w:r w:rsidR="00BC3809">
        <w:rPr>
          <w:rFonts w:ascii="Arial" w:hAnsi="Arial"/>
        </w:rPr>
        <w:t xml:space="preserve">nazionali e internazionali </w:t>
      </w:r>
      <w:r w:rsidR="00BC3809" w:rsidRPr="009C6CDB">
        <w:rPr>
          <w:rFonts w:ascii="Arial" w:hAnsi="Arial"/>
          <w:lang w:val="x-none"/>
        </w:rPr>
        <w:t>dell’Istituto di Studi Superiori</w:t>
      </w:r>
      <w:r w:rsidR="00BC3809" w:rsidRPr="002E55CC">
        <w:rPr>
          <w:rFonts w:ascii="Arial" w:hAnsi="Arial"/>
          <w:lang w:val="x-none"/>
        </w:rPr>
        <w:t xml:space="preserve"> </w:t>
      </w:r>
      <w:r w:rsidR="00BC3809" w:rsidRPr="001E483F">
        <w:rPr>
          <w:rFonts w:ascii="Arial" w:hAnsi="Arial"/>
        </w:rPr>
        <w:t>per il periodo dal 01</w:t>
      </w:r>
      <w:r w:rsidR="00E60F46">
        <w:rPr>
          <w:rFonts w:ascii="Arial" w:hAnsi="Arial"/>
        </w:rPr>
        <w:t>.08.2019</w:t>
      </w:r>
      <w:r w:rsidR="00BC3809" w:rsidRPr="001E483F">
        <w:rPr>
          <w:rFonts w:ascii="Arial" w:hAnsi="Arial"/>
        </w:rPr>
        <w:t xml:space="preserve"> al 3</w:t>
      </w:r>
      <w:r w:rsidR="00E60F46">
        <w:rPr>
          <w:rFonts w:ascii="Arial" w:hAnsi="Arial"/>
        </w:rPr>
        <w:t xml:space="preserve">1.07.2020, </w:t>
      </w:r>
      <w:r w:rsidR="003A3F05" w:rsidRPr="009C6CDB">
        <w:rPr>
          <w:rFonts w:ascii="Arial" w:hAnsi="Arial"/>
          <w:lang w:val="x-none"/>
        </w:rPr>
        <w:t xml:space="preserve">ammonta </w:t>
      </w:r>
      <w:r w:rsidR="003A3F05" w:rsidRPr="00787DB1">
        <w:rPr>
          <w:rFonts w:ascii="Arial" w:hAnsi="Arial"/>
          <w:lang w:val="x-none"/>
        </w:rPr>
        <w:t xml:space="preserve">a </w:t>
      </w:r>
      <w:r w:rsidR="006B0B12" w:rsidRPr="00DD4D70">
        <w:rPr>
          <w:rFonts w:ascii="Arial" w:hAnsi="Arial"/>
          <w:lang w:val="x-none"/>
        </w:rPr>
        <w:t>euro</w:t>
      </w:r>
      <w:r w:rsidR="00F91AC4" w:rsidRPr="00DD4D70">
        <w:rPr>
          <w:rFonts w:ascii="Arial" w:hAnsi="Arial"/>
          <w:lang w:val="x-none"/>
        </w:rPr>
        <w:t xml:space="preserve"> </w:t>
      </w:r>
      <w:r w:rsidR="00010974" w:rsidRPr="00DD4D70">
        <w:rPr>
          <w:rFonts w:ascii="Arial" w:hAnsi="Arial"/>
        </w:rPr>
        <w:t>3</w:t>
      </w:r>
      <w:r w:rsidR="00E60F46">
        <w:rPr>
          <w:rFonts w:ascii="Arial" w:hAnsi="Arial"/>
        </w:rPr>
        <w:t>24</w:t>
      </w:r>
      <w:r w:rsidR="00010974" w:rsidRPr="00DD4D70">
        <w:rPr>
          <w:rFonts w:ascii="Arial" w:hAnsi="Arial"/>
        </w:rPr>
        <w:t>.</w:t>
      </w:r>
      <w:r w:rsidR="00E60F46">
        <w:rPr>
          <w:rFonts w:ascii="Arial" w:hAnsi="Arial"/>
        </w:rPr>
        <w:t>000,00=</w:t>
      </w:r>
      <w:r w:rsidR="00010974" w:rsidRPr="00787DB1">
        <w:rPr>
          <w:rFonts w:ascii="Arial" w:hAnsi="Arial"/>
        </w:rPr>
        <w:t xml:space="preserve"> </w:t>
      </w:r>
      <w:r w:rsidR="00010974" w:rsidRPr="00787DB1">
        <w:rPr>
          <w:rFonts w:ascii="Arial" w:hAnsi="Arial"/>
          <w:lang w:val="x-none"/>
        </w:rPr>
        <w:t>(I.V.</w:t>
      </w:r>
      <w:r w:rsidR="00010974" w:rsidRPr="00787DB1">
        <w:rPr>
          <w:rFonts w:ascii="Arial" w:hAnsi="Arial"/>
        </w:rPr>
        <w:t>A.</w:t>
      </w:r>
      <w:r w:rsidR="006844FC" w:rsidRPr="00787DB1">
        <w:rPr>
          <w:rFonts w:ascii="Arial" w:hAnsi="Arial"/>
          <w:lang w:val="x-none"/>
        </w:rPr>
        <w:t xml:space="preserve"> 10% </w:t>
      </w:r>
      <w:r w:rsidR="00010974" w:rsidRPr="00787DB1">
        <w:rPr>
          <w:rFonts w:ascii="Arial" w:hAnsi="Arial"/>
        </w:rPr>
        <w:t>esclusa</w:t>
      </w:r>
      <w:r w:rsidR="00010974">
        <w:rPr>
          <w:rFonts w:ascii="Arial" w:hAnsi="Arial"/>
        </w:rPr>
        <w:t>).</w:t>
      </w:r>
    </w:p>
    <w:p w14:paraId="0D07C648" w14:textId="4A998417" w:rsidR="003A3F05" w:rsidRDefault="001521EB" w:rsidP="000113E1">
      <w:pPr>
        <w:spacing w:line="480" w:lineRule="atLeast"/>
        <w:jc w:val="both"/>
        <w:rPr>
          <w:rFonts w:ascii="Arial" w:hAnsi="Arial"/>
          <w:lang w:val="x-none"/>
        </w:rPr>
      </w:pPr>
      <w:r w:rsidRPr="009C6CDB">
        <w:rPr>
          <w:rFonts w:ascii="Arial" w:hAnsi="Arial"/>
          <w:lang w:val="x-none"/>
        </w:rPr>
        <w:t xml:space="preserve">Detto </w:t>
      </w:r>
      <w:r w:rsidR="003A3F05" w:rsidRPr="009C6CDB">
        <w:rPr>
          <w:rFonts w:ascii="Arial" w:hAnsi="Arial"/>
          <w:lang w:val="x-none"/>
        </w:rPr>
        <w:t>importo è relativo all’intera durata</w:t>
      </w:r>
      <w:r w:rsidR="00267A87" w:rsidRPr="009C6CDB">
        <w:rPr>
          <w:rFonts w:ascii="Arial" w:hAnsi="Arial"/>
          <w:lang w:val="x-none"/>
        </w:rPr>
        <w:t xml:space="preserve"> </w:t>
      </w:r>
      <w:r w:rsidR="003A3F05" w:rsidRPr="009C6CDB">
        <w:rPr>
          <w:rFonts w:ascii="Arial" w:hAnsi="Arial"/>
          <w:lang w:val="x-none"/>
        </w:rPr>
        <w:t xml:space="preserve">del </w:t>
      </w:r>
      <w:r w:rsidR="006B0B12" w:rsidRPr="009C6CDB">
        <w:rPr>
          <w:rFonts w:ascii="Arial" w:hAnsi="Arial"/>
          <w:lang w:val="x-none"/>
        </w:rPr>
        <w:t>contratto</w:t>
      </w:r>
      <w:r w:rsidR="00845B40" w:rsidRPr="009C6CDB">
        <w:rPr>
          <w:rFonts w:ascii="Arial" w:hAnsi="Arial"/>
          <w:lang w:val="x-none"/>
        </w:rPr>
        <w:t xml:space="preserve"> </w:t>
      </w:r>
      <w:r w:rsidR="007D48F3" w:rsidRPr="009C6CDB">
        <w:rPr>
          <w:rFonts w:ascii="Arial" w:hAnsi="Arial"/>
          <w:lang w:val="x-none"/>
        </w:rPr>
        <w:t xml:space="preserve">e </w:t>
      </w:r>
      <w:r w:rsidR="003A3F05" w:rsidRPr="009C6CDB">
        <w:rPr>
          <w:rFonts w:ascii="Arial" w:hAnsi="Arial"/>
          <w:lang w:val="x-none"/>
        </w:rPr>
        <w:t>si intende onnicomprensivo di tutte le voci di costo inerenti e necessarie al servizio articolato nelle sue varie prestazioni.</w:t>
      </w:r>
    </w:p>
    <w:p w14:paraId="7E6D41FD" w14:textId="628575B7" w:rsidR="00B37161" w:rsidRPr="002E55CC" w:rsidRDefault="00B37161" w:rsidP="000113E1">
      <w:pPr>
        <w:spacing w:line="480" w:lineRule="atLeast"/>
        <w:jc w:val="both"/>
        <w:rPr>
          <w:rFonts w:ascii="Arial" w:hAnsi="Arial"/>
        </w:rPr>
      </w:pPr>
      <w:r>
        <w:rPr>
          <w:rFonts w:ascii="Arial" w:hAnsi="Arial"/>
        </w:rPr>
        <w:t xml:space="preserve">L’università </w:t>
      </w:r>
      <w:r w:rsidR="00191337">
        <w:rPr>
          <w:rFonts w:ascii="Arial" w:hAnsi="Arial"/>
        </w:rPr>
        <w:t xml:space="preserve">potrà avvalersi </w:t>
      </w:r>
      <w:r w:rsidR="00191337" w:rsidRPr="00191337">
        <w:rPr>
          <w:rFonts w:ascii="Arial" w:hAnsi="Arial"/>
        </w:rPr>
        <w:t>delle opzioni sotto indicate, che daranno origine a fasi eventuali del contratto:</w:t>
      </w:r>
    </w:p>
    <w:p w14:paraId="632033A7" w14:textId="16052E87" w:rsidR="00787DB1" w:rsidRPr="00787DB1" w:rsidRDefault="00B37161" w:rsidP="00787DB1">
      <w:pPr>
        <w:pStyle w:val="Paragrafoelenco"/>
        <w:numPr>
          <w:ilvl w:val="0"/>
          <w:numId w:val="43"/>
        </w:numPr>
        <w:spacing w:line="480" w:lineRule="atLeast"/>
        <w:jc w:val="both"/>
        <w:rPr>
          <w:rFonts w:ascii="Arial" w:hAnsi="Arial"/>
          <w:sz w:val="20"/>
          <w:szCs w:val="20"/>
          <w:lang w:val="x-none"/>
        </w:rPr>
      </w:pPr>
      <w:r w:rsidRPr="00787DB1">
        <w:rPr>
          <w:rFonts w:ascii="Arial" w:hAnsi="Arial"/>
          <w:b/>
          <w:sz w:val="20"/>
          <w:szCs w:val="20"/>
          <w:lang w:val="x-none"/>
        </w:rPr>
        <w:t xml:space="preserve">a. </w:t>
      </w:r>
      <w:r w:rsidR="00D97356" w:rsidRPr="00787DB1">
        <w:rPr>
          <w:rFonts w:ascii="Arial" w:hAnsi="Arial"/>
          <w:b/>
          <w:sz w:val="20"/>
          <w:szCs w:val="20"/>
          <w:lang w:val="x-none"/>
        </w:rPr>
        <w:t>facoltà di procedere al rinnovo del contratto</w:t>
      </w:r>
      <w:r w:rsidR="00D97356" w:rsidRPr="00787DB1">
        <w:rPr>
          <w:rFonts w:ascii="Arial" w:hAnsi="Arial"/>
          <w:sz w:val="20"/>
          <w:szCs w:val="20"/>
          <w:lang w:val="x-none"/>
        </w:rPr>
        <w:t xml:space="preserve">, ai sensi dell’art. 35 comma 4 del </w:t>
      </w:r>
      <w:proofErr w:type="spellStart"/>
      <w:r w:rsidR="00D97356" w:rsidRPr="00787DB1">
        <w:rPr>
          <w:rFonts w:ascii="Arial" w:hAnsi="Arial"/>
          <w:sz w:val="20"/>
          <w:szCs w:val="20"/>
          <w:lang w:val="x-none"/>
        </w:rPr>
        <w:t>D.lgs</w:t>
      </w:r>
      <w:proofErr w:type="spellEnd"/>
      <w:r w:rsidR="00D97356" w:rsidRPr="00787DB1">
        <w:rPr>
          <w:rFonts w:ascii="Arial" w:hAnsi="Arial"/>
          <w:sz w:val="20"/>
          <w:szCs w:val="20"/>
          <w:lang w:val="x-none"/>
        </w:rPr>
        <w:t xml:space="preserve"> 50/2016 alle medesime condizioni, pe</w:t>
      </w:r>
      <w:r w:rsidR="00387DE1" w:rsidRPr="00787DB1">
        <w:rPr>
          <w:rFonts w:ascii="Arial" w:hAnsi="Arial"/>
          <w:sz w:val="20"/>
          <w:szCs w:val="20"/>
          <w:lang w:val="x-none"/>
        </w:rPr>
        <w:t xml:space="preserve">r una durata non superiore </w:t>
      </w:r>
      <w:r w:rsidR="00D97356" w:rsidRPr="00787DB1">
        <w:rPr>
          <w:rFonts w:ascii="Arial" w:hAnsi="Arial"/>
          <w:sz w:val="20"/>
          <w:szCs w:val="20"/>
          <w:lang w:val="x-none"/>
        </w:rPr>
        <w:t>a quella del contratto iniziale</w:t>
      </w:r>
      <w:r w:rsidR="00B4728F" w:rsidRPr="00787DB1">
        <w:rPr>
          <w:rFonts w:ascii="Arial" w:hAnsi="Arial"/>
          <w:sz w:val="20"/>
          <w:szCs w:val="20"/>
          <w:lang w:val="x-none"/>
        </w:rPr>
        <w:t xml:space="preserve"> per un importo massimo di </w:t>
      </w:r>
      <w:r w:rsidR="00787DB1" w:rsidRPr="00787DB1">
        <w:rPr>
          <w:rFonts w:ascii="Arial" w:hAnsi="Arial"/>
          <w:sz w:val="20"/>
          <w:szCs w:val="20"/>
          <w:lang w:val="x-none"/>
        </w:rPr>
        <w:t xml:space="preserve">euro </w:t>
      </w:r>
      <w:r w:rsidR="00DD4D70">
        <w:rPr>
          <w:rFonts w:ascii="Arial" w:hAnsi="Arial"/>
          <w:sz w:val="20"/>
          <w:szCs w:val="20"/>
        </w:rPr>
        <w:t>3</w:t>
      </w:r>
      <w:r w:rsidR="00E60F46">
        <w:rPr>
          <w:rFonts w:ascii="Arial" w:hAnsi="Arial"/>
          <w:sz w:val="20"/>
          <w:szCs w:val="20"/>
        </w:rPr>
        <w:t>24.000,00=</w:t>
      </w:r>
      <w:r w:rsidR="00787DB1" w:rsidRPr="00787DB1">
        <w:rPr>
          <w:rFonts w:ascii="Arial" w:hAnsi="Arial"/>
          <w:sz w:val="20"/>
          <w:szCs w:val="20"/>
          <w:lang w:val="x-none"/>
        </w:rPr>
        <w:t xml:space="preserve"> (I.V.A. 10% esclusa).</w:t>
      </w:r>
    </w:p>
    <w:p w14:paraId="1734A610" w14:textId="1D52DF85" w:rsidR="00010974" w:rsidRDefault="00B4728F" w:rsidP="00010974">
      <w:pPr>
        <w:spacing w:line="480" w:lineRule="atLeast"/>
        <w:ind w:left="720"/>
        <w:jc w:val="both"/>
        <w:rPr>
          <w:rFonts w:ascii="Arial" w:hAnsi="Arial"/>
        </w:rPr>
      </w:pPr>
      <w:r>
        <w:rPr>
          <w:rFonts w:ascii="Arial" w:hAnsi="Arial"/>
        </w:rPr>
        <w:t xml:space="preserve">Tale facoltà potrà essere esercitata anche di mese in mese. </w:t>
      </w:r>
    </w:p>
    <w:p w14:paraId="7A5E96F4" w14:textId="5E9FA4EA" w:rsidR="00D97356" w:rsidRPr="00D97356" w:rsidRDefault="00D97356" w:rsidP="00010974">
      <w:pPr>
        <w:spacing w:line="480" w:lineRule="atLeast"/>
        <w:ind w:left="720"/>
        <w:jc w:val="both"/>
        <w:rPr>
          <w:rFonts w:ascii="Arial" w:hAnsi="Arial"/>
          <w:b/>
        </w:rPr>
      </w:pPr>
      <w:r w:rsidRPr="00D97356">
        <w:rPr>
          <w:rFonts w:ascii="Arial" w:hAnsi="Arial"/>
        </w:rPr>
        <w:t xml:space="preserve">L’importo </w:t>
      </w:r>
      <w:r w:rsidR="00010974">
        <w:rPr>
          <w:rFonts w:ascii="Arial" w:hAnsi="Arial"/>
        </w:rPr>
        <w:t xml:space="preserve">massimo sopra indicato non costituisce vincolo ai fini dell’esercizio dell’opzione in quanto l’importo </w:t>
      </w:r>
      <w:r w:rsidR="00387DE1">
        <w:rPr>
          <w:rFonts w:ascii="Arial" w:hAnsi="Arial"/>
        </w:rPr>
        <w:t xml:space="preserve">preciso </w:t>
      </w:r>
      <w:r w:rsidRPr="00D97356">
        <w:rPr>
          <w:rFonts w:ascii="Arial" w:hAnsi="Arial"/>
        </w:rPr>
        <w:t xml:space="preserve">sarà quantificato al momento del rinnovo sulla base del numero effettivo di posti letto al momento dell’esercizio dell’opzione; </w:t>
      </w:r>
    </w:p>
    <w:p w14:paraId="5090A9AF" w14:textId="1285C04F" w:rsidR="002004E7" w:rsidRPr="00787DB1" w:rsidRDefault="00D97356" w:rsidP="00D97356">
      <w:pPr>
        <w:numPr>
          <w:ilvl w:val="0"/>
          <w:numId w:val="39"/>
        </w:numPr>
        <w:spacing w:line="480" w:lineRule="atLeast"/>
        <w:jc w:val="both"/>
        <w:rPr>
          <w:rFonts w:ascii="Arial" w:hAnsi="Arial"/>
          <w:b/>
        </w:rPr>
      </w:pPr>
      <w:r>
        <w:rPr>
          <w:rFonts w:ascii="Arial" w:hAnsi="Arial"/>
          <w:b/>
        </w:rPr>
        <w:t xml:space="preserve">b. </w:t>
      </w:r>
      <w:r w:rsidRPr="00D97356">
        <w:rPr>
          <w:rFonts w:ascii="Arial" w:hAnsi="Arial"/>
          <w:b/>
        </w:rPr>
        <w:t>facoltà di procedere alla proroga del contratto</w:t>
      </w:r>
      <w:r w:rsidRPr="00D97356">
        <w:rPr>
          <w:rFonts w:ascii="Arial" w:hAnsi="Arial"/>
        </w:rPr>
        <w:t xml:space="preserve">, ai sensi dell’art. </w:t>
      </w:r>
      <w:r>
        <w:rPr>
          <w:rFonts w:ascii="Arial" w:hAnsi="Arial"/>
        </w:rPr>
        <w:t xml:space="preserve">106 comma 11 del </w:t>
      </w:r>
      <w:proofErr w:type="spellStart"/>
      <w:r>
        <w:rPr>
          <w:rFonts w:ascii="Arial" w:hAnsi="Arial"/>
        </w:rPr>
        <w:t>D.Lgs</w:t>
      </w:r>
      <w:proofErr w:type="spellEnd"/>
      <w:r>
        <w:rPr>
          <w:rFonts w:ascii="Arial" w:hAnsi="Arial"/>
        </w:rPr>
        <w:t xml:space="preserve"> 50/2016, </w:t>
      </w:r>
      <w:r w:rsidRPr="00D97356">
        <w:rPr>
          <w:rFonts w:ascii="Arial" w:hAnsi="Arial"/>
        </w:rPr>
        <w:t>previa richiesta</w:t>
      </w:r>
      <w:r w:rsidR="009E0D61">
        <w:rPr>
          <w:rFonts w:ascii="Arial" w:hAnsi="Arial"/>
        </w:rPr>
        <w:t>,</w:t>
      </w:r>
      <w:r w:rsidRPr="00D97356">
        <w:rPr>
          <w:rFonts w:ascii="Arial" w:hAnsi="Arial"/>
        </w:rPr>
        <w:t xml:space="preserve"> </w:t>
      </w:r>
      <w:r w:rsidR="009E0D61" w:rsidRPr="009E0D61">
        <w:rPr>
          <w:rFonts w:ascii="Arial" w:hAnsi="Arial"/>
        </w:rPr>
        <w:t xml:space="preserve">almeno 3 mesi prima della scadenza </w:t>
      </w:r>
      <w:r w:rsidR="009E0D61">
        <w:rPr>
          <w:rFonts w:ascii="Arial" w:hAnsi="Arial"/>
        </w:rPr>
        <w:t xml:space="preserve">del contratto, </w:t>
      </w:r>
      <w:r w:rsidRPr="00D97356">
        <w:rPr>
          <w:rFonts w:ascii="Arial" w:hAnsi="Arial"/>
        </w:rPr>
        <w:t>di disponibilità all’Appaltatore</w:t>
      </w:r>
      <w:r>
        <w:rPr>
          <w:rFonts w:ascii="Arial" w:hAnsi="Arial"/>
        </w:rPr>
        <w:t>,</w:t>
      </w:r>
      <w:r w:rsidRPr="00D97356">
        <w:rPr>
          <w:rFonts w:ascii="Arial" w:hAnsi="Arial"/>
        </w:rPr>
        <w:t xml:space="preserve"> per un periodo di massimo di 6 mes</w:t>
      </w:r>
      <w:r w:rsidR="00E60F46">
        <w:rPr>
          <w:rFonts w:ascii="Arial" w:hAnsi="Arial"/>
        </w:rPr>
        <w:t>i</w:t>
      </w:r>
      <w:r w:rsidR="002004E7" w:rsidRPr="00787DB1">
        <w:rPr>
          <w:rFonts w:ascii="Arial" w:hAnsi="Arial"/>
        </w:rPr>
        <w:t xml:space="preserve">. </w:t>
      </w:r>
      <w:r w:rsidR="00B4728F" w:rsidRPr="00787DB1">
        <w:rPr>
          <w:rFonts w:ascii="Arial" w:hAnsi="Arial"/>
        </w:rPr>
        <w:t>Tale facoltà potrà essere esercitata anche di mese in mese.</w:t>
      </w:r>
    </w:p>
    <w:p w14:paraId="462E9E9F" w14:textId="39800C93" w:rsidR="00B37161" w:rsidRPr="00D97356" w:rsidRDefault="00010974" w:rsidP="002004E7">
      <w:pPr>
        <w:spacing w:line="480" w:lineRule="atLeast"/>
        <w:ind w:left="720"/>
        <w:jc w:val="both"/>
        <w:rPr>
          <w:rFonts w:ascii="Arial" w:hAnsi="Arial"/>
          <w:b/>
        </w:rPr>
      </w:pPr>
      <w:r w:rsidRPr="00010974">
        <w:rPr>
          <w:rFonts w:ascii="Arial" w:hAnsi="Arial"/>
        </w:rPr>
        <w:t xml:space="preserve">L’importo massimo sopra indicato non costituisce vincolo ai fini dell’esercizio dell’opzione </w:t>
      </w:r>
      <w:r>
        <w:rPr>
          <w:rFonts w:ascii="Arial" w:hAnsi="Arial"/>
        </w:rPr>
        <w:t>in quanto l</w:t>
      </w:r>
      <w:r w:rsidR="00D97356" w:rsidRPr="00D97356">
        <w:rPr>
          <w:rFonts w:ascii="Arial" w:hAnsi="Arial"/>
        </w:rPr>
        <w:t xml:space="preserve">’importo </w:t>
      </w:r>
      <w:r w:rsidR="00387DE1">
        <w:rPr>
          <w:rFonts w:ascii="Arial" w:hAnsi="Arial"/>
        </w:rPr>
        <w:t>preciso</w:t>
      </w:r>
      <w:r w:rsidR="00D97356" w:rsidRPr="00D97356">
        <w:rPr>
          <w:rFonts w:ascii="Arial" w:hAnsi="Arial"/>
        </w:rPr>
        <w:t xml:space="preserve"> sarà quantificato al momento della proroga </w:t>
      </w:r>
      <w:r w:rsidR="00805649">
        <w:rPr>
          <w:rFonts w:ascii="Arial" w:hAnsi="Arial"/>
        </w:rPr>
        <w:t>sulla base del</w:t>
      </w:r>
      <w:r w:rsidR="00D97356" w:rsidRPr="00D97356">
        <w:rPr>
          <w:rFonts w:ascii="Arial" w:hAnsi="Arial"/>
        </w:rPr>
        <w:t xml:space="preserve"> numero effettivo dei posti letto al momento dell’esercizio dell’opzione</w:t>
      </w:r>
      <w:r w:rsidR="00D97356">
        <w:rPr>
          <w:rFonts w:ascii="Arial" w:hAnsi="Arial"/>
        </w:rPr>
        <w:t>;</w:t>
      </w:r>
    </w:p>
    <w:p w14:paraId="3D38E5F3" w14:textId="573B4BA3" w:rsidR="003B0683" w:rsidRPr="0028634A" w:rsidRDefault="00787DB1" w:rsidP="003B0683">
      <w:pPr>
        <w:spacing w:after="200" w:line="480" w:lineRule="atLeast"/>
        <w:ind w:left="142" w:firstLine="566"/>
        <w:contextualSpacing/>
        <w:jc w:val="both"/>
        <w:rPr>
          <w:rFonts w:ascii="Arial" w:hAnsi="Arial"/>
        </w:rPr>
      </w:pPr>
      <w:r>
        <w:rPr>
          <w:rFonts w:ascii="Arial" w:hAnsi="Arial"/>
          <w:b/>
        </w:rPr>
        <w:lastRenderedPageBreak/>
        <w:t>c</w:t>
      </w:r>
      <w:r w:rsidR="00191337" w:rsidRPr="003B0683">
        <w:rPr>
          <w:rFonts w:ascii="Arial" w:hAnsi="Arial"/>
          <w:b/>
        </w:rPr>
        <w:t xml:space="preserve">. varianti </w:t>
      </w:r>
      <w:r w:rsidR="00805649">
        <w:rPr>
          <w:rFonts w:ascii="Arial" w:hAnsi="Arial"/>
        </w:rPr>
        <w:t>nei limiti di</w:t>
      </w:r>
      <w:r w:rsidR="00191337" w:rsidRPr="0028634A">
        <w:rPr>
          <w:rFonts w:ascii="Arial" w:hAnsi="Arial"/>
        </w:rPr>
        <w:t xml:space="preserve"> quanto disciplinato dall’art. 106 del D.lgs. n. 50/2016.</w:t>
      </w:r>
      <w:r w:rsidR="00F8333E" w:rsidRPr="0028634A">
        <w:rPr>
          <w:rFonts w:ascii="Arial" w:hAnsi="Arial"/>
        </w:rPr>
        <w:t xml:space="preserve"> </w:t>
      </w:r>
    </w:p>
    <w:p w14:paraId="4BC8894E" w14:textId="1AB684CD" w:rsidR="00A41CC5" w:rsidRPr="00DC031A" w:rsidRDefault="00A41CC5" w:rsidP="00680CD0">
      <w:pPr>
        <w:spacing w:line="480" w:lineRule="atLeast"/>
        <w:jc w:val="both"/>
        <w:rPr>
          <w:rFonts w:ascii="Arial" w:hAnsi="Arial"/>
          <w:b/>
          <w:lang w:val="x-none"/>
        </w:rPr>
      </w:pPr>
      <w:r w:rsidRPr="00DC031A">
        <w:rPr>
          <w:rFonts w:ascii="Arial" w:hAnsi="Arial"/>
          <w:b/>
          <w:lang w:val="x-none"/>
        </w:rPr>
        <w:t xml:space="preserve">ARTICOLO </w:t>
      </w:r>
      <w:r w:rsidR="009E0D61">
        <w:rPr>
          <w:rFonts w:ascii="Arial" w:hAnsi="Arial"/>
          <w:b/>
        </w:rPr>
        <w:t>4</w:t>
      </w:r>
      <w:r w:rsidRPr="00DC031A">
        <w:rPr>
          <w:rFonts w:ascii="Arial" w:hAnsi="Arial"/>
          <w:b/>
          <w:lang w:val="x-none"/>
        </w:rPr>
        <w:t xml:space="preserve"> </w:t>
      </w:r>
      <w:r w:rsidR="005C3667" w:rsidRPr="00DC031A">
        <w:rPr>
          <w:rFonts w:ascii="Arial" w:hAnsi="Arial"/>
          <w:b/>
          <w:lang w:val="x-none"/>
        </w:rPr>
        <w:t>–</w:t>
      </w:r>
      <w:r w:rsidRPr="00DC031A">
        <w:rPr>
          <w:rFonts w:ascii="Arial" w:hAnsi="Arial"/>
          <w:b/>
          <w:lang w:val="x-none"/>
        </w:rPr>
        <w:t xml:space="preserve"> </w:t>
      </w:r>
      <w:bookmarkStart w:id="0" w:name="_Toc316890447"/>
      <w:r w:rsidRPr="00DC031A">
        <w:rPr>
          <w:rFonts w:ascii="Arial" w:hAnsi="Arial"/>
          <w:b/>
          <w:lang w:val="x-none"/>
        </w:rPr>
        <w:t>R</w:t>
      </w:r>
      <w:r w:rsidR="005C3667" w:rsidRPr="00DC031A">
        <w:rPr>
          <w:rFonts w:ascii="Arial" w:hAnsi="Arial"/>
          <w:b/>
          <w:lang w:val="x-none"/>
        </w:rPr>
        <w:t>ESPONSABILITA’ DELL’APPALTATORE</w:t>
      </w:r>
      <w:bookmarkEnd w:id="0"/>
    </w:p>
    <w:p w14:paraId="39194BC6" w14:textId="04581BF5" w:rsidR="005C3667" w:rsidRPr="00DC031A" w:rsidRDefault="005C3667" w:rsidP="009C64FD">
      <w:pPr>
        <w:spacing w:line="480" w:lineRule="atLeast"/>
        <w:jc w:val="both"/>
        <w:rPr>
          <w:rFonts w:ascii="Arial" w:hAnsi="Arial"/>
          <w:lang w:val="x-none"/>
        </w:rPr>
      </w:pPr>
      <w:r w:rsidRPr="00DC031A">
        <w:rPr>
          <w:rFonts w:ascii="Arial" w:hAnsi="Arial"/>
          <w:lang w:val="x-none"/>
        </w:rPr>
        <w:t>Ogni responsabilità inerente l’esecuzione del servizio fa interamente carico all’Appaltatore.</w:t>
      </w:r>
    </w:p>
    <w:p w14:paraId="337D6FC4" w14:textId="20CC24D3" w:rsidR="005C3667" w:rsidRPr="00DC031A" w:rsidRDefault="005C3667" w:rsidP="009C64FD">
      <w:pPr>
        <w:spacing w:line="480" w:lineRule="atLeast"/>
        <w:jc w:val="both"/>
        <w:rPr>
          <w:rFonts w:ascii="Arial" w:hAnsi="Arial"/>
          <w:lang w:val="x-none"/>
        </w:rPr>
      </w:pPr>
      <w:r w:rsidRPr="00DC031A">
        <w:rPr>
          <w:rFonts w:ascii="Arial" w:hAnsi="Arial"/>
          <w:lang w:val="x-none"/>
        </w:rPr>
        <w:t>L’Appaltatore è espressamente obbligato al risarcimento di ogni danno, sia diretto che indiretto, che possa derivare - per fatto proprio o di un suo dipendente – dalla gestione del servizio oggetto del presente c</w:t>
      </w:r>
      <w:r w:rsidR="00DC031A">
        <w:rPr>
          <w:rFonts w:ascii="Arial" w:hAnsi="Arial"/>
        </w:rPr>
        <w:t>ontratto</w:t>
      </w:r>
      <w:r w:rsidRPr="00DC031A">
        <w:rPr>
          <w:rFonts w:ascii="Arial" w:hAnsi="Arial"/>
          <w:lang w:val="x-none"/>
        </w:rPr>
        <w:t xml:space="preserve"> a persone (ospiti, terzi, chiunque sia danneggiato) e</w:t>
      </w:r>
      <w:r w:rsidR="00DC031A">
        <w:rPr>
          <w:rFonts w:ascii="Arial" w:hAnsi="Arial"/>
        </w:rPr>
        <w:t>/o</w:t>
      </w:r>
      <w:r w:rsidR="00DC031A">
        <w:rPr>
          <w:rFonts w:ascii="Arial" w:hAnsi="Arial"/>
          <w:lang w:val="x-none"/>
        </w:rPr>
        <w:t xml:space="preserve"> </w:t>
      </w:r>
      <w:r w:rsidRPr="00DC031A">
        <w:rPr>
          <w:rFonts w:ascii="Arial" w:hAnsi="Arial"/>
          <w:lang w:val="x-none"/>
        </w:rPr>
        <w:t>cose.</w:t>
      </w:r>
    </w:p>
    <w:p w14:paraId="6360B337" w14:textId="23F91827" w:rsidR="00A41CC5" w:rsidRPr="009C64FD" w:rsidRDefault="009E0D61" w:rsidP="009C64FD">
      <w:pPr>
        <w:spacing w:line="480" w:lineRule="atLeast"/>
        <w:jc w:val="both"/>
        <w:rPr>
          <w:rFonts w:ascii="Arial" w:hAnsi="Arial"/>
          <w:b/>
          <w:lang w:val="x-none"/>
        </w:rPr>
      </w:pPr>
      <w:r>
        <w:rPr>
          <w:rFonts w:ascii="Arial" w:hAnsi="Arial"/>
          <w:b/>
          <w:lang w:val="x-none"/>
        </w:rPr>
        <w:t>ARTICOLO 5</w:t>
      </w:r>
      <w:r w:rsidR="00A41CC5" w:rsidRPr="009C64FD">
        <w:rPr>
          <w:rFonts w:ascii="Arial" w:hAnsi="Arial"/>
          <w:b/>
          <w:lang w:val="x-none"/>
        </w:rPr>
        <w:t xml:space="preserve"> </w:t>
      </w:r>
      <w:r w:rsidR="005C3667" w:rsidRPr="009C64FD">
        <w:rPr>
          <w:rFonts w:ascii="Arial" w:hAnsi="Arial"/>
          <w:b/>
          <w:lang w:val="x-none"/>
        </w:rPr>
        <w:t>–</w:t>
      </w:r>
      <w:r w:rsidR="00A41CC5" w:rsidRPr="009C64FD">
        <w:rPr>
          <w:rFonts w:ascii="Arial" w:hAnsi="Arial"/>
          <w:b/>
          <w:lang w:val="x-none"/>
        </w:rPr>
        <w:t xml:space="preserve"> </w:t>
      </w:r>
      <w:bookmarkStart w:id="1" w:name="_Toc316890448"/>
      <w:r w:rsidR="00A41CC5" w:rsidRPr="009C64FD">
        <w:rPr>
          <w:rFonts w:ascii="Arial" w:hAnsi="Arial"/>
          <w:b/>
          <w:lang w:val="x-none"/>
        </w:rPr>
        <w:t>P</w:t>
      </w:r>
      <w:r w:rsidR="005C3667" w:rsidRPr="009C64FD">
        <w:rPr>
          <w:rFonts w:ascii="Arial" w:hAnsi="Arial"/>
          <w:b/>
          <w:lang w:val="x-none"/>
        </w:rPr>
        <w:t>OLIZZA ASSICURATIVA</w:t>
      </w:r>
      <w:bookmarkEnd w:id="1"/>
    </w:p>
    <w:p w14:paraId="34BE94B9" w14:textId="77777777" w:rsidR="005C3667" w:rsidRPr="009C64FD" w:rsidRDefault="005C3667" w:rsidP="009C64FD">
      <w:pPr>
        <w:spacing w:line="480" w:lineRule="atLeast"/>
        <w:jc w:val="both"/>
        <w:rPr>
          <w:rFonts w:ascii="Arial" w:hAnsi="Arial"/>
          <w:lang w:val="x-none"/>
        </w:rPr>
      </w:pPr>
      <w:r w:rsidRPr="009C64FD">
        <w:rPr>
          <w:rFonts w:ascii="Arial" w:hAnsi="Arial"/>
          <w:lang w:val="x-none"/>
        </w:rPr>
        <w:t>Le responsabilità dell’Appaltatore nell’esecuzione del servizio e ogni altra responsabilità civile nei confronti degli ospiti, di terzi e cose saranno coperte da polizza assicurativa che l’Appaltatore dovrà stipulare con oneri a proprio carico, per la responsabilità civile verso terzi per danni a persone e cose.</w:t>
      </w:r>
    </w:p>
    <w:p w14:paraId="0E5C455E" w14:textId="77777777" w:rsidR="005C3667" w:rsidRPr="0020225E" w:rsidRDefault="005C3667" w:rsidP="009C64FD">
      <w:pPr>
        <w:spacing w:line="480" w:lineRule="atLeast"/>
        <w:jc w:val="both"/>
        <w:rPr>
          <w:rFonts w:ascii="Arial" w:hAnsi="Arial"/>
          <w:lang w:val="x-none"/>
        </w:rPr>
      </w:pPr>
      <w:r w:rsidRPr="0020225E">
        <w:rPr>
          <w:rFonts w:ascii="Arial" w:hAnsi="Arial"/>
          <w:lang w:val="x-none"/>
        </w:rPr>
        <w:t>La suddetta polizza deve prevedere:</w:t>
      </w:r>
    </w:p>
    <w:p w14:paraId="04DDD78E" w14:textId="19A8287F" w:rsidR="005C3667" w:rsidRPr="002E55CC" w:rsidRDefault="005C3667" w:rsidP="00225F1A">
      <w:pPr>
        <w:pStyle w:val="Paragrafoelenco"/>
        <w:numPr>
          <w:ilvl w:val="0"/>
          <w:numId w:val="39"/>
        </w:numPr>
        <w:spacing w:line="480" w:lineRule="atLeast"/>
        <w:jc w:val="both"/>
        <w:rPr>
          <w:rFonts w:ascii="Arial" w:hAnsi="Arial"/>
          <w:sz w:val="20"/>
          <w:szCs w:val="20"/>
          <w:lang w:val="x-none"/>
        </w:rPr>
      </w:pPr>
      <w:r w:rsidRPr="00225F1A">
        <w:rPr>
          <w:rFonts w:ascii="Arial" w:hAnsi="Arial"/>
          <w:sz w:val="20"/>
          <w:szCs w:val="20"/>
          <w:lang w:val="x-none"/>
        </w:rPr>
        <w:t>un massimale unico minimo di € 3.000.000,00= per sinistro e per persona e deve comprendere anche la garanzia di Responsabilità civile verso i prestatori d’opera (RCO) per un massimale minimo di € 3.000.000,00= per sinistro</w:t>
      </w:r>
      <w:r w:rsidR="000A1942" w:rsidRPr="00225F1A">
        <w:rPr>
          <w:rFonts w:ascii="Arial" w:hAnsi="Arial"/>
          <w:sz w:val="20"/>
          <w:szCs w:val="20"/>
          <w:lang w:val="x-none"/>
        </w:rPr>
        <w:t>/anno</w:t>
      </w:r>
      <w:r w:rsidRPr="00225F1A">
        <w:rPr>
          <w:rFonts w:ascii="Arial" w:hAnsi="Arial"/>
          <w:sz w:val="20"/>
          <w:szCs w:val="20"/>
          <w:lang w:val="x-none"/>
        </w:rPr>
        <w:t xml:space="preserve"> e di € 1.500.000,00= </w:t>
      </w:r>
      <w:r w:rsidRPr="002E55CC">
        <w:rPr>
          <w:rFonts w:ascii="Arial" w:hAnsi="Arial"/>
          <w:sz w:val="20"/>
          <w:szCs w:val="20"/>
          <w:lang w:val="x-none"/>
        </w:rPr>
        <w:t>per</w:t>
      </w:r>
      <w:r w:rsidRPr="00225F1A">
        <w:rPr>
          <w:rFonts w:ascii="Arial" w:hAnsi="Arial"/>
          <w:sz w:val="20"/>
          <w:szCs w:val="20"/>
          <w:lang w:val="x-none"/>
        </w:rPr>
        <w:t xml:space="preserve"> persona;</w:t>
      </w:r>
      <w:r w:rsidR="00E14591" w:rsidRPr="00225F1A">
        <w:rPr>
          <w:rFonts w:ascii="Arial" w:hAnsi="Arial"/>
          <w:sz w:val="20"/>
          <w:szCs w:val="20"/>
          <w:lang w:val="x-none"/>
        </w:rPr>
        <w:t xml:space="preserve"> </w:t>
      </w:r>
    </w:p>
    <w:p w14:paraId="4DA32319" w14:textId="69A0C4CD" w:rsidR="005C3667" w:rsidRPr="00225F1A" w:rsidRDefault="005C3667" w:rsidP="00225F1A">
      <w:pPr>
        <w:pStyle w:val="Paragrafoelenco"/>
        <w:numPr>
          <w:ilvl w:val="0"/>
          <w:numId w:val="39"/>
        </w:numPr>
        <w:spacing w:line="480" w:lineRule="atLeast"/>
        <w:jc w:val="both"/>
        <w:rPr>
          <w:rFonts w:ascii="Arial" w:hAnsi="Arial"/>
          <w:sz w:val="20"/>
          <w:szCs w:val="20"/>
          <w:lang w:val="x-none"/>
        </w:rPr>
      </w:pPr>
      <w:r w:rsidRPr="00225F1A">
        <w:rPr>
          <w:rFonts w:ascii="Arial" w:hAnsi="Arial"/>
          <w:sz w:val="20"/>
          <w:szCs w:val="20"/>
          <w:lang w:val="x-none"/>
        </w:rPr>
        <w:t>una durata non inferiore a quella del contratto;</w:t>
      </w:r>
    </w:p>
    <w:p w14:paraId="06865EFC" w14:textId="70C386D7" w:rsidR="005C3667" w:rsidRPr="00225F1A" w:rsidRDefault="005C3667" w:rsidP="00225F1A">
      <w:pPr>
        <w:pStyle w:val="Paragrafoelenco"/>
        <w:numPr>
          <w:ilvl w:val="0"/>
          <w:numId w:val="39"/>
        </w:numPr>
        <w:spacing w:line="480" w:lineRule="atLeast"/>
        <w:jc w:val="both"/>
        <w:rPr>
          <w:rFonts w:ascii="Arial" w:hAnsi="Arial"/>
          <w:sz w:val="20"/>
          <w:szCs w:val="20"/>
          <w:lang w:val="x-none"/>
        </w:rPr>
      </w:pPr>
      <w:r w:rsidRPr="00225F1A">
        <w:rPr>
          <w:rFonts w:ascii="Arial" w:hAnsi="Arial"/>
          <w:sz w:val="20"/>
          <w:szCs w:val="20"/>
          <w:lang w:val="x-none"/>
        </w:rPr>
        <w:t>che l’Università e gli ospiti del</w:t>
      </w:r>
      <w:r w:rsidR="00EA4B90">
        <w:rPr>
          <w:rFonts w:ascii="Arial" w:hAnsi="Arial"/>
          <w:sz w:val="20"/>
          <w:szCs w:val="20"/>
        </w:rPr>
        <w:t>l’Istituto di Studi Superiori (studenti, dottorandi, ospiti nazionali e internazionali)</w:t>
      </w:r>
      <w:r w:rsidR="00ED1785">
        <w:rPr>
          <w:rFonts w:ascii="Arial" w:hAnsi="Arial"/>
          <w:sz w:val="20"/>
          <w:szCs w:val="20"/>
        </w:rPr>
        <w:t xml:space="preserve"> </w:t>
      </w:r>
      <w:r w:rsidRPr="00225F1A">
        <w:rPr>
          <w:rFonts w:ascii="Arial" w:hAnsi="Arial"/>
          <w:sz w:val="20"/>
          <w:szCs w:val="20"/>
          <w:lang w:val="x-none"/>
        </w:rPr>
        <w:t>saranno considerati terzi</w:t>
      </w:r>
      <w:r w:rsidR="00ED1785">
        <w:rPr>
          <w:rFonts w:ascii="Arial" w:hAnsi="Arial"/>
          <w:sz w:val="20"/>
          <w:szCs w:val="20"/>
        </w:rPr>
        <w:t xml:space="preserve"> </w:t>
      </w:r>
      <w:r w:rsidRPr="00225F1A">
        <w:rPr>
          <w:rFonts w:ascii="Arial" w:hAnsi="Arial"/>
          <w:sz w:val="20"/>
          <w:szCs w:val="20"/>
          <w:lang w:val="x-none"/>
        </w:rPr>
        <w:t>e potranno essere risarciti</w:t>
      </w:r>
      <w:r w:rsidR="004B5A85">
        <w:rPr>
          <w:rFonts w:ascii="Arial" w:hAnsi="Arial"/>
          <w:sz w:val="20"/>
          <w:szCs w:val="20"/>
        </w:rPr>
        <w:t xml:space="preserve"> </w:t>
      </w:r>
      <w:r w:rsidRPr="00225F1A">
        <w:rPr>
          <w:rFonts w:ascii="Arial" w:hAnsi="Arial"/>
          <w:sz w:val="20"/>
          <w:szCs w:val="20"/>
          <w:lang w:val="x-none"/>
        </w:rPr>
        <w:t>fino a concorrenza del danno da essa subito, relativamente ai danni diretti e/o</w:t>
      </w:r>
      <w:r w:rsidR="00ED1785">
        <w:rPr>
          <w:rFonts w:ascii="Arial" w:hAnsi="Arial"/>
          <w:sz w:val="20"/>
          <w:szCs w:val="20"/>
          <w:lang w:val="x-none"/>
        </w:rPr>
        <w:t xml:space="preserve"> indiretti causati agli stessi, </w:t>
      </w:r>
      <w:r w:rsidRPr="00225F1A">
        <w:rPr>
          <w:rFonts w:ascii="Arial" w:hAnsi="Arial"/>
          <w:sz w:val="20"/>
          <w:szCs w:val="20"/>
          <w:lang w:val="x-none"/>
        </w:rPr>
        <w:t>fermo restando l’obbligo del gestore stipulante la polizza di pagare alle scadenze i relativi premi;</w:t>
      </w:r>
    </w:p>
    <w:p w14:paraId="70A7AD31" w14:textId="4A0E1CBE" w:rsidR="005C3667" w:rsidRPr="00225F1A" w:rsidRDefault="005C3667" w:rsidP="00225F1A">
      <w:pPr>
        <w:pStyle w:val="Paragrafoelenco"/>
        <w:numPr>
          <w:ilvl w:val="0"/>
          <w:numId w:val="39"/>
        </w:numPr>
        <w:spacing w:line="480" w:lineRule="atLeast"/>
        <w:jc w:val="both"/>
        <w:rPr>
          <w:rFonts w:ascii="Arial" w:hAnsi="Arial"/>
          <w:sz w:val="20"/>
          <w:szCs w:val="20"/>
          <w:lang w:val="x-none"/>
        </w:rPr>
      </w:pPr>
      <w:r w:rsidRPr="00225F1A">
        <w:rPr>
          <w:rFonts w:ascii="Arial" w:hAnsi="Arial"/>
          <w:sz w:val="20"/>
          <w:szCs w:val="20"/>
          <w:lang w:val="x-none"/>
        </w:rPr>
        <w:t>la Società Assicuratrice si obbliga a:</w:t>
      </w:r>
      <w:r w:rsidR="000A1942" w:rsidRPr="00225F1A">
        <w:rPr>
          <w:rFonts w:ascii="Arial" w:hAnsi="Arial"/>
          <w:sz w:val="20"/>
          <w:szCs w:val="20"/>
          <w:lang w:val="x-none"/>
        </w:rPr>
        <w:t xml:space="preserve"> </w:t>
      </w:r>
      <w:r w:rsidRPr="00225F1A">
        <w:rPr>
          <w:rFonts w:ascii="Arial" w:hAnsi="Arial"/>
          <w:sz w:val="20"/>
          <w:szCs w:val="20"/>
          <w:lang w:val="x-none"/>
        </w:rPr>
        <w:t>notificare tempestivamente all’Università, a mezzo lettera raccomandata A.R., l’eventuale mancato pagamento del premio, l’eventuale mancato rinnovo della polizza e l’eventuale disdetta della polizza per qualsiasi motivo;</w:t>
      </w:r>
    </w:p>
    <w:p w14:paraId="6BAC23F7" w14:textId="24CC12B0" w:rsidR="005C3667" w:rsidRPr="00225F1A" w:rsidRDefault="005C3667" w:rsidP="00225F1A">
      <w:pPr>
        <w:pStyle w:val="Paragrafoelenco"/>
        <w:numPr>
          <w:ilvl w:val="0"/>
          <w:numId w:val="39"/>
        </w:numPr>
        <w:spacing w:line="480" w:lineRule="atLeast"/>
        <w:jc w:val="both"/>
        <w:rPr>
          <w:rFonts w:ascii="Arial" w:hAnsi="Arial"/>
          <w:sz w:val="20"/>
          <w:szCs w:val="20"/>
          <w:lang w:val="x-none"/>
        </w:rPr>
      </w:pPr>
      <w:r w:rsidRPr="00225F1A">
        <w:rPr>
          <w:rFonts w:ascii="Arial" w:hAnsi="Arial"/>
          <w:sz w:val="20"/>
          <w:szCs w:val="20"/>
          <w:lang w:val="x-none"/>
        </w:rPr>
        <w:t>notificare tempestivamente all’Università, a mezzo lettera raccomandata A.R., tutte le eventuali circostanze che menomassero o potessero menomare la validità dell’assicurazione;</w:t>
      </w:r>
    </w:p>
    <w:p w14:paraId="45EC9B9D" w14:textId="74719145" w:rsidR="005C3667" w:rsidRPr="00225F1A" w:rsidRDefault="005C3667" w:rsidP="00225F1A">
      <w:pPr>
        <w:pStyle w:val="Paragrafoelenco"/>
        <w:numPr>
          <w:ilvl w:val="0"/>
          <w:numId w:val="39"/>
        </w:numPr>
        <w:spacing w:line="480" w:lineRule="atLeast"/>
        <w:jc w:val="both"/>
        <w:rPr>
          <w:rFonts w:ascii="Arial" w:hAnsi="Arial"/>
          <w:sz w:val="20"/>
          <w:szCs w:val="20"/>
          <w:lang w:val="x-none"/>
        </w:rPr>
      </w:pPr>
      <w:r w:rsidRPr="00225F1A">
        <w:rPr>
          <w:rFonts w:ascii="Arial" w:hAnsi="Arial"/>
          <w:sz w:val="20"/>
          <w:szCs w:val="20"/>
          <w:lang w:val="x-none"/>
        </w:rPr>
        <w:t>non apportare alla polizza alcuna variazione senza il preventivo consenso scritto dell’Università, salvo il diritto di recesso per sinistro ai sensi delle Condizioni Generali di Assicurazione e fatti salvi i diritti derivanti alla Società dall’applicazione dell’art. 1898 c.c..”.</w:t>
      </w:r>
    </w:p>
    <w:p w14:paraId="211AAAA2" w14:textId="77777777" w:rsidR="005C3667" w:rsidRPr="000A1942" w:rsidRDefault="005C3667" w:rsidP="009C64FD">
      <w:pPr>
        <w:spacing w:line="480" w:lineRule="atLeast"/>
        <w:jc w:val="both"/>
        <w:rPr>
          <w:rFonts w:ascii="Arial" w:hAnsi="Arial"/>
          <w:lang w:val="x-none"/>
        </w:rPr>
      </w:pPr>
      <w:r w:rsidRPr="000A1942">
        <w:rPr>
          <w:rFonts w:ascii="Arial" w:hAnsi="Arial"/>
          <w:lang w:val="x-none"/>
        </w:rPr>
        <w:t>La polizza deve essere stipulata ed esibita all’Università entro la data di avvio del servizio.</w:t>
      </w:r>
    </w:p>
    <w:p w14:paraId="1710BF1A" w14:textId="77777777" w:rsidR="005C3667" w:rsidRPr="000A1942" w:rsidRDefault="005C3667" w:rsidP="009C64FD">
      <w:pPr>
        <w:spacing w:line="480" w:lineRule="atLeast"/>
        <w:jc w:val="both"/>
        <w:rPr>
          <w:rFonts w:ascii="Arial" w:hAnsi="Arial"/>
          <w:lang w:val="x-none"/>
        </w:rPr>
      </w:pPr>
      <w:r w:rsidRPr="000A1942">
        <w:rPr>
          <w:rFonts w:ascii="Arial" w:hAnsi="Arial"/>
          <w:lang w:val="x-none"/>
        </w:rPr>
        <w:t>I massimali di polizza, sopra riportati, non rappresentano il limite del danno da risarcirsi da parte dell’Appaltatore, per il quale, nel suo valore complessivo, risponderà comunque l’appaltatore medesimo.</w:t>
      </w:r>
    </w:p>
    <w:p w14:paraId="78800F66" w14:textId="4F5FE94E" w:rsidR="005C3667" w:rsidRPr="000A1942" w:rsidRDefault="005C3667" w:rsidP="009C64FD">
      <w:pPr>
        <w:spacing w:line="480" w:lineRule="atLeast"/>
        <w:jc w:val="both"/>
        <w:rPr>
          <w:rFonts w:ascii="Arial" w:hAnsi="Arial"/>
          <w:lang w:val="x-none"/>
        </w:rPr>
      </w:pPr>
      <w:r w:rsidRPr="000A1942">
        <w:rPr>
          <w:rFonts w:ascii="Arial" w:hAnsi="Arial"/>
          <w:lang w:val="x-none"/>
        </w:rPr>
        <w:lastRenderedPageBreak/>
        <w:t>L’esistenza e, quindi, la validità ed efficacia della polizza assicurativa di cui al presente articolo è condizione essenziale per l’Università e pertanto, qualora il gestore non sia in grado di provare in qualsiasi momento la copertura assicurativa di cui trattasi, il contratto si risolverà di diritto ai sens</w:t>
      </w:r>
      <w:r w:rsidRPr="0020225E">
        <w:rPr>
          <w:rFonts w:ascii="Arial" w:hAnsi="Arial"/>
          <w:lang w:val="x-none"/>
        </w:rPr>
        <w:t>i del successivo art.</w:t>
      </w:r>
      <w:r w:rsidR="000A1942" w:rsidRPr="0020225E">
        <w:rPr>
          <w:rFonts w:ascii="Arial" w:hAnsi="Arial"/>
        </w:rPr>
        <w:t xml:space="preserve"> 13</w:t>
      </w:r>
      <w:r w:rsidR="0020225E">
        <w:rPr>
          <w:rFonts w:ascii="Arial" w:hAnsi="Arial"/>
          <w:lang w:val="x-none"/>
        </w:rPr>
        <w:t>.</w:t>
      </w:r>
      <w:r w:rsidR="0020225E">
        <w:rPr>
          <w:rFonts w:ascii="Arial" w:hAnsi="Arial"/>
        </w:rPr>
        <w:t xml:space="preserve"> </w:t>
      </w:r>
      <w:r w:rsidRPr="000A1942">
        <w:rPr>
          <w:rFonts w:ascii="Arial" w:hAnsi="Arial"/>
          <w:lang w:val="x-none"/>
        </w:rPr>
        <w:t>(Inadempimenti contrattuali e risoluzione del contratto), con conseguente ritenzione della cauzione prestata a titolo di penale e fatto salvo l’obbligo di risarcimento del maggior danno subito.</w:t>
      </w:r>
    </w:p>
    <w:p w14:paraId="0378EF00" w14:textId="137B32E5" w:rsidR="00225F1A" w:rsidRDefault="005C3667" w:rsidP="009C64FD">
      <w:pPr>
        <w:spacing w:line="480" w:lineRule="atLeast"/>
        <w:jc w:val="both"/>
        <w:rPr>
          <w:rFonts w:ascii="Arial" w:hAnsi="Arial"/>
          <w:lang w:val="x-none"/>
        </w:rPr>
      </w:pPr>
      <w:r w:rsidRPr="000A1942">
        <w:rPr>
          <w:rFonts w:ascii="Arial" w:hAnsi="Arial"/>
          <w:lang w:val="x-none"/>
        </w:rPr>
        <w:t>L'operatività o meno delle coperture assicurative non esonera il gestore dalle responsabilità di qualunque genere su di esso incombenti.</w:t>
      </w:r>
    </w:p>
    <w:p w14:paraId="1213C4C6" w14:textId="4330F02D" w:rsidR="005C3667" w:rsidRDefault="00225F1A" w:rsidP="009C64FD">
      <w:pPr>
        <w:spacing w:line="480" w:lineRule="atLeast"/>
        <w:jc w:val="both"/>
        <w:rPr>
          <w:rFonts w:ascii="Arial" w:hAnsi="Arial"/>
          <w:b/>
        </w:rPr>
      </w:pPr>
      <w:r w:rsidRPr="00225F1A">
        <w:rPr>
          <w:rFonts w:ascii="Arial" w:hAnsi="Arial"/>
          <w:b/>
        </w:rPr>
        <w:t>ART.</w:t>
      </w:r>
      <w:r w:rsidR="009E0D61">
        <w:rPr>
          <w:rFonts w:ascii="Arial" w:hAnsi="Arial"/>
          <w:b/>
        </w:rPr>
        <w:t>6</w:t>
      </w:r>
      <w:r w:rsidRPr="00225F1A">
        <w:rPr>
          <w:rFonts w:ascii="Arial" w:hAnsi="Arial"/>
          <w:b/>
        </w:rPr>
        <w:t xml:space="preserve"> GARANZIA DEFINITIVA</w:t>
      </w:r>
    </w:p>
    <w:p w14:paraId="427C4F6E" w14:textId="06013D13" w:rsidR="00225F1A" w:rsidRPr="00225F1A" w:rsidRDefault="00225F1A" w:rsidP="00225F1A">
      <w:pPr>
        <w:spacing w:line="480" w:lineRule="atLeast"/>
        <w:jc w:val="both"/>
        <w:rPr>
          <w:rFonts w:ascii="Arial" w:hAnsi="Arial"/>
        </w:rPr>
      </w:pPr>
      <w:r w:rsidRPr="00225F1A">
        <w:rPr>
          <w:rFonts w:ascii="Arial" w:hAnsi="Arial"/>
        </w:rPr>
        <w:t xml:space="preserve">A garanzia degli obblighi assunti in dipendenza del contratto l’Appaltatore deve costituire, prima della stipula del contratto, una garanzia </w:t>
      </w:r>
      <w:r w:rsidRPr="00787DB1">
        <w:rPr>
          <w:rFonts w:ascii="Arial" w:hAnsi="Arial"/>
        </w:rPr>
        <w:t xml:space="preserve">definitiva pari a </w:t>
      </w:r>
      <w:r w:rsidR="00886CBC">
        <w:rPr>
          <w:rFonts w:ascii="Arial" w:hAnsi="Arial"/>
        </w:rPr>
        <w:t>euro</w:t>
      </w:r>
      <w:r w:rsidR="009B4E23" w:rsidRPr="00DD4D70">
        <w:rPr>
          <w:rFonts w:ascii="Arial" w:hAnsi="Arial"/>
        </w:rPr>
        <w:t xml:space="preserve"> 3</w:t>
      </w:r>
      <w:r w:rsidR="00886CBC">
        <w:rPr>
          <w:rFonts w:ascii="Arial" w:hAnsi="Arial"/>
        </w:rPr>
        <w:t>2.400,00=</w:t>
      </w:r>
      <w:r w:rsidRPr="00225F1A">
        <w:rPr>
          <w:rFonts w:ascii="Arial" w:hAnsi="Arial"/>
        </w:rPr>
        <w:t xml:space="preserve"> determinata e prestata ai sensi dell’art. 103 del D.lgs. n. 50/2016 e </w:t>
      </w:r>
      <w:proofErr w:type="spellStart"/>
      <w:r w:rsidRPr="00225F1A">
        <w:rPr>
          <w:rFonts w:ascii="Arial" w:hAnsi="Arial"/>
        </w:rPr>
        <w:t>s.m.i.</w:t>
      </w:r>
      <w:proofErr w:type="spellEnd"/>
      <w:r w:rsidRPr="00225F1A">
        <w:rPr>
          <w:rFonts w:ascii="Arial" w:hAnsi="Arial"/>
        </w:rPr>
        <w:t>.</w:t>
      </w:r>
    </w:p>
    <w:p w14:paraId="383C4AB8" w14:textId="74D0C9B4" w:rsidR="00225F1A" w:rsidRPr="00CA7299" w:rsidRDefault="00225F1A" w:rsidP="00225F1A">
      <w:pPr>
        <w:spacing w:line="480" w:lineRule="atLeast"/>
        <w:jc w:val="both"/>
        <w:rPr>
          <w:rFonts w:ascii="Arial" w:hAnsi="Arial"/>
        </w:rPr>
      </w:pPr>
      <w:r w:rsidRPr="00CA7299">
        <w:rPr>
          <w:rFonts w:ascii="Arial" w:hAnsi="Arial"/>
        </w:rPr>
        <w:t xml:space="preserve">Alla garanzia di cui al presente articolo si applicano le riduzioni previste dall’art. 93, comma 7 del D.lgs. n. 50/2016 e </w:t>
      </w:r>
      <w:proofErr w:type="spellStart"/>
      <w:r w:rsidRPr="00CA7299">
        <w:rPr>
          <w:rFonts w:ascii="Arial" w:hAnsi="Arial"/>
        </w:rPr>
        <w:t>s.m.i.</w:t>
      </w:r>
      <w:proofErr w:type="spellEnd"/>
      <w:r w:rsidRPr="00CA7299">
        <w:rPr>
          <w:rFonts w:ascii="Arial" w:hAnsi="Arial"/>
        </w:rPr>
        <w:t>.</w:t>
      </w:r>
    </w:p>
    <w:p w14:paraId="7C0B379A" w14:textId="3BD4F4D3" w:rsidR="00225F1A" w:rsidRPr="00CA7299" w:rsidRDefault="00225F1A" w:rsidP="00225F1A">
      <w:pPr>
        <w:spacing w:line="480" w:lineRule="atLeast"/>
        <w:jc w:val="both"/>
        <w:rPr>
          <w:rFonts w:ascii="Arial" w:hAnsi="Arial"/>
        </w:rPr>
      </w:pPr>
      <w:r w:rsidRPr="00CA7299">
        <w:rPr>
          <w:rFonts w:ascii="Arial" w:hAnsi="Arial"/>
        </w:rPr>
        <w:t xml:space="preserve">La garanzia </w:t>
      </w:r>
      <w:proofErr w:type="spellStart"/>
      <w:r w:rsidRPr="00CA7299">
        <w:rPr>
          <w:rFonts w:ascii="Arial" w:hAnsi="Arial"/>
        </w:rPr>
        <w:t>fidejussoria</w:t>
      </w:r>
      <w:proofErr w:type="spellEnd"/>
      <w:r w:rsidRPr="00CA7299">
        <w:rPr>
          <w:rFonts w:ascii="Arial" w:hAnsi="Arial"/>
        </w:rPr>
        <w:t xml:space="preserve"> può essere rilasciata, a scelta dell’Appaltatore, dai soggetti di cui all’art. 93, comma 3 del D.lgs. n. 50/2016 e </w:t>
      </w:r>
      <w:proofErr w:type="spellStart"/>
      <w:r w:rsidRPr="00CA7299">
        <w:rPr>
          <w:rFonts w:ascii="Arial" w:hAnsi="Arial"/>
        </w:rPr>
        <w:t>s.m.i.</w:t>
      </w:r>
      <w:proofErr w:type="spellEnd"/>
      <w:r w:rsidRPr="00CA7299">
        <w:rPr>
          <w:rFonts w:ascii="Arial" w:hAnsi="Arial"/>
        </w:rPr>
        <w:t xml:space="preserve"> e deve prevedere espressamente:</w:t>
      </w:r>
    </w:p>
    <w:p w14:paraId="55610914" w14:textId="77777777" w:rsidR="00225F1A" w:rsidRPr="00CA7299" w:rsidRDefault="00225F1A" w:rsidP="00225F1A">
      <w:pPr>
        <w:spacing w:line="480" w:lineRule="atLeast"/>
        <w:jc w:val="both"/>
        <w:rPr>
          <w:rFonts w:ascii="Arial" w:hAnsi="Arial"/>
        </w:rPr>
      </w:pPr>
      <w:r w:rsidRPr="00CA7299">
        <w:rPr>
          <w:rFonts w:ascii="Arial" w:hAnsi="Arial"/>
        </w:rPr>
        <w:t>- la rinuncia al beneficio della preventiva escussione del debitore principale;</w:t>
      </w:r>
    </w:p>
    <w:p w14:paraId="06A6211B" w14:textId="77777777" w:rsidR="00225F1A" w:rsidRPr="00CA7299" w:rsidRDefault="00225F1A" w:rsidP="00225F1A">
      <w:pPr>
        <w:spacing w:line="480" w:lineRule="atLeast"/>
        <w:jc w:val="both"/>
        <w:rPr>
          <w:rFonts w:ascii="Arial" w:hAnsi="Arial"/>
        </w:rPr>
      </w:pPr>
      <w:r w:rsidRPr="00CA7299">
        <w:rPr>
          <w:rFonts w:ascii="Arial" w:hAnsi="Arial"/>
        </w:rPr>
        <w:t>- la rinuncia all’eccezione di cui all’art. 1957, comma 2, del Codice Civile;</w:t>
      </w:r>
    </w:p>
    <w:p w14:paraId="2E50BE4F" w14:textId="77777777" w:rsidR="00225F1A" w:rsidRPr="00CA7299" w:rsidRDefault="00225F1A" w:rsidP="00225F1A">
      <w:pPr>
        <w:spacing w:line="480" w:lineRule="atLeast"/>
        <w:jc w:val="both"/>
        <w:rPr>
          <w:rFonts w:ascii="Arial" w:hAnsi="Arial"/>
        </w:rPr>
      </w:pPr>
      <w:r w:rsidRPr="00CA7299">
        <w:rPr>
          <w:rFonts w:ascii="Arial" w:hAnsi="Arial"/>
        </w:rPr>
        <w:t>- la sua operatività entro 15 giorni a semplice richiesta scritta dell’Università.</w:t>
      </w:r>
    </w:p>
    <w:p w14:paraId="6AA1AAB3" w14:textId="4984676C" w:rsidR="00225F1A" w:rsidRPr="00CA7299" w:rsidRDefault="00225F1A" w:rsidP="00225F1A">
      <w:pPr>
        <w:spacing w:line="480" w:lineRule="atLeast"/>
        <w:jc w:val="both"/>
        <w:rPr>
          <w:rFonts w:ascii="Arial" w:hAnsi="Arial"/>
        </w:rPr>
      </w:pPr>
      <w:r w:rsidRPr="00CA7299">
        <w:rPr>
          <w:rFonts w:ascii="Arial" w:hAnsi="Arial"/>
        </w:rPr>
        <w:t>La cauzione deve essere vincolata per tutta la durata del contratto. In caso di risoluzione per causa imputabile all’Appaltatore, la cauzione definitiva viene trattenuta dall’Università.</w:t>
      </w:r>
    </w:p>
    <w:p w14:paraId="571E723D" w14:textId="48BFB3E2" w:rsidR="00225F1A" w:rsidRPr="00CA7299" w:rsidRDefault="00225F1A" w:rsidP="00225F1A">
      <w:pPr>
        <w:spacing w:line="480" w:lineRule="atLeast"/>
        <w:jc w:val="both"/>
        <w:rPr>
          <w:rFonts w:ascii="Arial" w:hAnsi="Arial"/>
        </w:rPr>
      </w:pPr>
      <w:r w:rsidRPr="00CA7299">
        <w:rPr>
          <w:rFonts w:ascii="Arial" w:hAnsi="Arial"/>
        </w:rPr>
        <w:t xml:space="preserve">In particolare, la cauzione rilasciata garantisce tutti gli obblighi specifici assunti dall’Appaltatore, anche quelli a fronte dei quali è prevista l’applicazione di penali e, pertanto, resta espressamente inteso che l’Università, fermo restando quanto previsto </w:t>
      </w:r>
      <w:r w:rsidRPr="000B5AE2">
        <w:rPr>
          <w:rFonts w:ascii="Arial" w:hAnsi="Arial"/>
        </w:rPr>
        <w:t xml:space="preserve">al successivo art. </w:t>
      </w:r>
      <w:r w:rsidR="001465CA" w:rsidRPr="00EA4B90">
        <w:rPr>
          <w:rFonts w:ascii="Arial" w:hAnsi="Arial"/>
        </w:rPr>
        <w:t>9</w:t>
      </w:r>
      <w:r w:rsidR="004B5A85" w:rsidRPr="00EA4B90">
        <w:rPr>
          <w:rFonts w:ascii="Arial" w:hAnsi="Arial"/>
        </w:rPr>
        <w:t xml:space="preserve"> </w:t>
      </w:r>
      <w:r w:rsidRPr="00EA4B90">
        <w:rPr>
          <w:rFonts w:ascii="Arial" w:hAnsi="Arial"/>
        </w:rPr>
        <w:t>“</w:t>
      </w:r>
      <w:r w:rsidRPr="00EA4B90">
        <w:rPr>
          <w:rFonts w:ascii="Arial" w:hAnsi="Arial"/>
          <w:i/>
        </w:rPr>
        <w:t>Pe</w:t>
      </w:r>
      <w:r w:rsidRPr="000B5AE2">
        <w:rPr>
          <w:rFonts w:ascii="Arial" w:hAnsi="Arial"/>
          <w:i/>
        </w:rPr>
        <w:t>nali</w:t>
      </w:r>
      <w:r w:rsidRPr="000B5AE2">
        <w:rPr>
          <w:rFonts w:ascii="Arial" w:hAnsi="Arial"/>
        </w:rPr>
        <w:t>”, ha</w:t>
      </w:r>
      <w:r w:rsidRPr="00CA7299">
        <w:rPr>
          <w:rFonts w:ascii="Arial" w:hAnsi="Arial"/>
        </w:rPr>
        <w:t xml:space="preserve"> diritto di rivalersi direttamente sulla cauzione per l’applicazione delle penali.</w:t>
      </w:r>
    </w:p>
    <w:p w14:paraId="46116680" w14:textId="70571D21" w:rsidR="00225F1A" w:rsidRPr="00CA7299" w:rsidRDefault="00225F1A" w:rsidP="00225F1A">
      <w:pPr>
        <w:spacing w:line="480" w:lineRule="atLeast"/>
        <w:jc w:val="both"/>
        <w:rPr>
          <w:rFonts w:ascii="Arial" w:hAnsi="Arial"/>
        </w:rPr>
      </w:pPr>
      <w:r w:rsidRPr="00CA7299">
        <w:rPr>
          <w:rFonts w:ascii="Arial" w:hAnsi="Arial"/>
        </w:rPr>
        <w:t>La garanzia opera per tutta la durata del contratto e, comunque, sino alla completa ed esatta esecuzione delle obbligazioni nascenti dallo stesso; pertanto, la garanzia sarà svincolata, previa deduzione di eventuali crediti dell’Università verso l’Appaltatore, a seguito della piena ed esatta esecuzione delle obbligazioni contrattuali.</w:t>
      </w:r>
    </w:p>
    <w:p w14:paraId="24961C43" w14:textId="3986C902" w:rsidR="00225F1A" w:rsidRPr="00CA7299" w:rsidRDefault="00225F1A" w:rsidP="00225F1A">
      <w:pPr>
        <w:spacing w:line="480" w:lineRule="atLeast"/>
        <w:jc w:val="both"/>
        <w:rPr>
          <w:rFonts w:ascii="Arial" w:hAnsi="Arial"/>
        </w:rPr>
      </w:pPr>
      <w:r w:rsidRPr="00CA7299">
        <w:rPr>
          <w:rFonts w:ascii="Arial" w:hAnsi="Arial"/>
        </w:rPr>
        <w:t xml:space="preserve">La </w:t>
      </w:r>
      <w:r w:rsidR="00805649">
        <w:rPr>
          <w:rFonts w:ascii="Arial" w:hAnsi="Arial"/>
        </w:rPr>
        <w:t>garanzia</w:t>
      </w:r>
      <w:r w:rsidRPr="00CA7299">
        <w:rPr>
          <w:rFonts w:ascii="Arial" w:hAnsi="Arial"/>
        </w:rPr>
        <w:t xml:space="preserve"> può essere progressivamente e proporzionalmente svincolata, sulla base dell’avanzamento dell’esecuzione, nel limite massimo del 80%.</w:t>
      </w:r>
    </w:p>
    <w:p w14:paraId="5744CC1B" w14:textId="2EF1F858" w:rsidR="009E5A72" w:rsidRDefault="00225F1A" w:rsidP="00225F1A">
      <w:pPr>
        <w:spacing w:line="480" w:lineRule="atLeast"/>
        <w:jc w:val="both"/>
        <w:rPr>
          <w:rFonts w:ascii="Arial" w:hAnsi="Arial"/>
        </w:rPr>
      </w:pPr>
      <w:r w:rsidRPr="00CA7299">
        <w:rPr>
          <w:rFonts w:ascii="Arial" w:hAnsi="Arial"/>
        </w:rPr>
        <w:lastRenderedPageBreak/>
        <w:t>Qualora l’ammontare della cauzione definitiva si riduca per effetto dell’applicazione di penali o per qualsiasi altra causa, l’Appaltatore deve provvedere al reintegro entro il termine di 30 (trenta) giorni dal ricevimento della relativa richiesta effettuata da parte dell’Università.</w:t>
      </w:r>
    </w:p>
    <w:p w14:paraId="0223F70F" w14:textId="140B0551" w:rsidR="00CA7299" w:rsidRPr="00CA7299" w:rsidRDefault="00CA7299" w:rsidP="00CA7299">
      <w:pPr>
        <w:spacing w:line="480" w:lineRule="atLeast"/>
        <w:jc w:val="both"/>
        <w:rPr>
          <w:rFonts w:ascii="Arial" w:hAnsi="Arial"/>
          <w:b/>
          <w:lang w:val="x-none"/>
        </w:rPr>
      </w:pPr>
      <w:r w:rsidRPr="00CA7299">
        <w:rPr>
          <w:rFonts w:ascii="Arial" w:hAnsi="Arial"/>
          <w:b/>
          <w:lang w:val="x-none"/>
        </w:rPr>
        <w:t>ARTICOLO</w:t>
      </w:r>
      <w:r w:rsidR="009E0D61">
        <w:rPr>
          <w:rFonts w:ascii="Arial" w:hAnsi="Arial"/>
          <w:b/>
        </w:rPr>
        <w:t xml:space="preserve"> 7</w:t>
      </w:r>
      <w:r w:rsidRPr="00CA7299">
        <w:rPr>
          <w:rFonts w:ascii="Arial" w:hAnsi="Arial"/>
          <w:b/>
          <w:lang w:val="x-none"/>
        </w:rPr>
        <w:t xml:space="preserve">– </w:t>
      </w:r>
      <w:bookmarkStart w:id="2" w:name="_Toc316890449"/>
      <w:r w:rsidRPr="00CA7299">
        <w:rPr>
          <w:rFonts w:ascii="Arial" w:hAnsi="Arial"/>
          <w:b/>
          <w:lang w:val="x-none"/>
        </w:rPr>
        <w:t>QUALITA’ DEL SERVIZIO</w:t>
      </w:r>
      <w:bookmarkEnd w:id="2"/>
    </w:p>
    <w:p w14:paraId="38C9A10A" w14:textId="77777777" w:rsidR="00CA7299" w:rsidRPr="00CA7299" w:rsidRDefault="00CA7299" w:rsidP="00CA7299">
      <w:pPr>
        <w:spacing w:line="480" w:lineRule="atLeast"/>
        <w:jc w:val="both"/>
        <w:rPr>
          <w:rFonts w:ascii="Arial" w:hAnsi="Arial"/>
          <w:lang w:val="x-none"/>
        </w:rPr>
      </w:pPr>
      <w:r w:rsidRPr="00CA7299">
        <w:rPr>
          <w:rFonts w:ascii="Arial" w:hAnsi="Arial"/>
          <w:lang w:val="x-none"/>
        </w:rPr>
        <w:t>L’Università valuterà la qualità del servizio mediante rilevazioni periodiche del livello di gradimento percepito dagli ospiti durante il soggiorno nella struttura residenziale.</w:t>
      </w:r>
    </w:p>
    <w:p w14:paraId="5D1D76F5" w14:textId="3E456F99" w:rsidR="00A41CC5" w:rsidRPr="00174868" w:rsidRDefault="00A41CC5" w:rsidP="009C64FD">
      <w:pPr>
        <w:spacing w:line="480" w:lineRule="atLeast"/>
        <w:jc w:val="both"/>
        <w:rPr>
          <w:rFonts w:ascii="Arial" w:hAnsi="Arial"/>
          <w:b/>
          <w:lang w:val="x-none"/>
        </w:rPr>
      </w:pPr>
      <w:r w:rsidRPr="00174868">
        <w:rPr>
          <w:rFonts w:ascii="Arial" w:hAnsi="Arial"/>
          <w:b/>
          <w:lang w:val="x-none"/>
        </w:rPr>
        <w:t xml:space="preserve">ARTICOLO </w:t>
      </w:r>
      <w:r w:rsidR="009E0D61">
        <w:rPr>
          <w:rFonts w:ascii="Arial" w:hAnsi="Arial"/>
          <w:b/>
        </w:rPr>
        <w:t>8</w:t>
      </w:r>
      <w:r w:rsidRPr="00174868">
        <w:rPr>
          <w:rFonts w:ascii="Arial" w:hAnsi="Arial"/>
          <w:b/>
          <w:lang w:val="x-none"/>
        </w:rPr>
        <w:t xml:space="preserve"> </w:t>
      </w:r>
      <w:r w:rsidR="005C3667" w:rsidRPr="00174868">
        <w:rPr>
          <w:rFonts w:ascii="Arial" w:hAnsi="Arial"/>
          <w:b/>
          <w:lang w:val="x-none"/>
        </w:rPr>
        <w:t>–</w:t>
      </w:r>
      <w:r w:rsidRPr="00174868">
        <w:rPr>
          <w:rFonts w:ascii="Arial" w:hAnsi="Arial"/>
          <w:b/>
          <w:lang w:val="x-none"/>
        </w:rPr>
        <w:t xml:space="preserve"> </w:t>
      </w:r>
      <w:bookmarkStart w:id="3" w:name="_Toc316890450"/>
      <w:r w:rsidRPr="00174868">
        <w:rPr>
          <w:rFonts w:ascii="Arial" w:hAnsi="Arial"/>
          <w:b/>
          <w:lang w:val="x-none"/>
        </w:rPr>
        <w:t>I</w:t>
      </w:r>
      <w:r w:rsidR="005C3667" w:rsidRPr="00174868">
        <w:rPr>
          <w:rFonts w:ascii="Arial" w:hAnsi="Arial"/>
          <w:b/>
          <w:lang w:val="x-none"/>
        </w:rPr>
        <w:t>NADEMPIENZE CONTRATTUALI</w:t>
      </w:r>
      <w:bookmarkEnd w:id="3"/>
    </w:p>
    <w:p w14:paraId="1E62718F" w14:textId="01120588" w:rsidR="005C3667" w:rsidRPr="00174868" w:rsidRDefault="005C3667" w:rsidP="009C64FD">
      <w:pPr>
        <w:spacing w:line="480" w:lineRule="atLeast"/>
        <w:jc w:val="both"/>
        <w:rPr>
          <w:rFonts w:ascii="Arial" w:hAnsi="Arial"/>
          <w:lang w:val="x-none"/>
        </w:rPr>
      </w:pPr>
      <w:r w:rsidRPr="00174868">
        <w:rPr>
          <w:rFonts w:ascii="Arial" w:hAnsi="Arial"/>
          <w:lang w:val="x-none"/>
        </w:rPr>
        <w:t xml:space="preserve">Ogni inadempienza agli obblighi contrattuali sarà specificatamente contestata all’Appaltatore dal </w:t>
      </w:r>
      <w:r w:rsidR="00C53CC0" w:rsidRPr="00174868">
        <w:rPr>
          <w:rFonts w:ascii="Arial" w:hAnsi="Arial"/>
          <w:lang w:val="x-none"/>
        </w:rPr>
        <w:t>Responsabile Unico del Procedimento</w:t>
      </w:r>
      <w:r w:rsidR="007D48F3" w:rsidRPr="00174868">
        <w:rPr>
          <w:rFonts w:ascii="Arial" w:hAnsi="Arial"/>
          <w:lang w:val="x-none"/>
        </w:rPr>
        <w:t xml:space="preserve"> </w:t>
      </w:r>
      <w:r w:rsidRPr="00174868">
        <w:rPr>
          <w:rFonts w:ascii="Arial" w:hAnsi="Arial"/>
          <w:lang w:val="x-none"/>
        </w:rPr>
        <w:t>mediante comunicazione scritta.</w:t>
      </w:r>
    </w:p>
    <w:p w14:paraId="41AB3F6F" w14:textId="77777777" w:rsidR="005C3667" w:rsidRPr="00174868" w:rsidRDefault="005C3667" w:rsidP="009C64FD">
      <w:pPr>
        <w:spacing w:line="480" w:lineRule="atLeast"/>
        <w:jc w:val="both"/>
        <w:rPr>
          <w:rFonts w:ascii="Arial" w:hAnsi="Arial"/>
          <w:lang w:val="x-none"/>
        </w:rPr>
      </w:pPr>
      <w:r w:rsidRPr="00174868">
        <w:rPr>
          <w:rFonts w:ascii="Arial" w:hAnsi="Arial"/>
          <w:lang w:val="x-none"/>
        </w:rPr>
        <w:t>La comunicazione è inoltrata al domicilio eletto dell’Appaltatore.</w:t>
      </w:r>
    </w:p>
    <w:p w14:paraId="1B70973B" w14:textId="314CA206" w:rsidR="005C3667" w:rsidRPr="009C64FD" w:rsidRDefault="005C3667" w:rsidP="009C64FD">
      <w:pPr>
        <w:spacing w:line="480" w:lineRule="atLeast"/>
        <w:jc w:val="both"/>
        <w:rPr>
          <w:rFonts w:ascii="Arial" w:hAnsi="Arial"/>
          <w:lang w:val="x-none"/>
        </w:rPr>
      </w:pPr>
      <w:r w:rsidRPr="009C64FD">
        <w:rPr>
          <w:rFonts w:ascii="Arial" w:hAnsi="Arial"/>
          <w:lang w:val="x-none"/>
        </w:rPr>
        <w:t>Nella comunicazione sarà fissato un termine non inferiore a 15 giorni per la presentazione di eventuali osservazioni. Acquisite e valutate negativamente le controdeduzioni, ovvero scaduto il termine senza che l’Appaltatore abbia risposto, l'Università potrà adottare le</w:t>
      </w:r>
      <w:r w:rsidR="009347AE" w:rsidRPr="009C64FD">
        <w:rPr>
          <w:rFonts w:ascii="Arial" w:hAnsi="Arial"/>
        </w:rPr>
        <w:t xml:space="preserve"> </w:t>
      </w:r>
      <w:r w:rsidRPr="009C64FD">
        <w:rPr>
          <w:rFonts w:ascii="Arial" w:hAnsi="Arial"/>
          <w:lang w:val="x-none"/>
        </w:rPr>
        <w:t>determinazioni e più opportune</w:t>
      </w:r>
      <w:r w:rsidR="009347AE" w:rsidRPr="009C64FD">
        <w:rPr>
          <w:rFonts w:ascii="Arial" w:hAnsi="Arial"/>
        </w:rPr>
        <w:t xml:space="preserve"> sulla base dagli articoli che seguono .</w:t>
      </w:r>
    </w:p>
    <w:p w14:paraId="1B4355BF" w14:textId="3E4B9C59" w:rsidR="00A41CC5" w:rsidRPr="00174868" w:rsidRDefault="00A41CC5" w:rsidP="009C64FD">
      <w:pPr>
        <w:spacing w:line="480" w:lineRule="atLeast"/>
        <w:jc w:val="both"/>
        <w:rPr>
          <w:rFonts w:ascii="Arial" w:hAnsi="Arial"/>
          <w:b/>
          <w:lang w:val="x-none"/>
        </w:rPr>
      </w:pPr>
      <w:r w:rsidRPr="00174868">
        <w:rPr>
          <w:rFonts w:ascii="Arial" w:hAnsi="Arial"/>
          <w:b/>
          <w:lang w:val="x-none"/>
        </w:rPr>
        <w:t xml:space="preserve">ARTICOLO </w:t>
      </w:r>
      <w:r w:rsidR="009E0D61">
        <w:rPr>
          <w:rFonts w:ascii="Arial" w:hAnsi="Arial"/>
          <w:b/>
        </w:rPr>
        <w:t>9</w:t>
      </w:r>
      <w:r w:rsidRPr="00174868">
        <w:rPr>
          <w:rFonts w:ascii="Arial" w:hAnsi="Arial"/>
          <w:b/>
          <w:lang w:val="x-none"/>
        </w:rPr>
        <w:t xml:space="preserve"> – </w:t>
      </w:r>
      <w:bookmarkStart w:id="4" w:name="_Toc316890451"/>
      <w:r w:rsidRPr="00174868">
        <w:rPr>
          <w:rFonts w:ascii="Arial" w:hAnsi="Arial"/>
          <w:b/>
          <w:lang w:val="x-none"/>
        </w:rPr>
        <w:t>P</w:t>
      </w:r>
      <w:bookmarkEnd w:id="4"/>
      <w:r w:rsidR="005C3667" w:rsidRPr="00174868">
        <w:rPr>
          <w:rFonts w:ascii="Arial" w:hAnsi="Arial"/>
          <w:b/>
          <w:lang w:val="x-none"/>
        </w:rPr>
        <w:t>ENALI</w:t>
      </w:r>
    </w:p>
    <w:p w14:paraId="6AC53F91" w14:textId="77777777" w:rsidR="005C3667" w:rsidRPr="00174868" w:rsidRDefault="005C3667" w:rsidP="009C64FD">
      <w:pPr>
        <w:spacing w:line="480" w:lineRule="atLeast"/>
        <w:jc w:val="both"/>
        <w:rPr>
          <w:rFonts w:ascii="Arial" w:hAnsi="Arial"/>
          <w:lang w:val="x-none"/>
        </w:rPr>
      </w:pPr>
      <w:r w:rsidRPr="00174868">
        <w:rPr>
          <w:rFonts w:ascii="Arial" w:hAnsi="Arial"/>
          <w:lang w:val="x-none"/>
        </w:rPr>
        <w:t>L’Università, nel caso in cui emergano disservizi imputabili a responsabilità dell’Appaltatore, si riserva di applicare le penali individuate nel presente articolo.</w:t>
      </w:r>
    </w:p>
    <w:p w14:paraId="2C2484EE" w14:textId="77777777" w:rsidR="005C3667" w:rsidRPr="00174868" w:rsidRDefault="005C3667" w:rsidP="009C64FD">
      <w:pPr>
        <w:spacing w:line="480" w:lineRule="atLeast"/>
        <w:jc w:val="both"/>
        <w:rPr>
          <w:rFonts w:ascii="Arial" w:hAnsi="Arial"/>
          <w:lang w:val="x-none"/>
        </w:rPr>
      </w:pPr>
      <w:r w:rsidRPr="00174868">
        <w:rPr>
          <w:rFonts w:ascii="Arial" w:hAnsi="Arial"/>
          <w:lang w:val="x-none"/>
        </w:rPr>
        <w:t>L’applicazione delle penali non esclude il diritto dell’Università a pretendere il risarcimento di eventuali danni arrecati a seguito delle inadempienze riscontrate nell’esecuzione del servizio.</w:t>
      </w:r>
    </w:p>
    <w:p w14:paraId="456AE1F1" w14:textId="42EADB39" w:rsidR="005C3667" w:rsidRPr="00174868" w:rsidRDefault="005C3667" w:rsidP="009C64FD">
      <w:pPr>
        <w:spacing w:line="480" w:lineRule="atLeast"/>
        <w:jc w:val="both"/>
        <w:rPr>
          <w:rFonts w:ascii="Arial" w:hAnsi="Arial"/>
          <w:lang w:val="x-none"/>
        </w:rPr>
      </w:pPr>
      <w:r w:rsidRPr="00174868">
        <w:rPr>
          <w:rFonts w:ascii="Arial" w:hAnsi="Arial"/>
          <w:u w:val="single"/>
          <w:lang w:val="x-none"/>
        </w:rPr>
        <w:t>In caso di ritardo</w:t>
      </w:r>
      <w:r w:rsidRPr="00174868">
        <w:rPr>
          <w:rFonts w:ascii="Arial" w:hAnsi="Arial"/>
          <w:lang w:val="x-none"/>
        </w:rPr>
        <w:t xml:space="preserve"> nell'avvio del servizio rispetto al termine comunicato dal </w:t>
      </w:r>
      <w:r w:rsidR="009F0AF4" w:rsidRPr="00174868">
        <w:rPr>
          <w:rFonts w:ascii="Arial" w:hAnsi="Arial"/>
          <w:lang w:val="x-none"/>
        </w:rPr>
        <w:t>Responsabile Unico del Procedimento</w:t>
      </w:r>
      <w:r w:rsidRPr="00174868">
        <w:rPr>
          <w:rFonts w:ascii="Arial" w:hAnsi="Arial"/>
          <w:lang w:val="x-none"/>
        </w:rPr>
        <w:t>, l’Università si riserva di applicare una penale giornaliera di Euro 600,00.</w:t>
      </w:r>
    </w:p>
    <w:p w14:paraId="306AC57A" w14:textId="77777777" w:rsidR="005C3667" w:rsidRPr="00174868" w:rsidRDefault="005C3667" w:rsidP="009C64FD">
      <w:pPr>
        <w:spacing w:line="480" w:lineRule="atLeast"/>
        <w:jc w:val="both"/>
        <w:rPr>
          <w:rFonts w:ascii="Arial" w:hAnsi="Arial"/>
          <w:lang w:val="x-none"/>
        </w:rPr>
      </w:pPr>
      <w:r w:rsidRPr="00174868">
        <w:rPr>
          <w:rFonts w:ascii="Arial" w:hAnsi="Arial"/>
          <w:lang w:val="x-none"/>
        </w:rPr>
        <w:t>Ove il predetto ritardo superi i 15 giorni, è facoltà dell’Università:</w:t>
      </w:r>
    </w:p>
    <w:p w14:paraId="0B269484" w14:textId="30FDB5A5" w:rsidR="005C3667" w:rsidRPr="00174868" w:rsidRDefault="005C3667" w:rsidP="009C64FD">
      <w:pPr>
        <w:pStyle w:val="Paragrafoelenco"/>
        <w:numPr>
          <w:ilvl w:val="0"/>
          <w:numId w:val="34"/>
        </w:numPr>
        <w:spacing w:line="480" w:lineRule="atLeast"/>
        <w:jc w:val="both"/>
        <w:rPr>
          <w:rFonts w:ascii="Arial" w:hAnsi="Arial"/>
          <w:sz w:val="20"/>
          <w:szCs w:val="20"/>
          <w:lang w:val="x-none"/>
        </w:rPr>
      </w:pPr>
      <w:r w:rsidRPr="00174868">
        <w:rPr>
          <w:rFonts w:ascii="Arial" w:hAnsi="Arial"/>
          <w:sz w:val="20"/>
          <w:szCs w:val="20"/>
          <w:lang w:val="x-none"/>
        </w:rPr>
        <w:t>non procedere alla stipula del contratto in caso di esec</w:t>
      </w:r>
      <w:r w:rsidR="001E0553">
        <w:rPr>
          <w:rFonts w:ascii="Arial" w:hAnsi="Arial"/>
          <w:sz w:val="20"/>
          <w:szCs w:val="20"/>
          <w:lang w:val="x-none"/>
        </w:rPr>
        <w:t>uzione anticipata del contratto</w:t>
      </w:r>
      <w:r w:rsidR="001E0553">
        <w:rPr>
          <w:rFonts w:ascii="Arial" w:hAnsi="Arial"/>
          <w:sz w:val="20"/>
          <w:szCs w:val="20"/>
        </w:rPr>
        <w:t>;</w:t>
      </w:r>
    </w:p>
    <w:p w14:paraId="73944FC8" w14:textId="6E796996" w:rsidR="005C3667" w:rsidRPr="001D61B7" w:rsidRDefault="00174868" w:rsidP="009C64FD">
      <w:pPr>
        <w:pStyle w:val="Paragrafoelenco"/>
        <w:numPr>
          <w:ilvl w:val="0"/>
          <w:numId w:val="34"/>
        </w:numPr>
        <w:spacing w:line="480" w:lineRule="atLeast"/>
        <w:jc w:val="both"/>
        <w:rPr>
          <w:rFonts w:ascii="Arial" w:hAnsi="Arial"/>
          <w:sz w:val="20"/>
          <w:szCs w:val="20"/>
          <w:lang w:val="x-none"/>
        </w:rPr>
      </w:pPr>
      <w:r w:rsidRPr="00174868">
        <w:rPr>
          <w:rFonts w:ascii="Arial" w:hAnsi="Arial"/>
          <w:sz w:val="20"/>
          <w:szCs w:val="20"/>
          <w:lang w:val="x-none"/>
        </w:rPr>
        <w:t xml:space="preserve">di </w:t>
      </w:r>
      <w:r w:rsidR="005C3667" w:rsidRPr="00174868">
        <w:rPr>
          <w:rFonts w:ascii="Arial" w:hAnsi="Arial"/>
          <w:sz w:val="20"/>
          <w:szCs w:val="20"/>
          <w:lang w:val="x-none"/>
        </w:rPr>
        <w:t>procedere alla risoluzione del contratto ai sensi dell’art. 14</w:t>
      </w:r>
      <w:r w:rsidRPr="00174868">
        <w:rPr>
          <w:rFonts w:ascii="Arial" w:hAnsi="Arial"/>
          <w:sz w:val="20"/>
          <w:szCs w:val="20"/>
          <w:lang w:val="x-none"/>
        </w:rPr>
        <w:t>56 c.c. e del successivo art. 13</w:t>
      </w:r>
      <w:r w:rsidR="005C3667" w:rsidRPr="00174868">
        <w:rPr>
          <w:rFonts w:ascii="Arial" w:hAnsi="Arial"/>
          <w:sz w:val="20"/>
          <w:szCs w:val="20"/>
          <w:lang w:val="x-none"/>
        </w:rPr>
        <w:t xml:space="preserve">. </w:t>
      </w:r>
    </w:p>
    <w:p w14:paraId="1BC5A079" w14:textId="77777777" w:rsidR="005C3667" w:rsidRPr="001D61B7" w:rsidRDefault="005C3667" w:rsidP="009C64FD">
      <w:pPr>
        <w:spacing w:line="480" w:lineRule="atLeast"/>
        <w:jc w:val="both"/>
        <w:rPr>
          <w:rFonts w:ascii="Arial" w:hAnsi="Arial"/>
          <w:lang w:val="x-none"/>
        </w:rPr>
      </w:pPr>
      <w:r w:rsidRPr="001D61B7">
        <w:rPr>
          <w:rFonts w:ascii="Arial" w:hAnsi="Arial"/>
          <w:lang w:val="x-none"/>
        </w:rPr>
        <w:t xml:space="preserve">L'Università potrà applicare le seguenti penali: </w:t>
      </w:r>
    </w:p>
    <w:p w14:paraId="1F41E91A" w14:textId="5E412CF9" w:rsidR="005C3667" w:rsidRPr="001D61B7" w:rsidRDefault="005C3667" w:rsidP="009C64FD">
      <w:pPr>
        <w:pStyle w:val="Paragrafoelenco"/>
        <w:numPr>
          <w:ilvl w:val="0"/>
          <w:numId w:val="36"/>
        </w:numPr>
        <w:spacing w:line="480" w:lineRule="atLeast"/>
        <w:ind w:left="0" w:firstLine="360"/>
        <w:jc w:val="both"/>
        <w:rPr>
          <w:rFonts w:ascii="Arial" w:hAnsi="Arial"/>
          <w:sz w:val="20"/>
          <w:szCs w:val="20"/>
          <w:lang w:val="x-none"/>
        </w:rPr>
      </w:pPr>
      <w:r w:rsidRPr="001D61B7">
        <w:rPr>
          <w:rFonts w:ascii="Arial" w:hAnsi="Arial"/>
          <w:sz w:val="20"/>
          <w:szCs w:val="20"/>
          <w:lang w:val="x-none"/>
        </w:rPr>
        <w:t>esecuzione delle prestazioni oggetto del servizio con personale impiegato nel mancato rispetto delle disposizioni normative in materia di rapporto di lavoro.</w:t>
      </w:r>
      <w:r w:rsidR="001D61B7" w:rsidRPr="001D61B7">
        <w:rPr>
          <w:rFonts w:ascii="Arial" w:hAnsi="Arial"/>
          <w:sz w:val="20"/>
          <w:szCs w:val="20"/>
          <w:lang w:val="x-none"/>
        </w:rPr>
        <w:t xml:space="preserve"> </w:t>
      </w:r>
      <w:r w:rsidRPr="001D61B7">
        <w:rPr>
          <w:rFonts w:ascii="Arial" w:hAnsi="Arial"/>
          <w:sz w:val="20"/>
          <w:szCs w:val="20"/>
          <w:lang w:val="x-none"/>
        </w:rPr>
        <w:t>L’Università applicherà una penale di Euro 5.000,00 per ogni unità di personale impiegata in violazione delle disposizioni normative;</w:t>
      </w:r>
    </w:p>
    <w:p w14:paraId="7227916B" w14:textId="40D57959" w:rsidR="005C3667" w:rsidRPr="001D61B7" w:rsidRDefault="005C3667" w:rsidP="009C64FD">
      <w:pPr>
        <w:pStyle w:val="Paragrafoelenco"/>
        <w:numPr>
          <w:ilvl w:val="0"/>
          <w:numId w:val="36"/>
        </w:numPr>
        <w:spacing w:line="480" w:lineRule="atLeast"/>
        <w:ind w:left="0" w:firstLine="360"/>
        <w:jc w:val="both"/>
        <w:rPr>
          <w:rFonts w:ascii="Arial" w:hAnsi="Arial"/>
          <w:sz w:val="20"/>
          <w:szCs w:val="20"/>
          <w:lang w:val="x-none"/>
        </w:rPr>
      </w:pPr>
      <w:r w:rsidRPr="001D61B7">
        <w:rPr>
          <w:rFonts w:ascii="Arial" w:hAnsi="Arial"/>
          <w:sz w:val="20"/>
          <w:szCs w:val="20"/>
          <w:lang w:val="x-none"/>
        </w:rPr>
        <w:t xml:space="preserve">mancata produzione all’Università della documentazione di cui </w:t>
      </w:r>
      <w:r w:rsidR="001E0553">
        <w:rPr>
          <w:rFonts w:ascii="Arial" w:hAnsi="Arial"/>
          <w:sz w:val="20"/>
          <w:szCs w:val="20"/>
        </w:rPr>
        <w:t>all’art. 3 del capitolato tecnico.</w:t>
      </w:r>
      <w:r w:rsidR="001D61B7">
        <w:rPr>
          <w:rFonts w:ascii="Arial" w:hAnsi="Arial"/>
          <w:sz w:val="20"/>
          <w:szCs w:val="20"/>
        </w:rPr>
        <w:t xml:space="preserve"> </w:t>
      </w:r>
      <w:r w:rsidRPr="001D61B7">
        <w:rPr>
          <w:rFonts w:ascii="Arial" w:hAnsi="Arial"/>
          <w:sz w:val="20"/>
          <w:szCs w:val="20"/>
          <w:lang w:val="x-none"/>
        </w:rPr>
        <w:t>L’Università applicherà una penale di Euro 600,00 per ogni violazione riscontrata;</w:t>
      </w:r>
    </w:p>
    <w:p w14:paraId="34F91E3E" w14:textId="4E46ED30" w:rsidR="005C3667" w:rsidRPr="001D61B7" w:rsidRDefault="005C3667" w:rsidP="009C64FD">
      <w:pPr>
        <w:pStyle w:val="Paragrafoelenco"/>
        <w:numPr>
          <w:ilvl w:val="0"/>
          <w:numId w:val="37"/>
        </w:numPr>
        <w:spacing w:line="480" w:lineRule="atLeast"/>
        <w:ind w:left="0" w:firstLine="360"/>
        <w:jc w:val="both"/>
        <w:rPr>
          <w:rFonts w:ascii="Arial" w:hAnsi="Arial"/>
          <w:sz w:val="20"/>
          <w:szCs w:val="20"/>
          <w:lang w:val="x-none"/>
        </w:rPr>
      </w:pPr>
      <w:r w:rsidRPr="001D61B7">
        <w:rPr>
          <w:rFonts w:ascii="Arial" w:hAnsi="Arial"/>
          <w:sz w:val="20"/>
          <w:szCs w:val="20"/>
          <w:lang w:val="x-none"/>
        </w:rPr>
        <w:lastRenderedPageBreak/>
        <w:t>interruzione del servizio per cause diverse dalla forza maggiore e non comunicate all’Università.</w:t>
      </w:r>
      <w:r w:rsidR="001D61B7" w:rsidRPr="001D61B7">
        <w:rPr>
          <w:rFonts w:ascii="Arial" w:hAnsi="Arial"/>
          <w:sz w:val="20"/>
          <w:szCs w:val="20"/>
          <w:lang w:val="x-none"/>
        </w:rPr>
        <w:t xml:space="preserve"> </w:t>
      </w:r>
      <w:r w:rsidRPr="001D61B7">
        <w:rPr>
          <w:rFonts w:ascii="Arial" w:hAnsi="Arial"/>
          <w:sz w:val="20"/>
          <w:szCs w:val="20"/>
          <w:lang w:val="x-none"/>
        </w:rPr>
        <w:t xml:space="preserve">L’Università applicherà una penale di Euro 600,00 per ogni giorno di sospensione del servizio. L’interruzione superiore ai 15 giorni naturali e consecutivi costituisce clausola risolutiva espressa, ai sensi dell' art.1456 C. C.; </w:t>
      </w:r>
    </w:p>
    <w:p w14:paraId="18C4B730" w14:textId="2EB67FF4" w:rsidR="005C3667" w:rsidRPr="00CA7299" w:rsidRDefault="005C3667" w:rsidP="00CA7299">
      <w:pPr>
        <w:pStyle w:val="Paragrafoelenco"/>
        <w:numPr>
          <w:ilvl w:val="0"/>
          <w:numId w:val="36"/>
        </w:numPr>
        <w:spacing w:line="480" w:lineRule="atLeast"/>
        <w:jc w:val="both"/>
        <w:rPr>
          <w:rFonts w:ascii="Arial" w:hAnsi="Arial"/>
          <w:sz w:val="20"/>
          <w:szCs w:val="20"/>
          <w:lang w:val="x-none"/>
        </w:rPr>
      </w:pPr>
      <w:r w:rsidRPr="00CA7299">
        <w:rPr>
          <w:rFonts w:ascii="Arial" w:hAnsi="Arial"/>
          <w:sz w:val="20"/>
          <w:szCs w:val="20"/>
          <w:lang w:val="x-none"/>
        </w:rPr>
        <w:t>mancato rispetto degli a</w:t>
      </w:r>
      <w:r w:rsidR="00CA7299">
        <w:rPr>
          <w:rFonts w:ascii="Arial" w:hAnsi="Arial"/>
          <w:sz w:val="20"/>
          <w:szCs w:val="20"/>
          <w:lang w:val="x-none"/>
        </w:rPr>
        <w:t>dempimenti previsti dal co</w:t>
      </w:r>
      <w:r w:rsidR="00CA7299">
        <w:rPr>
          <w:rFonts w:ascii="Arial" w:hAnsi="Arial"/>
          <w:sz w:val="20"/>
          <w:szCs w:val="20"/>
        </w:rPr>
        <w:t>ntratto e/o dal capitolato tecnico. In tal caso l</w:t>
      </w:r>
      <w:r w:rsidRPr="00CA7299">
        <w:rPr>
          <w:rFonts w:ascii="Arial" w:hAnsi="Arial"/>
          <w:sz w:val="20"/>
          <w:szCs w:val="20"/>
          <w:lang w:val="x-none"/>
        </w:rPr>
        <w:t>’Università potrà applicare una penale, commisurata alla gravità dell'inadempienza e quantificata a insindacabile giudizio dell'Università, da un minimo di Euro 300,00 ad un massimo di Euro 1.000,00 - per ogni disservizio riscontrato.</w:t>
      </w:r>
    </w:p>
    <w:p w14:paraId="4DB46934" w14:textId="77777777" w:rsidR="005C3667" w:rsidRPr="001D61B7" w:rsidRDefault="005C3667" w:rsidP="009C64FD">
      <w:pPr>
        <w:spacing w:line="480" w:lineRule="atLeast"/>
        <w:jc w:val="both"/>
        <w:rPr>
          <w:rFonts w:ascii="Arial" w:hAnsi="Arial"/>
          <w:lang w:val="x-none"/>
        </w:rPr>
      </w:pPr>
      <w:r w:rsidRPr="001D61B7">
        <w:rPr>
          <w:rFonts w:ascii="Arial" w:hAnsi="Arial"/>
          <w:lang w:val="x-none"/>
        </w:rPr>
        <w:t>Le penali saranno liquidate mediante rivalsa sull'importo della cauzione versata, con obbligo del gestore di procedere, nel corso del contratto, alla sua eventuale reintegrazione.</w:t>
      </w:r>
    </w:p>
    <w:p w14:paraId="1D34D5A5" w14:textId="77777777" w:rsidR="005C3667" w:rsidRPr="001D61B7" w:rsidRDefault="005C3667" w:rsidP="009C64FD">
      <w:pPr>
        <w:spacing w:line="480" w:lineRule="atLeast"/>
        <w:jc w:val="both"/>
        <w:rPr>
          <w:rFonts w:ascii="Arial" w:hAnsi="Arial"/>
          <w:lang w:val="x-none"/>
        </w:rPr>
      </w:pPr>
      <w:r w:rsidRPr="001D61B7">
        <w:rPr>
          <w:rFonts w:ascii="Arial" w:hAnsi="Arial"/>
          <w:lang w:val="x-none"/>
        </w:rPr>
        <w:t>L'Università si riserva, comunque, in caso di applicazione di una delle penali di affidare l’esecuzione del servizio in danno al gestore inadempiente e di richiedere il risarcimento per maggiori danni.</w:t>
      </w:r>
    </w:p>
    <w:p w14:paraId="0EF4E80C" w14:textId="541844B9" w:rsidR="005C3667" w:rsidRPr="001D61B7" w:rsidRDefault="005C3667" w:rsidP="009C64FD">
      <w:pPr>
        <w:spacing w:line="480" w:lineRule="atLeast"/>
        <w:jc w:val="both"/>
        <w:rPr>
          <w:rFonts w:ascii="Arial" w:hAnsi="Arial"/>
          <w:lang w:val="x-none"/>
        </w:rPr>
      </w:pPr>
      <w:r w:rsidRPr="001D61B7">
        <w:rPr>
          <w:rFonts w:ascii="Arial" w:hAnsi="Arial"/>
          <w:lang w:val="x-none"/>
        </w:rPr>
        <w:t xml:space="preserve">L’Università si riserva in caso di applicazione di 3 penali, indipendentemente da qualsiasi contestazione, di procedere alla risoluzione del contratto, ai sensi dell'art. </w:t>
      </w:r>
      <w:smartTag w:uri="urn:schemas-microsoft-com:office:smarttags" w:element="metricconverter">
        <w:smartTagPr>
          <w:attr w:name="ProductID" w:val="1456 C"/>
        </w:smartTagPr>
        <w:r w:rsidRPr="001D61B7">
          <w:rPr>
            <w:rFonts w:ascii="Arial" w:hAnsi="Arial"/>
            <w:lang w:val="x-none"/>
          </w:rPr>
          <w:t>1456 C</w:t>
        </w:r>
      </w:smartTag>
      <w:r w:rsidRPr="001D61B7">
        <w:rPr>
          <w:rFonts w:ascii="Arial" w:hAnsi="Arial"/>
          <w:lang w:val="x-none"/>
        </w:rPr>
        <w:t>.C., con semplice provvedimento amministrativo, con conseguente esecuzione del servizio in danno del gestore inadempiente ed incameramento della cauzione a titolo di penalità ed indennizzo, salvo il risarcimento per maggiori danni.</w:t>
      </w:r>
    </w:p>
    <w:p w14:paraId="611612E5" w14:textId="754640E8" w:rsidR="00A41CC5" w:rsidRPr="009C64FD" w:rsidRDefault="009E0D61" w:rsidP="001D48DB">
      <w:pPr>
        <w:spacing w:line="480" w:lineRule="atLeast"/>
        <w:jc w:val="both"/>
        <w:rPr>
          <w:rFonts w:ascii="Arial" w:hAnsi="Arial"/>
          <w:b/>
          <w:lang w:val="x-none"/>
        </w:rPr>
      </w:pPr>
      <w:r>
        <w:rPr>
          <w:rFonts w:ascii="Arial" w:hAnsi="Arial"/>
          <w:b/>
          <w:lang w:val="x-none"/>
        </w:rPr>
        <w:t>ARTICOLO 10</w:t>
      </w:r>
      <w:r w:rsidR="00A41CC5" w:rsidRPr="009C64FD">
        <w:rPr>
          <w:rFonts w:ascii="Arial" w:hAnsi="Arial"/>
          <w:b/>
          <w:lang w:val="x-none"/>
        </w:rPr>
        <w:t xml:space="preserve"> </w:t>
      </w:r>
      <w:r w:rsidR="005C3667" w:rsidRPr="009C64FD">
        <w:rPr>
          <w:rFonts w:ascii="Arial" w:hAnsi="Arial"/>
          <w:b/>
          <w:lang w:val="x-none"/>
        </w:rPr>
        <w:t>–</w:t>
      </w:r>
      <w:r w:rsidR="00A41CC5" w:rsidRPr="009C64FD">
        <w:rPr>
          <w:rFonts w:ascii="Arial" w:hAnsi="Arial"/>
          <w:b/>
          <w:lang w:val="x-none"/>
        </w:rPr>
        <w:t xml:space="preserve"> </w:t>
      </w:r>
      <w:bookmarkStart w:id="5" w:name="_Toc316890452"/>
      <w:r w:rsidR="00A41CC5" w:rsidRPr="009C64FD">
        <w:rPr>
          <w:rFonts w:ascii="Arial" w:hAnsi="Arial"/>
          <w:b/>
          <w:lang w:val="x-none"/>
        </w:rPr>
        <w:t>R</w:t>
      </w:r>
      <w:r w:rsidR="005C3667" w:rsidRPr="009C64FD">
        <w:rPr>
          <w:rFonts w:ascii="Arial" w:hAnsi="Arial"/>
          <w:b/>
          <w:lang w:val="x-none"/>
        </w:rPr>
        <w:t>ISOLUZIONE DEL CONTRATTO</w:t>
      </w:r>
      <w:bookmarkEnd w:id="5"/>
    </w:p>
    <w:p w14:paraId="695A694A" w14:textId="77777777" w:rsidR="007A7883" w:rsidRPr="001D61B7" w:rsidRDefault="007A7883" w:rsidP="009C64FD">
      <w:pPr>
        <w:spacing w:line="480" w:lineRule="atLeast"/>
        <w:jc w:val="both"/>
        <w:rPr>
          <w:rFonts w:ascii="Arial" w:hAnsi="Arial"/>
          <w:lang w:val="x-none"/>
        </w:rPr>
      </w:pPr>
      <w:r w:rsidRPr="001D61B7">
        <w:rPr>
          <w:rFonts w:ascii="Arial" w:hAnsi="Arial"/>
          <w:lang w:val="x-none"/>
        </w:rPr>
        <w:t xml:space="preserve">L'Università ha facoltà di risolvere il contratto, ai sensi dell’art. 1456 del Codice Civile nei seguenti casi: </w:t>
      </w:r>
    </w:p>
    <w:p w14:paraId="4C862E73" w14:textId="36447B60" w:rsidR="007A7883" w:rsidRPr="00DC7CBF" w:rsidRDefault="007A7883"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 xml:space="preserve">frode nell’esecuzione del servizio; </w:t>
      </w:r>
    </w:p>
    <w:p w14:paraId="52B0C133" w14:textId="5765F141" w:rsidR="007A7883" w:rsidRPr="00DC7CBF" w:rsidRDefault="007A7883"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inadempimento grave, grave irregolarità e grave ritardo riguardanti le modalità e le condizioni di esecuzione del servizio;</w:t>
      </w:r>
    </w:p>
    <w:p w14:paraId="61F0B00B" w14:textId="3476ADB9" w:rsidR="007A7883" w:rsidRPr="00DC7CBF" w:rsidRDefault="007A7883"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 xml:space="preserve">fallimento dell’Appaltatore; </w:t>
      </w:r>
    </w:p>
    <w:p w14:paraId="699E9320" w14:textId="7F45EEB8" w:rsidR="007A7883" w:rsidRPr="00DC7CBF" w:rsidRDefault="007A7883"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 xml:space="preserve">revoca, decadenza, annullamento delle autorizzazioni prescritte da norme di legge relative alle prestazioni oggetto del servizio; </w:t>
      </w:r>
    </w:p>
    <w:p w14:paraId="2C11EC76" w14:textId="48BAB83B" w:rsidR="00DC7CBF" w:rsidRPr="00DC7CBF" w:rsidRDefault="007A7883"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inadempienza accertata alle norme di legge sulla sicurezza sul lavoro;</w:t>
      </w:r>
    </w:p>
    <w:p w14:paraId="46A9472E" w14:textId="271AB527" w:rsidR="00DC7CBF" w:rsidRPr="00DC7CBF" w:rsidRDefault="00DC7CBF"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 xml:space="preserve">mancata presentazione ai sensi dell’articolo </w:t>
      </w:r>
      <w:r w:rsidR="00805649">
        <w:rPr>
          <w:rFonts w:ascii="Arial" w:hAnsi="Arial"/>
          <w:sz w:val="20"/>
          <w:szCs w:val="20"/>
        </w:rPr>
        <w:t xml:space="preserve">5 </w:t>
      </w:r>
      <w:r w:rsidRPr="00DC7CBF">
        <w:rPr>
          <w:rFonts w:ascii="Arial" w:hAnsi="Arial"/>
          <w:sz w:val="20"/>
          <w:szCs w:val="20"/>
          <w:lang w:val="x-none"/>
        </w:rPr>
        <w:t>della polizza assicurativa;</w:t>
      </w:r>
    </w:p>
    <w:p w14:paraId="671C8128" w14:textId="77777777" w:rsidR="00DC7CBF" w:rsidRPr="00DC7CBF" w:rsidRDefault="00DC7CBF"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cessione del contratto ai sensi dell’articolo 1406 del Codice Civile;</w:t>
      </w:r>
    </w:p>
    <w:p w14:paraId="4B93C661" w14:textId="0934681D" w:rsidR="00DC7CBF" w:rsidRPr="00DC7CBF" w:rsidRDefault="00DC7CBF"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 xml:space="preserve">mancata reintegrazione del deposito </w:t>
      </w:r>
      <w:r w:rsidRPr="00805649">
        <w:rPr>
          <w:rFonts w:ascii="Arial" w:hAnsi="Arial"/>
          <w:sz w:val="20"/>
          <w:szCs w:val="20"/>
          <w:lang w:val="x-none"/>
        </w:rPr>
        <w:t xml:space="preserve">cauzionale di cui all'art. </w:t>
      </w:r>
      <w:r w:rsidR="00B953BE" w:rsidRPr="00805649">
        <w:rPr>
          <w:rFonts w:ascii="Arial" w:hAnsi="Arial"/>
          <w:sz w:val="20"/>
          <w:szCs w:val="20"/>
        </w:rPr>
        <w:t>6</w:t>
      </w:r>
      <w:r w:rsidRPr="00805649">
        <w:rPr>
          <w:rFonts w:ascii="Arial" w:hAnsi="Arial"/>
          <w:sz w:val="20"/>
          <w:szCs w:val="20"/>
          <w:lang w:val="x-none"/>
        </w:rPr>
        <w:t>;</w:t>
      </w:r>
      <w:r w:rsidRPr="00DC7CBF">
        <w:rPr>
          <w:rFonts w:ascii="Arial" w:hAnsi="Arial"/>
          <w:sz w:val="20"/>
          <w:szCs w:val="20"/>
          <w:lang w:val="x-none"/>
        </w:rPr>
        <w:t xml:space="preserve"> </w:t>
      </w:r>
    </w:p>
    <w:p w14:paraId="67F5E37A" w14:textId="624BDE79" w:rsidR="00DC7CBF" w:rsidRPr="00DC7CBF" w:rsidRDefault="00DC7CBF"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t xml:space="preserve">mancato rispetto delle disposizioni previste dalla legge 136/2010 e </w:t>
      </w:r>
      <w:proofErr w:type="spellStart"/>
      <w:r w:rsidRPr="00DC7CBF">
        <w:rPr>
          <w:rFonts w:ascii="Arial" w:hAnsi="Arial"/>
          <w:sz w:val="20"/>
          <w:szCs w:val="20"/>
          <w:lang w:val="x-none"/>
        </w:rPr>
        <w:t>s.m.i.</w:t>
      </w:r>
      <w:proofErr w:type="spellEnd"/>
      <w:r w:rsidRPr="00DC7CBF">
        <w:rPr>
          <w:rFonts w:ascii="Arial" w:hAnsi="Arial"/>
          <w:sz w:val="20"/>
          <w:szCs w:val="20"/>
          <w:lang w:val="x-none"/>
        </w:rPr>
        <w:t xml:space="preserve"> in materia di tracciabilità dei flussi finanziari.</w:t>
      </w:r>
    </w:p>
    <w:p w14:paraId="3E022C66" w14:textId="6B622BC8" w:rsidR="007A7883" w:rsidRPr="00DC7CBF" w:rsidRDefault="007A7883" w:rsidP="00DC7CBF">
      <w:pPr>
        <w:pStyle w:val="Paragrafoelenco"/>
        <w:numPr>
          <w:ilvl w:val="0"/>
          <w:numId w:val="36"/>
        </w:numPr>
        <w:spacing w:line="480" w:lineRule="atLeast"/>
        <w:jc w:val="both"/>
        <w:rPr>
          <w:rFonts w:ascii="Arial" w:hAnsi="Arial"/>
          <w:sz w:val="20"/>
          <w:szCs w:val="20"/>
          <w:lang w:val="x-none"/>
        </w:rPr>
      </w:pPr>
      <w:r w:rsidRPr="00DC7CBF">
        <w:rPr>
          <w:rFonts w:ascii="Arial" w:hAnsi="Arial"/>
          <w:sz w:val="20"/>
          <w:szCs w:val="20"/>
          <w:lang w:val="x-none"/>
        </w:rPr>
        <w:lastRenderedPageBreak/>
        <w:t>reiterate e gravi violazioni delle norme di legge, regolamento e delle clausole contrattuali, tali da compromettere la qualità, la regolarità e la continuità del servizio;</w:t>
      </w:r>
    </w:p>
    <w:p w14:paraId="0477B8D0" w14:textId="0C8D5D72" w:rsidR="00DC7CBF" w:rsidRPr="00DC7CBF" w:rsidRDefault="00DC7CBF" w:rsidP="00DC7CBF">
      <w:pPr>
        <w:spacing w:line="480" w:lineRule="atLeast"/>
        <w:jc w:val="both"/>
        <w:rPr>
          <w:rFonts w:ascii="Arial" w:hAnsi="Arial"/>
          <w:lang w:val="x-none"/>
        </w:rPr>
      </w:pPr>
      <w:r w:rsidRPr="00DC7CBF">
        <w:rPr>
          <w:rFonts w:ascii="Arial" w:hAnsi="Arial"/>
          <w:lang w:val="x-none"/>
        </w:rPr>
        <w:t>I gravi inadempimenti o le gravi irregolarità rispetto agli obblighi contrattuali saranno contestati dal R</w:t>
      </w:r>
      <w:r w:rsidR="00805649">
        <w:rPr>
          <w:rFonts w:ascii="Arial" w:hAnsi="Arial"/>
        </w:rPr>
        <w:t>esponsabile Unico del Procedimento</w:t>
      </w:r>
      <w:r w:rsidRPr="00DC7CBF">
        <w:rPr>
          <w:rFonts w:ascii="Arial" w:hAnsi="Arial"/>
          <w:lang w:val="x-none"/>
        </w:rPr>
        <w:t xml:space="preserve"> a mezzo comunicazione scritta, inoltrata via PEC o presso altro domicilio indicato dall’Appaltatore.</w:t>
      </w:r>
    </w:p>
    <w:p w14:paraId="7FF9AD4B" w14:textId="77777777" w:rsidR="00DC7CBF" w:rsidRPr="00DC7CBF" w:rsidRDefault="00DC7CBF" w:rsidP="00DC7CBF">
      <w:pPr>
        <w:spacing w:line="480" w:lineRule="atLeast"/>
        <w:jc w:val="both"/>
        <w:rPr>
          <w:rFonts w:ascii="Arial" w:hAnsi="Arial"/>
          <w:lang w:val="x-none"/>
        </w:rPr>
      </w:pPr>
      <w:r w:rsidRPr="00DC7CBF">
        <w:rPr>
          <w:rFonts w:ascii="Arial" w:hAnsi="Arial"/>
          <w:lang w:val="x-none"/>
        </w:rPr>
        <w:t xml:space="preserve">Eventuali osservazioni possono essere presentate entro un termine non inferiore a 15 (quindici) giorni decorrenti dalla data di trasmissione della comunicazione. </w:t>
      </w:r>
    </w:p>
    <w:p w14:paraId="287A1D1E" w14:textId="77777777" w:rsidR="00DC7CBF" w:rsidRPr="00DC7CBF" w:rsidRDefault="00DC7CBF" w:rsidP="00DC7CBF">
      <w:pPr>
        <w:spacing w:line="480" w:lineRule="atLeast"/>
        <w:jc w:val="both"/>
        <w:rPr>
          <w:rFonts w:ascii="Arial" w:hAnsi="Arial"/>
          <w:lang w:val="x-none"/>
        </w:rPr>
      </w:pPr>
      <w:r w:rsidRPr="00DC7CBF">
        <w:rPr>
          <w:rFonts w:ascii="Arial" w:hAnsi="Arial"/>
          <w:lang w:val="x-none"/>
        </w:rPr>
        <w:t>Acquisite e valutate negativamente le controdeduzioni ovvero scaduto il termine senza che l’Appaltatore abbia risposto decorso il suddetto termine l'Università, su proposta del Responsabile Unico del Procedimento, dispone la risoluzione del contratto.</w:t>
      </w:r>
    </w:p>
    <w:p w14:paraId="1350CA0B" w14:textId="1D63D241" w:rsidR="00DC7CBF" w:rsidRPr="00DC7CBF" w:rsidRDefault="00DC7CBF" w:rsidP="00DC7CBF">
      <w:pPr>
        <w:spacing w:line="480" w:lineRule="atLeast"/>
        <w:jc w:val="both"/>
        <w:rPr>
          <w:rFonts w:ascii="Arial" w:hAnsi="Arial"/>
          <w:lang w:val="x-none"/>
        </w:rPr>
      </w:pPr>
      <w:r w:rsidRPr="00DC7CBF">
        <w:rPr>
          <w:rFonts w:ascii="Arial" w:hAnsi="Arial"/>
          <w:lang w:val="x-none"/>
        </w:rPr>
        <w:t>Qualora si addivenga alla risoluzione del contratto, per le motivazioni sopra riportate, l’Appaltatore, oltre alla immediata perdita della cauzione a titolo di penale, sarà tenuto al risarcimento di tutti i danni, diretti ed indiretti ed alla corresponsione delle maggiori spese connesse all’inadempimento che l’Università dovrà sostenere per il rimanente periodo contrattuale. Nel caso di risoluzione del contratto l’Appaltatore avrà diritto al pagamento delle prestazioni eseguito sino alla data di comunicazione di risoluzione del contratto dell’Università.</w:t>
      </w:r>
    </w:p>
    <w:p w14:paraId="76962EB2" w14:textId="3557E124" w:rsidR="007A7883" w:rsidRPr="001D61B7" w:rsidRDefault="007A7883" w:rsidP="009C64FD">
      <w:pPr>
        <w:spacing w:line="480" w:lineRule="atLeast"/>
        <w:jc w:val="both"/>
        <w:rPr>
          <w:rFonts w:ascii="Arial" w:hAnsi="Arial"/>
          <w:lang w:val="x-none"/>
        </w:rPr>
      </w:pPr>
      <w:r w:rsidRPr="001D61B7">
        <w:rPr>
          <w:rFonts w:ascii="Arial" w:hAnsi="Arial"/>
          <w:lang w:val="x-none"/>
        </w:rPr>
        <w:t>Ove si verifichino deficienze e inadempienze tali da incidere sulla regolarità e continuità del servizio, l'Università potrà provvedere d'ufficio ad assicurare direttamente, a spese dell’Appaltatore, il regolare funzionamento del servizio. Qualora si addivenga alla risoluzione del contratto, per le motivazioni sopra riportate, il gestore, oltre alla immediata perdita della cauzione a titolo di penale, sarà tenuto al risarcimento di tutti i danni, diretti ed indiretti ed alla corresponsione delle maggiori spese c</w:t>
      </w:r>
      <w:r w:rsidR="004B5A85">
        <w:rPr>
          <w:rFonts w:ascii="Arial" w:hAnsi="Arial"/>
          <w:lang w:val="x-none"/>
        </w:rPr>
        <w:t>he l’Università dovrà sostenere</w:t>
      </w:r>
      <w:r w:rsidR="004B5A85" w:rsidRPr="00592584">
        <w:rPr>
          <w:rFonts w:ascii="Arial" w:hAnsi="Arial"/>
          <w:lang w:val="x-none"/>
        </w:rPr>
        <w:t>.</w:t>
      </w:r>
    </w:p>
    <w:p w14:paraId="551E28FA" w14:textId="402886C4" w:rsidR="00A15908" w:rsidRDefault="009E0D61" w:rsidP="00A15908">
      <w:pPr>
        <w:spacing w:line="480" w:lineRule="atLeast"/>
        <w:jc w:val="both"/>
        <w:rPr>
          <w:rFonts w:ascii="Arial" w:hAnsi="Arial"/>
          <w:b/>
          <w:lang w:val="x-none"/>
        </w:rPr>
      </w:pPr>
      <w:r>
        <w:rPr>
          <w:rFonts w:ascii="Arial" w:hAnsi="Arial"/>
          <w:b/>
          <w:lang w:val="x-none"/>
        </w:rPr>
        <w:t>ARTICOLO 11</w:t>
      </w:r>
      <w:r w:rsidR="00A41CC5" w:rsidRPr="002E55CC">
        <w:rPr>
          <w:rFonts w:ascii="Arial" w:hAnsi="Arial"/>
          <w:b/>
          <w:lang w:val="x-none"/>
        </w:rPr>
        <w:t xml:space="preserve"> – </w:t>
      </w:r>
      <w:bookmarkStart w:id="6" w:name="_Toc316890453"/>
      <w:r w:rsidR="00A41CC5" w:rsidRPr="002E55CC">
        <w:rPr>
          <w:rFonts w:ascii="Arial" w:hAnsi="Arial"/>
          <w:b/>
          <w:lang w:val="x-none"/>
        </w:rPr>
        <w:t>R</w:t>
      </w:r>
      <w:r w:rsidR="005C3667" w:rsidRPr="002E55CC">
        <w:rPr>
          <w:rFonts w:ascii="Arial" w:hAnsi="Arial"/>
          <w:b/>
          <w:lang w:val="x-none"/>
        </w:rPr>
        <w:t>ECESSO</w:t>
      </w:r>
      <w:bookmarkEnd w:id="6"/>
    </w:p>
    <w:p w14:paraId="746E2192" w14:textId="7051BB10" w:rsidR="00A15908" w:rsidRPr="00A15908" w:rsidRDefault="00A15908" w:rsidP="00A15908">
      <w:pPr>
        <w:spacing w:line="480" w:lineRule="atLeast"/>
        <w:jc w:val="both"/>
        <w:rPr>
          <w:rFonts w:ascii="Arial" w:hAnsi="Arial"/>
          <w:b/>
          <w:lang w:val="x-none"/>
        </w:rPr>
      </w:pPr>
      <w:r w:rsidRPr="00A15908">
        <w:rPr>
          <w:rFonts w:ascii="Arial" w:hAnsi="Arial"/>
        </w:rPr>
        <w:t>L’Università può recedere dal contratto nei seguenti casi non imputabili all’Appaltatore:</w:t>
      </w:r>
    </w:p>
    <w:p w14:paraId="400AD3C0" w14:textId="77777777" w:rsidR="00A15908" w:rsidRPr="00A15908" w:rsidRDefault="00A15908" w:rsidP="00A15908">
      <w:pPr>
        <w:spacing w:line="480" w:lineRule="atLeast"/>
        <w:jc w:val="both"/>
        <w:rPr>
          <w:rFonts w:ascii="Arial" w:hAnsi="Arial"/>
        </w:rPr>
      </w:pPr>
      <w:r w:rsidRPr="00A15908">
        <w:rPr>
          <w:rFonts w:ascii="Arial" w:hAnsi="Arial"/>
        </w:rPr>
        <w:t>- per motivi di pubblico interesse;</w:t>
      </w:r>
    </w:p>
    <w:p w14:paraId="7A6A545F" w14:textId="77777777" w:rsidR="00A15908" w:rsidRPr="00A15908" w:rsidRDefault="00A15908" w:rsidP="00A15908">
      <w:pPr>
        <w:spacing w:line="480" w:lineRule="atLeast"/>
        <w:jc w:val="both"/>
        <w:rPr>
          <w:rFonts w:ascii="Arial" w:hAnsi="Arial"/>
        </w:rPr>
      </w:pPr>
      <w:r w:rsidRPr="00A15908">
        <w:rPr>
          <w:rFonts w:ascii="Arial" w:hAnsi="Arial"/>
        </w:rPr>
        <w:t>- in qualsiasi momento dell’esecuzione, avvalendosi delle facoltà concesse dal Codice Civile e, in particolare, dell’art. 1464 c.c.</w:t>
      </w:r>
    </w:p>
    <w:p w14:paraId="5C33C8BB" w14:textId="69C4A81A" w:rsidR="00A15908" w:rsidRPr="00A15908" w:rsidRDefault="00A15908" w:rsidP="00A15908">
      <w:pPr>
        <w:spacing w:line="480" w:lineRule="atLeast"/>
        <w:jc w:val="both"/>
        <w:rPr>
          <w:rFonts w:ascii="Arial" w:hAnsi="Arial"/>
        </w:rPr>
      </w:pPr>
      <w:r w:rsidRPr="00A15908">
        <w:rPr>
          <w:rFonts w:ascii="Arial" w:hAnsi="Arial"/>
        </w:rPr>
        <w:t>L’Appaltatore è tenuto all’accettazione in qualsiasi momento del recesso unilaterale dal contratto, salvo l’obbligo del preavviso di almeno 60 giorni naturali e consecutivi, qualora l’Università intenda provvedere diversamente in merito all’esecuzione, totale o parziale, del servizio assegnato.</w:t>
      </w:r>
    </w:p>
    <w:p w14:paraId="01A968AC" w14:textId="237F67FA" w:rsidR="00A15908" w:rsidRDefault="00A15908" w:rsidP="00A15908">
      <w:pPr>
        <w:spacing w:line="480" w:lineRule="atLeast"/>
        <w:jc w:val="both"/>
        <w:rPr>
          <w:rFonts w:ascii="Arial" w:hAnsi="Arial"/>
        </w:rPr>
      </w:pPr>
      <w:r w:rsidRPr="00A15908">
        <w:rPr>
          <w:rFonts w:ascii="Arial" w:hAnsi="Arial"/>
        </w:rPr>
        <w:t>In caso di recesso verranno pagate le prestazioni già eseguite.</w:t>
      </w:r>
    </w:p>
    <w:p w14:paraId="3A0650A7" w14:textId="75A692C1" w:rsidR="00A15908" w:rsidRPr="00A15908" w:rsidRDefault="00A15908" w:rsidP="00A15908">
      <w:pPr>
        <w:spacing w:line="480" w:lineRule="atLeast"/>
        <w:jc w:val="both"/>
        <w:rPr>
          <w:rFonts w:ascii="Arial" w:hAnsi="Arial"/>
        </w:rPr>
      </w:pPr>
      <w:r w:rsidRPr="00A15908">
        <w:rPr>
          <w:rFonts w:ascii="Arial" w:hAnsi="Arial"/>
        </w:rPr>
        <w:t>L'Università è in ogni caso esonerata dalla corresponsione di qualsiasi indennizzo o risarcimento.</w:t>
      </w:r>
    </w:p>
    <w:p w14:paraId="5A874A63" w14:textId="77777777" w:rsidR="007A7883" w:rsidRPr="004B5A85" w:rsidRDefault="007A7883" w:rsidP="002E55CC">
      <w:pPr>
        <w:spacing w:line="480" w:lineRule="atLeast"/>
        <w:jc w:val="both"/>
        <w:rPr>
          <w:rFonts w:ascii="Arial" w:hAnsi="Arial"/>
        </w:rPr>
      </w:pPr>
    </w:p>
    <w:p w14:paraId="50D343FF" w14:textId="00D716FA" w:rsidR="00A41CC5" w:rsidRPr="002E55CC" w:rsidRDefault="00A41CC5" w:rsidP="002E55CC">
      <w:pPr>
        <w:spacing w:line="480" w:lineRule="atLeast"/>
        <w:jc w:val="both"/>
        <w:rPr>
          <w:rFonts w:ascii="Arial" w:hAnsi="Arial"/>
          <w:b/>
          <w:lang w:val="x-none"/>
        </w:rPr>
      </w:pPr>
      <w:r w:rsidRPr="002E55CC">
        <w:rPr>
          <w:rFonts w:ascii="Arial" w:hAnsi="Arial"/>
          <w:b/>
          <w:lang w:val="x-none"/>
        </w:rPr>
        <w:t>ART</w:t>
      </w:r>
      <w:r w:rsidR="00C01540" w:rsidRPr="002E55CC">
        <w:rPr>
          <w:rFonts w:ascii="Arial" w:hAnsi="Arial"/>
          <w:b/>
          <w:lang w:val="x-none"/>
        </w:rPr>
        <w:t>ICOLO</w:t>
      </w:r>
      <w:r w:rsidRPr="002E55CC">
        <w:rPr>
          <w:rFonts w:ascii="Arial" w:hAnsi="Arial"/>
          <w:b/>
          <w:lang w:val="x-none"/>
        </w:rPr>
        <w:t xml:space="preserve"> 1</w:t>
      </w:r>
      <w:r w:rsidR="009E0D61">
        <w:rPr>
          <w:rFonts w:ascii="Arial" w:hAnsi="Arial"/>
          <w:b/>
        </w:rPr>
        <w:t>2</w:t>
      </w:r>
      <w:r w:rsidRPr="002E55CC">
        <w:rPr>
          <w:rFonts w:ascii="Arial" w:hAnsi="Arial"/>
          <w:b/>
          <w:lang w:val="x-none"/>
        </w:rPr>
        <w:t xml:space="preserve"> </w:t>
      </w:r>
      <w:bookmarkStart w:id="7" w:name="_Toc316890454"/>
      <w:r w:rsidR="005C3667" w:rsidRPr="002E55CC">
        <w:rPr>
          <w:rFonts w:ascii="Arial" w:hAnsi="Arial"/>
          <w:b/>
          <w:lang w:val="x-none"/>
        </w:rPr>
        <w:t>–</w:t>
      </w:r>
      <w:r w:rsidRPr="002E55CC">
        <w:rPr>
          <w:rFonts w:ascii="Arial" w:hAnsi="Arial"/>
          <w:b/>
          <w:lang w:val="x-none"/>
        </w:rPr>
        <w:t xml:space="preserve"> S</w:t>
      </w:r>
      <w:r w:rsidR="005C3667" w:rsidRPr="002E55CC">
        <w:rPr>
          <w:rFonts w:ascii="Arial" w:hAnsi="Arial"/>
          <w:b/>
          <w:lang w:val="x-none"/>
        </w:rPr>
        <w:t>UBAPPALTO E CESSIONE DEL CONTRATTO</w:t>
      </w:r>
      <w:bookmarkEnd w:id="7"/>
    </w:p>
    <w:p w14:paraId="345DDEE1" w14:textId="2809D5C1" w:rsidR="0017376E" w:rsidRPr="0017376E" w:rsidRDefault="0027595D" w:rsidP="0017376E">
      <w:pPr>
        <w:spacing w:line="480" w:lineRule="atLeast"/>
        <w:jc w:val="both"/>
        <w:rPr>
          <w:rFonts w:ascii="Arial" w:hAnsi="Arial"/>
        </w:rPr>
      </w:pPr>
      <w:r w:rsidRPr="0027595D">
        <w:rPr>
          <w:rFonts w:ascii="Arial" w:hAnsi="Arial"/>
        </w:rPr>
        <w:t>E’ ammesso il ricorso al subappalto secondo le modalità e nei termini stabiliti dall’art. 105 del Codice.</w:t>
      </w:r>
    </w:p>
    <w:p w14:paraId="103C2D64" w14:textId="15B03E22" w:rsidR="0017376E" w:rsidRPr="0017376E" w:rsidRDefault="0017376E" w:rsidP="0017376E">
      <w:pPr>
        <w:spacing w:line="480" w:lineRule="atLeast"/>
        <w:jc w:val="both"/>
        <w:rPr>
          <w:rFonts w:ascii="Arial" w:hAnsi="Arial"/>
        </w:rPr>
      </w:pPr>
      <w:r w:rsidRPr="0017376E">
        <w:rPr>
          <w:rFonts w:ascii="Arial" w:hAnsi="Arial"/>
        </w:rPr>
        <w:t>E' assolutamente vietato, sotto pena di immediata risoluzione del contratto per colpa dell’Appaltatore e del risarcimento di ogni danno e spese dell'Università, la cessione totale o parziale del contratto.</w:t>
      </w:r>
    </w:p>
    <w:p w14:paraId="6FA60C06" w14:textId="254C5B6C" w:rsidR="0017376E" w:rsidRPr="0017376E" w:rsidRDefault="0017376E" w:rsidP="0017376E">
      <w:pPr>
        <w:spacing w:line="480" w:lineRule="atLeast"/>
        <w:jc w:val="both"/>
        <w:rPr>
          <w:rFonts w:ascii="Arial" w:hAnsi="Arial"/>
        </w:rPr>
      </w:pPr>
      <w:r w:rsidRPr="0017376E">
        <w:rPr>
          <w:rFonts w:ascii="Arial" w:hAnsi="Arial"/>
        </w:rPr>
        <w:t xml:space="preserve">Gli affidamenti in subappalto o in cottimo sono disciplinati dall’art. 105 del D.lgs. n. 50/2016 e </w:t>
      </w:r>
      <w:proofErr w:type="spellStart"/>
      <w:r w:rsidRPr="0017376E">
        <w:rPr>
          <w:rFonts w:ascii="Arial" w:hAnsi="Arial"/>
        </w:rPr>
        <w:t>s.m.i.</w:t>
      </w:r>
      <w:proofErr w:type="spellEnd"/>
      <w:r w:rsidRPr="0017376E">
        <w:rPr>
          <w:rFonts w:ascii="Arial" w:hAnsi="Arial"/>
        </w:rPr>
        <w:t>.</w:t>
      </w:r>
    </w:p>
    <w:p w14:paraId="502832F2" w14:textId="0C18B7D4" w:rsidR="0017376E" w:rsidRPr="0017376E" w:rsidRDefault="0017376E" w:rsidP="0017376E">
      <w:pPr>
        <w:spacing w:line="480" w:lineRule="atLeast"/>
        <w:jc w:val="both"/>
        <w:rPr>
          <w:rFonts w:ascii="Arial" w:hAnsi="Arial"/>
        </w:rPr>
      </w:pPr>
      <w:r w:rsidRPr="0017376E">
        <w:rPr>
          <w:rFonts w:ascii="Arial" w:hAnsi="Arial"/>
        </w:rPr>
        <w:t>L'Appaltatore è responsabile, nei confronti dell'Università, del rispetto da parte degli eventuali subappaltatori delle norme pr</w:t>
      </w:r>
      <w:r w:rsidR="00847395">
        <w:rPr>
          <w:rFonts w:ascii="Arial" w:hAnsi="Arial"/>
        </w:rPr>
        <w:t>eviste dalle norme contrattuali.</w:t>
      </w:r>
    </w:p>
    <w:p w14:paraId="313755FE" w14:textId="4B8B4255" w:rsidR="0017376E" w:rsidRPr="0017376E" w:rsidRDefault="0017376E" w:rsidP="0017376E">
      <w:pPr>
        <w:spacing w:line="480" w:lineRule="atLeast"/>
        <w:jc w:val="both"/>
        <w:rPr>
          <w:rFonts w:ascii="Arial" w:hAnsi="Arial"/>
        </w:rPr>
      </w:pPr>
      <w:r w:rsidRPr="0017376E">
        <w:rPr>
          <w:rFonts w:ascii="Arial" w:hAnsi="Arial"/>
        </w:rPr>
        <w:t xml:space="preserve">L'Università provvede a liquidare direttamente ed esclusivamente l’Appaltatore, il quale è tenuto al rispetto delle prescrizioni di cui all'art. 105 del D.lgs. n. 50/2016 e </w:t>
      </w:r>
      <w:proofErr w:type="spellStart"/>
      <w:r w:rsidRPr="0017376E">
        <w:rPr>
          <w:rFonts w:ascii="Arial" w:hAnsi="Arial"/>
        </w:rPr>
        <w:t>s.m.i.</w:t>
      </w:r>
      <w:proofErr w:type="spellEnd"/>
      <w:r w:rsidRPr="0017376E">
        <w:rPr>
          <w:rFonts w:ascii="Arial" w:hAnsi="Arial"/>
        </w:rPr>
        <w:t>.</w:t>
      </w:r>
    </w:p>
    <w:p w14:paraId="32EAB037" w14:textId="7C951C94" w:rsidR="0017376E" w:rsidRDefault="0017376E" w:rsidP="0017376E">
      <w:pPr>
        <w:spacing w:line="480" w:lineRule="atLeast"/>
        <w:jc w:val="both"/>
        <w:rPr>
          <w:rFonts w:ascii="Arial" w:hAnsi="Arial"/>
        </w:rPr>
      </w:pPr>
      <w:r w:rsidRPr="0017376E">
        <w:rPr>
          <w:rFonts w:ascii="Arial" w:hAnsi="Arial"/>
        </w:rPr>
        <w:t>L’Appaltatore deve trasmettere all’Università, entro 20 (venti) giorni dal relativo pagamento, copia delle fatture quietanzate, emesse dal/dagli subappaltatore/i.</w:t>
      </w:r>
    </w:p>
    <w:p w14:paraId="59FEC335" w14:textId="754366B8" w:rsidR="000F674D" w:rsidRPr="000F674D" w:rsidRDefault="000F674D" w:rsidP="000F674D">
      <w:pPr>
        <w:spacing w:line="480" w:lineRule="atLeast"/>
        <w:jc w:val="both"/>
        <w:rPr>
          <w:rFonts w:ascii="Arial" w:hAnsi="Arial"/>
          <w:b/>
          <w:lang w:val="x-none"/>
        </w:rPr>
      </w:pPr>
      <w:r w:rsidRPr="000F674D">
        <w:rPr>
          <w:rFonts w:ascii="Arial" w:hAnsi="Arial"/>
          <w:b/>
          <w:lang w:val="x-none"/>
        </w:rPr>
        <w:t>ARTICOLO 1</w:t>
      </w:r>
      <w:r>
        <w:rPr>
          <w:rFonts w:ascii="Arial" w:hAnsi="Arial"/>
          <w:b/>
        </w:rPr>
        <w:t>3</w:t>
      </w:r>
      <w:r w:rsidRPr="000F674D">
        <w:rPr>
          <w:rFonts w:ascii="Arial" w:hAnsi="Arial"/>
          <w:b/>
          <w:lang w:val="x-none"/>
        </w:rPr>
        <w:t xml:space="preserve"> - VICENDE SOGGETTIVE DELL’APPALTATORE E CESSIONE DEI CREDITI</w:t>
      </w:r>
    </w:p>
    <w:p w14:paraId="1D93B74D" w14:textId="09810902" w:rsidR="000F674D" w:rsidRPr="00C80044" w:rsidRDefault="000F674D" w:rsidP="000F674D">
      <w:pPr>
        <w:autoSpaceDE w:val="0"/>
        <w:autoSpaceDN w:val="0"/>
        <w:adjustRightInd w:val="0"/>
        <w:spacing w:line="480" w:lineRule="atLeast"/>
        <w:jc w:val="both"/>
        <w:rPr>
          <w:rFonts w:ascii="Arial" w:hAnsi="Arial" w:cs="Arial"/>
        </w:rPr>
      </w:pPr>
      <w:r w:rsidRPr="00C80044">
        <w:rPr>
          <w:rFonts w:ascii="Arial" w:hAnsi="Arial" w:cs="Arial"/>
        </w:rPr>
        <w:t xml:space="preserve">Nei casi previsti dall’art. 106, comma 1, lettera d), n. 2) </w:t>
      </w:r>
      <w:r w:rsidR="004B5A85">
        <w:rPr>
          <w:rFonts w:ascii="Arial" w:hAnsi="Arial" w:cs="Arial"/>
        </w:rPr>
        <w:t xml:space="preserve">e, comma 13, del D.Lgs.50/2016 </w:t>
      </w:r>
      <w:r w:rsidRPr="00C80044">
        <w:rPr>
          <w:rFonts w:ascii="Arial" w:hAnsi="Arial" w:cs="Arial"/>
        </w:rPr>
        <w:t>si applicano le disposizioni in esso contenute.</w:t>
      </w:r>
    </w:p>
    <w:p w14:paraId="1BFB0BB5" w14:textId="2E2A9CB8" w:rsidR="00A41CC5" w:rsidRPr="002E55CC" w:rsidRDefault="00A41CC5" w:rsidP="002E55CC">
      <w:pPr>
        <w:spacing w:line="480" w:lineRule="atLeast"/>
        <w:jc w:val="both"/>
        <w:rPr>
          <w:rFonts w:ascii="Arial" w:hAnsi="Arial"/>
          <w:b/>
          <w:lang w:val="x-none"/>
        </w:rPr>
      </w:pPr>
      <w:bookmarkStart w:id="8" w:name="_Toc316890456"/>
      <w:r w:rsidRPr="002E55CC">
        <w:rPr>
          <w:rFonts w:ascii="Arial" w:hAnsi="Arial"/>
          <w:b/>
          <w:lang w:val="x-none"/>
        </w:rPr>
        <w:t>ART</w:t>
      </w:r>
      <w:r w:rsidR="00C01540" w:rsidRPr="002E55CC">
        <w:rPr>
          <w:rFonts w:ascii="Arial" w:hAnsi="Arial"/>
          <w:b/>
          <w:lang w:val="x-none"/>
        </w:rPr>
        <w:t>ICOLO</w:t>
      </w:r>
      <w:r w:rsidR="009E0D61">
        <w:rPr>
          <w:rFonts w:ascii="Arial" w:hAnsi="Arial"/>
          <w:b/>
          <w:lang w:val="x-none"/>
        </w:rPr>
        <w:t xml:space="preserve"> 1</w:t>
      </w:r>
      <w:r w:rsidR="000F674D">
        <w:rPr>
          <w:rFonts w:ascii="Arial" w:hAnsi="Arial"/>
          <w:b/>
        </w:rPr>
        <w:t>4</w:t>
      </w:r>
      <w:r w:rsidRPr="002E55CC">
        <w:rPr>
          <w:rFonts w:ascii="Arial" w:hAnsi="Arial"/>
          <w:b/>
          <w:lang w:val="x-none"/>
        </w:rPr>
        <w:t xml:space="preserve"> </w:t>
      </w:r>
      <w:r w:rsidR="005C3667" w:rsidRPr="002E55CC">
        <w:rPr>
          <w:rFonts w:ascii="Arial" w:hAnsi="Arial"/>
          <w:b/>
          <w:lang w:val="x-none"/>
        </w:rPr>
        <w:t>–</w:t>
      </w:r>
      <w:r w:rsidRPr="002E55CC">
        <w:rPr>
          <w:rFonts w:ascii="Arial" w:hAnsi="Arial"/>
          <w:b/>
          <w:lang w:val="x-none"/>
        </w:rPr>
        <w:t xml:space="preserve"> T</w:t>
      </w:r>
      <w:r w:rsidR="005C3667" w:rsidRPr="002E55CC">
        <w:rPr>
          <w:rFonts w:ascii="Arial" w:hAnsi="Arial"/>
          <w:b/>
          <w:lang w:val="x-none"/>
        </w:rPr>
        <w:t>RACCIABILITA’ DEI FLUSSI FINANZIARI E TUTELA DELLA PRIVACY</w:t>
      </w:r>
      <w:bookmarkEnd w:id="8"/>
    </w:p>
    <w:p w14:paraId="566155BF" w14:textId="1A995B7B" w:rsidR="0017376E" w:rsidRPr="0017376E" w:rsidRDefault="0017376E" w:rsidP="0017376E">
      <w:pPr>
        <w:spacing w:line="480" w:lineRule="atLeast"/>
        <w:jc w:val="both"/>
        <w:rPr>
          <w:rFonts w:ascii="Arial" w:hAnsi="Arial"/>
        </w:rPr>
      </w:pPr>
      <w:r w:rsidRPr="0017376E">
        <w:rPr>
          <w:rFonts w:ascii="Arial" w:hAnsi="Arial"/>
        </w:rPr>
        <w:t xml:space="preserve">L’Appaltatore assume, a pena di nullità assoluta, gli obblighi di tracciabilità dei flussi finanziari di cui all’art. </w:t>
      </w:r>
      <w:smartTag w:uri="urn:schemas-microsoft-com:office:smarttags" w:element="metricconverter">
        <w:smartTagPr>
          <w:attr w:name="ProductID" w:val="3 L"/>
        </w:smartTagPr>
        <w:r w:rsidRPr="0017376E">
          <w:rPr>
            <w:rFonts w:ascii="Arial" w:hAnsi="Arial"/>
          </w:rPr>
          <w:t>3 L</w:t>
        </w:r>
      </w:smartTag>
      <w:r w:rsidRPr="0017376E">
        <w:rPr>
          <w:rFonts w:ascii="Arial" w:hAnsi="Arial"/>
        </w:rPr>
        <w:t xml:space="preserve">. n. 136/2010 e </w:t>
      </w:r>
      <w:proofErr w:type="spellStart"/>
      <w:r w:rsidRPr="0017376E">
        <w:rPr>
          <w:rFonts w:ascii="Arial" w:hAnsi="Arial"/>
        </w:rPr>
        <w:t>s.m.i.</w:t>
      </w:r>
      <w:proofErr w:type="spellEnd"/>
      <w:r w:rsidRPr="0017376E">
        <w:rPr>
          <w:rFonts w:ascii="Arial" w:hAnsi="Arial"/>
        </w:rPr>
        <w:t>.</w:t>
      </w:r>
    </w:p>
    <w:p w14:paraId="6F235C9F" w14:textId="41093DEC" w:rsidR="0017376E" w:rsidRPr="0017376E" w:rsidRDefault="0017376E" w:rsidP="0017376E">
      <w:pPr>
        <w:spacing w:line="480" w:lineRule="atLeast"/>
        <w:jc w:val="both"/>
        <w:rPr>
          <w:rFonts w:ascii="Arial" w:hAnsi="Arial"/>
        </w:rPr>
      </w:pPr>
      <w:r w:rsidRPr="0017376E">
        <w:rPr>
          <w:rFonts w:ascii="Arial" w:hAnsi="Arial"/>
        </w:rPr>
        <w:t xml:space="preserve">L’Appaltatore deve comunicare all’Università, prima della stipulazione del contratto, gli estremi (IBAN) del conto corrente dedicato ai sensi dell’art. 3 L. n. 136/2010, su cui accreditare il corrispettivo contrattuale nonché le persone autorizzate ad operarvi. La cessazione e la decadenza dall’incarico dell’Istituto designato, per qualsiasi causa avvenga e anche qualora ne venga fatta pubblicazione ai sensi di legge, deve essere tempestivamente notificata all’Università, la quale non assume responsabilità per i pagamenti eseguiti ad istituto non più autorizzato a riscuotere. </w:t>
      </w:r>
    </w:p>
    <w:p w14:paraId="3AA5309B" w14:textId="1686C6BB" w:rsidR="0017376E" w:rsidRPr="0017376E" w:rsidRDefault="0017376E" w:rsidP="0017376E">
      <w:pPr>
        <w:spacing w:line="480" w:lineRule="atLeast"/>
        <w:jc w:val="both"/>
        <w:rPr>
          <w:rFonts w:ascii="Arial" w:hAnsi="Arial"/>
        </w:rPr>
      </w:pPr>
      <w:r w:rsidRPr="0017376E">
        <w:rPr>
          <w:rFonts w:ascii="Arial" w:hAnsi="Arial"/>
        </w:rPr>
        <w:t xml:space="preserve">Il contratto si risolverà di diritto </w:t>
      </w:r>
      <w:r w:rsidRPr="0017376E">
        <w:rPr>
          <w:rFonts w:ascii="Arial" w:hAnsi="Arial"/>
          <w:i/>
        </w:rPr>
        <w:t>ex.</w:t>
      </w:r>
      <w:r w:rsidRPr="0017376E">
        <w:rPr>
          <w:rFonts w:ascii="Arial" w:hAnsi="Arial"/>
        </w:rPr>
        <w:t xml:space="preserve"> art. 1456 c.c. in tutti i casi in cui, le transazioni, relative alla commessa in oggetto, sono state eseguite senza avvalersi di banche o della Società Poste Italiane del bonifico bancario o postale ovvero degli altri strumenti idonei a consentire la piena tracciabilità delle operazioni.</w:t>
      </w:r>
    </w:p>
    <w:p w14:paraId="0351D22A" w14:textId="155F552C" w:rsidR="00A41CC5" w:rsidRPr="002E55CC" w:rsidRDefault="00A41CC5" w:rsidP="002E55CC">
      <w:pPr>
        <w:spacing w:line="480" w:lineRule="atLeast"/>
        <w:jc w:val="both"/>
        <w:rPr>
          <w:rFonts w:ascii="Arial" w:hAnsi="Arial"/>
          <w:b/>
          <w:lang w:val="x-none"/>
        </w:rPr>
      </w:pPr>
      <w:bookmarkStart w:id="9" w:name="_Toc316890459"/>
      <w:r w:rsidRPr="002E55CC">
        <w:rPr>
          <w:rFonts w:ascii="Arial" w:hAnsi="Arial"/>
          <w:b/>
          <w:lang w:val="x-none"/>
        </w:rPr>
        <w:t>ART</w:t>
      </w:r>
      <w:r w:rsidR="00C01540" w:rsidRPr="002E55CC">
        <w:rPr>
          <w:rFonts w:ascii="Arial" w:hAnsi="Arial"/>
          <w:b/>
          <w:lang w:val="x-none"/>
        </w:rPr>
        <w:t>ICOLO</w:t>
      </w:r>
      <w:r w:rsidRPr="002E55CC">
        <w:rPr>
          <w:rFonts w:ascii="Arial" w:hAnsi="Arial"/>
          <w:b/>
          <w:lang w:val="x-none"/>
        </w:rPr>
        <w:t xml:space="preserve"> 1</w:t>
      </w:r>
      <w:r w:rsidR="000F674D">
        <w:rPr>
          <w:rFonts w:ascii="Arial" w:hAnsi="Arial"/>
          <w:b/>
        </w:rPr>
        <w:t>5</w:t>
      </w:r>
      <w:r w:rsidRPr="002E55CC">
        <w:rPr>
          <w:rFonts w:ascii="Arial" w:hAnsi="Arial"/>
          <w:b/>
          <w:lang w:val="x-none"/>
        </w:rPr>
        <w:t xml:space="preserve"> </w:t>
      </w:r>
      <w:r w:rsidR="005C3667" w:rsidRPr="002E55CC">
        <w:rPr>
          <w:rFonts w:ascii="Arial" w:hAnsi="Arial"/>
          <w:b/>
          <w:lang w:val="x-none"/>
        </w:rPr>
        <w:t>–</w:t>
      </w:r>
      <w:r w:rsidRPr="002E55CC">
        <w:rPr>
          <w:rFonts w:ascii="Arial" w:hAnsi="Arial"/>
          <w:b/>
          <w:lang w:val="x-none"/>
        </w:rPr>
        <w:t xml:space="preserve"> M</w:t>
      </w:r>
      <w:r w:rsidR="005C3667" w:rsidRPr="002E55CC">
        <w:rPr>
          <w:rFonts w:ascii="Arial" w:hAnsi="Arial"/>
          <w:b/>
          <w:lang w:val="x-none"/>
        </w:rPr>
        <w:t xml:space="preserve">ODALITA’ DI PAGAMENTO, FATTURAZIONE E REGOLARITA’ </w:t>
      </w:r>
      <w:bookmarkEnd w:id="9"/>
      <w:r w:rsidR="005C3667" w:rsidRPr="002E55CC">
        <w:rPr>
          <w:rFonts w:ascii="Arial" w:hAnsi="Arial"/>
          <w:b/>
          <w:lang w:val="x-none"/>
        </w:rPr>
        <w:t>CONTRIBUTIVA</w:t>
      </w:r>
    </w:p>
    <w:p w14:paraId="74F84EBA" w14:textId="64E3AFE9" w:rsidR="00A41CC5" w:rsidRPr="002E55CC" w:rsidRDefault="00A41CC5" w:rsidP="002E55CC">
      <w:pPr>
        <w:spacing w:line="480" w:lineRule="atLeast"/>
        <w:jc w:val="both"/>
        <w:rPr>
          <w:rFonts w:ascii="Arial" w:hAnsi="Arial"/>
          <w:lang w:val="x-none"/>
        </w:rPr>
      </w:pPr>
      <w:r w:rsidRPr="002E55CC">
        <w:rPr>
          <w:rFonts w:ascii="Arial" w:hAnsi="Arial"/>
          <w:lang w:val="x-none"/>
        </w:rPr>
        <w:lastRenderedPageBreak/>
        <w:t xml:space="preserve">L’Università provvede ai pagamenti a mezzo mandato esigibile presso l'Istituto Cassiere dell’Università, entro 30 giorni dalla data di ricevimento delle suddette fatture aventi cadenza </w:t>
      </w:r>
      <w:r w:rsidR="008652CE" w:rsidRPr="002E55CC">
        <w:rPr>
          <w:rFonts w:ascii="Arial" w:hAnsi="Arial"/>
          <w:lang w:val="x-none"/>
        </w:rPr>
        <w:t xml:space="preserve">bimestrale </w:t>
      </w:r>
      <w:r w:rsidRPr="002E55CC">
        <w:rPr>
          <w:rFonts w:ascii="Arial" w:hAnsi="Arial"/>
          <w:lang w:val="x-none"/>
        </w:rPr>
        <w:t>posticipata, previa liquidazione delle stesse.</w:t>
      </w:r>
    </w:p>
    <w:p w14:paraId="23D6E52C" w14:textId="332CC3D7" w:rsidR="007A7883" w:rsidRPr="002E55CC" w:rsidRDefault="007A7883" w:rsidP="002E55CC">
      <w:pPr>
        <w:spacing w:line="480" w:lineRule="atLeast"/>
        <w:jc w:val="both"/>
        <w:rPr>
          <w:rFonts w:ascii="Arial" w:hAnsi="Arial"/>
          <w:lang w:val="x-none"/>
        </w:rPr>
      </w:pPr>
      <w:r w:rsidRPr="002E55CC">
        <w:rPr>
          <w:rFonts w:ascii="Arial" w:hAnsi="Arial"/>
          <w:lang w:val="x-none"/>
        </w:rPr>
        <w:t>Le fatture dovranno essere intestate a: “ALMA MATER STUDIORUM – UNIVERSITÀ DI BOLOGNA – ISTITUTO STUDI SUPERIORI – VIA MARSALA, 26- 40126 BOLOGNA.</w:t>
      </w:r>
    </w:p>
    <w:p w14:paraId="06228EC0" w14:textId="77777777" w:rsidR="007A7883" w:rsidRPr="002E55CC" w:rsidRDefault="007A7883" w:rsidP="002E55CC">
      <w:pPr>
        <w:spacing w:line="480" w:lineRule="atLeast"/>
        <w:jc w:val="both"/>
        <w:rPr>
          <w:rFonts w:ascii="Arial" w:hAnsi="Arial"/>
          <w:lang w:val="x-none"/>
        </w:rPr>
      </w:pPr>
      <w:r w:rsidRPr="002E55CC">
        <w:rPr>
          <w:rFonts w:ascii="Arial" w:hAnsi="Arial"/>
          <w:lang w:val="x-none"/>
        </w:rPr>
        <w:t>Dal 31 marzo 2015 le fatture dovranno essere emesse in modalità elettronica nel rispetto del D.M. 55/2013.</w:t>
      </w:r>
    </w:p>
    <w:p w14:paraId="76CB03FC" w14:textId="77777777" w:rsidR="007A7883" w:rsidRPr="002E55CC" w:rsidRDefault="007A7883" w:rsidP="002E55CC">
      <w:pPr>
        <w:spacing w:line="480" w:lineRule="atLeast"/>
        <w:jc w:val="both"/>
        <w:rPr>
          <w:rFonts w:ascii="Arial" w:hAnsi="Arial"/>
          <w:lang w:val="x-none"/>
        </w:rPr>
      </w:pPr>
      <w:r w:rsidRPr="002E55CC">
        <w:rPr>
          <w:rFonts w:ascii="Arial" w:hAnsi="Arial"/>
          <w:lang w:val="x-none"/>
        </w:rPr>
        <w:t>Le fatture, oltre ad essere emesse in termini corretti e rispondenti alle specifiche tecniche, dovranno riportare i seguenti dati:</w:t>
      </w:r>
    </w:p>
    <w:p w14:paraId="6564C924" w14:textId="77777777" w:rsidR="007A7883" w:rsidRPr="00787DB1" w:rsidRDefault="007A7883" w:rsidP="002E55CC">
      <w:pPr>
        <w:spacing w:line="480" w:lineRule="atLeast"/>
        <w:jc w:val="both"/>
        <w:rPr>
          <w:rFonts w:ascii="Arial" w:hAnsi="Arial"/>
          <w:lang w:val="x-none"/>
        </w:rPr>
      </w:pPr>
      <w:r w:rsidRPr="00787DB1">
        <w:rPr>
          <w:rFonts w:ascii="Arial" w:hAnsi="Arial"/>
          <w:lang w:val="x-none"/>
        </w:rPr>
        <w:t>CODICE UNIVOCO UFFICIO: X9FWR4</w:t>
      </w:r>
    </w:p>
    <w:p w14:paraId="668547D0" w14:textId="7E91E702" w:rsidR="007A7883" w:rsidRPr="002E55CC" w:rsidRDefault="007A7883" w:rsidP="002E55CC">
      <w:pPr>
        <w:spacing w:line="480" w:lineRule="atLeast"/>
        <w:jc w:val="both"/>
        <w:rPr>
          <w:rFonts w:ascii="Arial" w:hAnsi="Arial"/>
          <w:lang w:val="x-none"/>
        </w:rPr>
      </w:pPr>
      <w:r w:rsidRPr="004F2B4A">
        <w:rPr>
          <w:rFonts w:ascii="Arial" w:hAnsi="Arial"/>
          <w:lang w:val="x-none"/>
        </w:rPr>
        <w:t xml:space="preserve">CIG: </w:t>
      </w:r>
      <w:r w:rsidR="0074540D">
        <w:rPr>
          <w:rFonts w:ascii="Arial" w:hAnsi="Arial"/>
        </w:rPr>
        <w:t>79807757DE</w:t>
      </w:r>
    </w:p>
    <w:p w14:paraId="2220D952" w14:textId="349E90FC" w:rsidR="007A7883" w:rsidRPr="002E55CC" w:rsidRDefault="007A7883" w:rsidP="002E55CC">
      <w:pPr>
        <w:spacing w:line="480" w:lineRule="atLeast"/>
        <w:jc w:val="both"/>
        <w:rPr>
          <w:rFonts w:ascii="Arial" w:hAnsi="Arial"/>
          <w:lang w:val="x-none"/>
        </w:rPr>
      </w:pPr>
      <w:r w:rsidRPr="002E55CC">
        <w:rPr>
          <w:rFonts w:ascii="Arial" w:hAnsi="Arial"/>
          <w:lang w:val="x-none"/>
        </w:rPr>
        <w:t>L’affidatario inoltre si impegna a riportare sulla fattura la seguente dicitura: “Scissione di pagamento ai sensi dell’art. 2, co.1 del DM 23 gennaio 2015”.</w:t>
      </w:r>
    </w:p>
    <w:p w14:paraId="613DE1B3" w14:textId="77777777" w:rsidR="007A7883" w:rsidRPr="002E55CC" w:rsidRDefault="007A7883" w:rsidP="002E55CC">
      <w:pPr>
        <w:spacing w:line="480" w:lineRule="atLeast"/>
        <w:jc w:val="both"/>
        <w:rPr>
          <w:rFonts w:ascii="Arial" w:hAnsi="Arial"/>
          <w:lang w:val="x-none"/>
        </w:rPr>
      </w:pPr>
      <w:r w:rsidRPr="002E55CC">
        <w:rPr>
          <w:rFonts w:ascii="Arial" w:hAnsi="Arial"/>
          <w:lang w:val="x-none"/>
        </w:rPr>
        <w:t>Il pagamento è subordinato all’accertamento positivo delle prestazioni svolte, alla loro rispondenza alle prescrizioni previste nei documenti contrattuali, alla regolarità contributiva verificata dall’Università tramite la richiesta di rilascio agli Enti competenti del Documento Unico di Regolarità contributiva (DURC)</w:t>
      </w:r>
      <w:r w:rsidRPr="002E55CC" w:rsidDel="001B6883">
        <w:rPr>
          <w:rFonts w:ascii="Arial" w:hAnsi="Arial"/>
          <w:lang w:val="x-none"/>
        </w:rPr>
        <w:t xml:space="preserve"> </w:t>
      </w:r>
      <w:r w:rsidRPr="002E55CC">
        <w:rPr>
          <w:rFonts w:ascii="Arial" w:hAnsi="Arial"/>
          <w:lang w:val="x-none"/>
        </w:rPr>
        <w:t xml:space="preserve">e agli accertamenti di </w:t>
      </w:r>
      <w:proofErr w:type="spellStart"/>
      <w:r w:rsidRPr="002E55CC">
        <w:rPr>
          <w:rFonts w:ascii="Arial" w:hAnsi="Arial"/>
          <w:lang w:val="x-none"/>
        </w:rPr>
        <w:t>Equitalia</w:t>
      </w:r>
      <w:proofErr w:type="spellEnd"/>
      <w:r w:rsidRPr="002E55CC">
        <w:rPr>
          <w:rFonts w:ascii="Arial" w:hAnsi="Arial"/>
          <w:lang w:val="x-none"/>
        </w:rPr>
        <w:t xml:space="preserve"> in caso di pagamento superiore a 10.000 Euro. </w:t>
      </w:r>
    </w:p>
    <w:p w14:paraId="1E0871BC" w14:textId="7D0506BF" w:rsidR="007A7883" w:rsidRPr="002E55CC" w:rsidRDefault="007A7883" w:rsidP="002E55CC">
      <w:pPr>
        <w:spacing w:line="480" w:lineRule="atLeast"/>
        <w:jc w:val="both"/>
        <w:rPr>
          <w:rFonts w:ascii="Arial" w:hAnsi="Arial"/>
          <w:lang w:val="x-none"/>
        </w:rPr>
      </w:pPr>
      <w:r w:rsidRPr="002E55CC">
        <w:rPr>
          <w:rFonts w:ascii="Arial" w:hAnsi="Arial"/>
          <w:lang w:val="x-none"/>
        </w:rPr>
        <w:t xml:space="preserve">Eventuali rilievi o contestazioni concernenti la regolare esecuzione del contratto o le modalità di fatturazione, notificati all’impresa PEC, telefax o e-mail, determinano la sospensione del termine di cui al comma precedente. La sospensione del termine si intenderà cessata a decorrere dalla data della dichiarazione del </w:t>
      </w:r>
      <w:r w:rsidR="00847395">
        <w:rPr>
          <w:rFonts w:ascii="Arial" w:hAnsi="Arial"/>
        </w:rPr>
        <w:t>Responsabile Unico del Procedimento</w:t>
      </w:r>
      <w:r w:rsidRPr="002E55CC">
        <w:rPr>
          <w:rFonts w:ascii="Arial" w:hAnsi="Arial"/>
          <w:lang w:val="x-none"/>
        </w:rPr>
        <w:t>, attestante l’avvenuto adempimento o regolarizzazione da parte dell’aggiudicatario.</w:t>
      </w:r>
    </w:p>
    <w:p w14:paraId="1819375C" w14:textId="77777777" w:rsidR="001C3286" w:rsidRPr="002E55CC" w:rsidRDefault="001C3286" w:rsidP="002E55CC">
      <w:pPr>
        <w:spacing w:line="480" w:lineRule="atLeast"/>
        <w:jc w:val="both"/>
        <w:rPr>
          <w:rFonts w:ascii="Arial" w:hAnsi="Arial"/>
          <w:lang w:val="x-none"/>
        </w:rPr>
      </w:pPr>
      <w:r w:rsidRPr="002E55CC">
        <w:rPr>
          <w:rFonts w:ascii="Arial" w:hAnsi="Arial"/>
          <w:lang w:val="x-none"/>
        </w:rPr>
        <w:t>Il ritardato pagamento della fattura determina il diritto alla corresponsione degli interessi legali di mora calcolati sulla base del tasso di riferimento maggiorato di 8 punti percentuali. Il tasso di riferimento è il tasso di interesse applicato dalla Banca Centrale Europea alle sue operazioni di rifinanziamento principali.</w:t>
      </w:r>
    </w:p>
    <w:p w14:paraId="732CDA58" w14:textId="1A6D89CF" w:rsidR="008652CE" w:rsidRPr="002E55CC" w:rsidRDefault="001C3286" w:rsidP="002E55CC">
      <w:pPr>
        <w:spacing w:line="480" w:lineRule="atLeast"/>
        <w:jc w:val="both"/>
        <w:rPr>
          <w:rFonts w:ascii="Arial" w:hAnsi="Arial"/>
          <w:lang w:val="x-none"/>
        </w:rPr>
      </w:pPr>
      <w:r w:rsidRPr="002E55CC">
        <w:rPr>
          <w:rFonts w:ascii="Arial" w:hAnsi="Arial"/>
          <w:lang w:val="x-none"/>
        </w:rPr>
        <w:t xml:space="preserve">La comunicazione di vicende soggettive di cui all’articolo 106 del d.lgs. 50/2016, ovvero la notifica di cessione di crediti di cui all’articolo 106 del d. </w:t>
      </w:r>
      <w:proofErr w:type="spellStart"/>
      <w:r w:rsidRPr="002E55CC">
        <w:rPr>
          <w:rFonts w:ascii="Arial" w:hAnsi="Arial"/>
          <w:lang w:val="x-none"/>
        </w:rPr>
        <w:t>lgs</w:t>
      </w:r>
      <w:proofErr w:type="spellEnd"/>
      <w:r w:rsidRPr="002E55CC">
        <w:rPr>
          <w:rFonts w:ascii="Arial" w:hAnsi="Arial"/>
          <w:lang w:val="x-none"/>
        </w:rPr>
        <w:t>. 50/2016 determinano la sospensione del termine di pagamento, su richiesta dell’Università, nel periodo antecedente l’accettazione dell’operazione.</w:t>
      </w:r>
    </w:p>
    <w:p w14:paraId="0C8B4EE1" w14:textId="4D7DF0DB" w:rsidR="000448B6" w:rsidRDefault="000448B6" w:rsidP="000448B6">
      <w:pPr>
        <w:spacing w:line="480" w:lineRule="atLeast"/>
        <w:jc w:val="both"/>
        <w:rPr>
          <w:rFonts w:ascii="Arial" w:hAnsi="Arial"/>
          <w:b/>
        </w:rPr>
      </w:pPr>
      <w:r w:rsidRPr="000448B6">
        <w:rPr>
          <w:rFonts w:ascii="Arial" w:hAnsi="Arial"/>
          <w:b/>
          <w:lang w:val="x-none"/>
        </w:rPr>
        <w:t>ARTICOLO 1</w:t>
      </w:r>
      <w:r w:rsidRPr="000448B6">
        <w:rPr>
          <w:rFonts w:ascii="Arial" w:hAnsi="Arial"/>
          <w:b/>
        </w:rPr>
        <w:t>6</w:t>
      </w:r>
      <w:r w:rsidRPr="000448B6">
        <w:rPr>
          <w:rFonts w:ascii="Arial" w:hAnsi="Arial"/>
          <w:b/>
          <w:lang w:val="x-none"/>
        </w:rPr>
        <w:t xml:space="preserve"> – </w:t>
      </w:r>
      <w:r>
        <w:rPr>
          <w:rFonts w:ascii="Arial" w:hAnsi="Arial"/>
          <w:b/>
        </w:rPr>
        <w:t>RESPONSABILE DEL PROCEDIMENTO</w:t>
      </w:r>
    </w:p>
    <w:p w14:paraId="738DECC7" w14:textId="2632E08E" w:rsidR="000448B6" w:rsidRPr="000448B6" w:rsidRDefault="000448B6" w:rsidP="000448B6">
      <w:pPr>
        <w:spacing w:line="480" w:lineRule="atLeast"/>
        <w:jc w:val="both"/>
        <w:rPr>
          <w:rFonts w:ascii="Arial" w:hAnsi="Arial"/>
        </w:rPr>
      </w:pPr>
      <w:r>
        <w:rPr>
          <w:rFonts w:ascii="Arial" w:hAnsi="Arial"/>
        </w:rPr>
        <w:t>Il Responsa</w:t>
      </w:r>
      <w:r w:rsidRPr="000448B6">
        <w:rPr>
          <w:rFonts w:ascii="Arial" w:hAnsi="Arial"/>
        </w:rPr>
        <w:t xml:space="preserve">bile </w:t>
      </w:r>
      <w:r>
        <w:rPr>
          <w:rFonts w:ascii="Arial" w:hAnsi="Arial"/>
        </w:rPr>
        <w:t xml:space="preserve">Unico </w:t>
      </w:r>
      <w:r w:rsidRPr="000448B6">
        <w:rPr>
          <w:rFonts w:ascii="Arial" w:hAnsi="Arial"/>
        </w:rPr>
        <w:t>del procedimento è la dott.ssa Lucia Gunella</w:t>
      </w:r>
      <w:r>
        <w:rPr>
          <w:rFonts w:ascii="Arial" w:hAnsi="Arial"/>
        </w:rPr>
        <w:t>.</w:t>
      </w:r>
    </w:p>
    <w:p w14:paraId="541BAC19" w14:textId="06577EA6" w:rsidR="0028634A" w:rsidRPr="000B2EEB" w:rsidRDefault="0028634A" w:rsidP="0028634A">
      <w:pPr>
        <w:pStyle w:val="Titolo1"/>
        <w:spacing w:line="480" w:lineRule="atLeast"/>
        <w:rPr>
          <w:rFonts w:ascii="Arial" w:hAnsi="Arial"/>
          <w:sz w:val="20"/>
          <w:lang w:val="x-none"/>
        </w:rPr>
      </w:pPr>
      <w:r w:rsidRPr="000B2EEB">
        <w:rPr>
          <w:rFonts w:ascii="Arial" w:hAnsi="Arial"/>
          <w:sz w:val="20"/>
          <w:lang w:val="x-none"/>
        </w:rPr>
        <w:lastRenderedPageBreak/>
        <w:t xml:space="preserve">ARTICOLO </w:t>
      </w:r>
      <w:r w:rsidR="000B2EEB" w:rsidRPr="000B2EEB">
        <w:rPr>
          <w:rFonts w:ascii="Arial" w:hAnsi="Arial"/>
          <w:sz w:val="20"/>
          <w:lang w:val="x-none"/>
        </w:rPr>
        <w:t>17</w:t>
      </w:r>
      <w:r w:rsidRPr="000B2EEB">
        <w:rPr>
          <w:rFonts w:ascii="Arial" w:hAnsi="Arial"/>
          <w:sz w:val="20"/>
          <w:lang w:val="x-none"/>
        </w:rPr>
        <w:t xml:space="preserve"> – TRATTAMENTO DEI DATI PERSONALI</w:t>
      </w:r>
    </w:p>
    <w:p w14:paraId="44A61991" w14:textId="77777777" w:rsidR="0028634A" w:rsidRPr="000B2EEB" w:rsidRDefault="0028634A" w:rsidP="0028634A">
      <w:pPr>
        <w:autoSpaceDE w:val="0"/>
        <w:autoSpaceDN w:val="0"/>
        <w:adjustRightInd w:val="0"/>
        <w:spacing w:line="480" w:lineRule="atLeast"/>
        <w:jc w:val="both"/>
        <w:rPr>
          <w:rFonts w:ascii="Arial" w:hAnsi="Arial"/>
          <w:lang w:val="x-none"/>
        </w:rPr>
      </w:pPr>
      <w:r w:rsidRPr="000B2EEB">
        <w:rPr>
          <w:rFonts w:ascii="Arial" w:hAnsi="Arial"/>
          <w:lang w:val="x-none"/>
        </w:rPr>
        <w:t>Con la sottoscrizione del presente Contratto, le parti, in relazione ai trattamenti di dati personali effettuati in esecuzione del Contratto medesimo, dichiarano di essersi reciprocamente comunicate tutte le informazioni previste dal Regolamento UE/2016/679 (GDPR), ivi comprese quelle relative alle modalità di esercizio dei diritti dell’interessato.</w:t>
      </w:r>
    </w:p>
    <w:p w14:paraId="332FAB64" w14:textId="77777777" w:rsidR="0028634A" w:rsidRPr="000B2EEB" w:rsidRDefault="0028634A" w:rsidP="0028634A">
      <w:pPr>
        <w:autoSpaceDE w:val="0"/>
        <w:autoSpaceDN w:val="0"/>
        <w:adjustRightInd w:val="0"/>
        <w:spacing w:line="480" w:lineRule="atLeast"/>
        <w:jc w:val="both"/>
        <w:rPr>
          <w:rFonts w:ascii="Arial" w:hAnsi="Arial"/>
          <w:lang w:val="x-none"/>
        </w:rPr>
      </w:pPr>
      <w:r w:rsidRPr="000B2EEB">
        <w:rPr>
          <w:rFonts w:ascii="Arial" w:hAnsi="Arial"/>
          <w:lang w:val="x-none"/>
        </w:rPr>
        <w:t>I trattamenti dei dati sono improntati, in particolare, ai principi di correttezza, liceità e trasparenza ed avvengono nel rispetto delle misure di sicurezza previste dall’art. 32 Regolamento UE/2016/679 (GDPR). Ai fini della suddetta normativa, le parti dichiarano che i dati personali forniti con il presente atto sono esatti e corrispondono al vero, esonerandosi reciprocamente da qualsivoglia responsabilità per errori materiali di compilazione ovvero per errori derivanti da una inesatta imputazione dei dati stessi negli archivi elettronici e cartacei, fermi restando i diritti dell’interessato di cui agli artt. 7 e da 15 a 22 del UE/2016/679 (GDPR).</w:t>
      </w:r>
    </w:p>
    <w:p w14:paraId="46CEDB64" w14:textId="77777777" w:rsidR="0028634A" w:rsidRPr="000B2EEB" w:rsidRDefault="0028634A" w:rsidP="0028634A">
      <w:pPr>
        <w:autoSpaceDE w:val="0"/>
        <w:autoSpaceDN w:val="0"/>
        <w:adjustRightInd w:val="0"/>
        <w:spacing w:line="480" w:lineRule="atLeast"/>
        <w:jc w:val="both"/>
        <w:rPr>
          <w:rFonts w:ascii="Arial" w:hAnsi="Arial"/>
          <w:lang w:val="x-none"/>
        </w:rPr>
      </w:pPr>
      <w:r w:rsidRPr="000B2EEB">
        <w:rPr>
          <w:rFonts w:ascii="Arial" w:hAnsi="Arial"/>
          <w:lang w:val="x-none"/>
        </w:rPr>
        <w:t>Qualora, in relazione all’esecuzione del presente Contratto, vengano affidati all’Appaltatore trattamenti di dati personali di cui l’Università risulta titolare, l’Appaltatore stesso è da ritenersi designato quale Responsabile del trattamento ai sensi e per gli effetti dell’art. 28 Regolamento UE/2016/679 (GDPR). Tali dati potranno essere utilizzati esclusivamente per le finalità strettamente connesse all'esecuzione del presente Contratto.</w:t>
      </w:r>
    </w:p>
    <w:p w14:paraId="08C370C9" w14:textId="77777777" w:rsidR="0028634A" w:rsidRPr="000B2EEB" w:rsidRDefault="0028634A" w:rsidP="0028634A">
      <w:pPr>
        <w:autoSpaceDE w:val="0"/>
        <w:autoSpaceDN w:val="0"/>
        <w:adjustRightInd w:val="0"/>
        <w:spacing w:line="480" w:lineRule="atLeast"/>
        <w:jc w:val="both"/>
        <w:rPr>
          <w:rFonts w:ascii="Arial" w:hAnsi="Arial"/>
          <w:lang w:val="x-none"/>
        </w:rPr>
      </w:pPr>
      <w:r w:rsidRPr="000B2EEB">
        <w:rPr>
          <w:rFonts w:ascii="Arial" w:hAnsi="Arial"/>
          <w:lang w:val="x-none"/>
        </w:rPr>
        <w:t>L’Appaltatore si impegna ad individuare gli incaricati del trattamento dei dati personali, impartendo agli stessi le istruzioni necessarie per il corretto trattamento dei dati, sovrintendendo e vigilando sull’attuazione delle istruzioni impartite.</w:t>
      </w:r>
    </w:p>
    <w:p w14:paraId="1996C6AD" w14:textId="319560EE" w:rsidR="00A41CC5" w:rsidRPr="002E55CC" w:rsidRDefault="005D1AC3" w:rsidP="002E55CC">
      <w:pPr>
        <w:spacing w:line="480" w:lineRule="atLeast"/>
        <w:jc w:val="both"/>
        <w:rPr>
          <w:rFonts w:ascii="Arial" w:hAnsi="Arial"/>
          <w:b/>
          <w:lang w:val="x-none"/>
        </w:rPr>
      </w:pPr>
      <w:bookmarkStart w:id="10" w:name="_Toc316890462"/>
      <w:r w:rsidRPr="002E55CC">
        <w:rPr>
          <w:rFonts w:ascii="Arial" w:hAnsi="Arial"/>
          <w:b/>
          <w:lang w:val="x-none"/>
        </w:rPr>
        <w:t>ART</w:t>
      </w:r>
      <w:r w:rsidR="001C3286" w:rsidRPr="002E55CC">
        <w:rPr>
          <w:rFonts w:ascii="Arial" w:hAnsi="Arial"/>
          <w:b/>
          <w:lang w:val="x-none"/>
        </w:rPr>
        <w:t xml:space="preserve">ICOLO </w:t>
      </w:r>
      <w:r w:rsidR="000B2EEB">
        <w:rPr>
          <w:rFonts w:ascii="Arial" w:hAnsi="Arial"/>
          <w:b/>
        </w:rPr>
        <w:t>18</w:t>
      </w:r>
      <w:r w:rsidR="00787DB1">
        <w:rPr>
          <w:rFonts w:ascii="Arial" w:hAnsi="Arial"/>
          <w:b/>
        </w:rPr>
        <w:t xml:space="preserve"> - </w:t>
      </w:r>
      <w:r w:rsidR="00A41CC5" w:rsidRPr="002E55CC">
        <w:rPr>
          <w:rFonts w:ascii="Arial" w:hAnsi="Arial"/>
          <w:b/>
          <w:lang w:val="x-none"/>
        </w:rPr>
        <w:t>S</w:t>
      </w:r>
      <w:r w:rsidR="001C3286" w:rsidRPr="002E55CC">
        <w:rPr>
          <w:rFonts w:ascii="Arial" w:hAnsi="Arial"/>
          <w:b/>
          <w:lang w:val="x-none"/>
        </w:rPr>
        <w:t>PESE E ALTRI ONERI</w:t>
      </w:r>
      <w:bookmarkEnd w:id="10"/>
    </w:p>
    <w:p w14:paraId="16310BAB" w14:textId="22670112" w:rsidR="009E0D61" w:rsidRPr="009E0D61" w:rsidRDefault="009E0D61" w:rsidP="009E0D61">
      <w:pPr>
        <w:spacing w:line="480" w:lineRule="atLeast"/>
        <w:jc w:val="both"/>
        <w:rPr>
          <w:rFonts w:ascii="Arial" w:hAnsi="Arial"/>
        </w:rPr>
      </w:pPr>
      <w:r w:rsidRPr="009E0D61">
        <w:rPr>
          <w:rFonts w:ascii="Arial" w:hAnsi="Arial"/>
        </w:rPr>
        <w:t xml:space="preserve">Il presente contratto è redatto in modalità elettronica ai sensi dell’art. 32, comma 14 del D.lgs. n. 50/2016 e </w:t>
      </w:r>
      <w:proofErr w:type="spellStart"/>
      <w:r w:rsidRPr="009E0D61">
        <w:rPr>
          <w:rFonts w:ascii="Arial" w:hAnsi="Arial"/>
        </w:rPr>
        <w:t>s.m.i.</w:t>
      </w:r>
      <w:proofErr w:type="spellEnd"/>
      <w:r w:rsidRPr="009E0D61">
        <w:rPr>
          <w:rFonts w:ascii="Arial" w:hAnsi="Arial"/>
        </w:rPr>
        <w:t xml:space="preserve"> e sottoscritto dalle parti con firma digitale valida alla data odierna e a norma di legge.</w:t>
      </w:r>
    </w:p>
    <w:p w14:paraId="729952BE" w14:textId="64A0DB4A" w:rsidR="009E0D61" w:rsidRPr="009E0D61" w:rsidRDefault="009E0D61" w:rsidP="009E0D61">
      <w:pPr>
        <w:spacing w:line="480" w:lineRule="atLeast"/>
        <w:jc w:val="both"/>
        <w:rPr>
          <w:rFonts w:ascii="Arial" w:hAnsi="Arial"/>
        </w:rPr>
      </w:pPr>
      <w:r w:rsidRPr="009E0D61">
        <w:rPr>
          <w:rFonts w:ascii="Arial" w:hAnsi="Arial"/>
        </w:rPr>
        <w:t>Tutte le spese e gli oneri fiscali da sostenersi per la redazione, la stipulazione e la registrazione del contratto e i relativi allegati sono a carico dell’Appaltatore. L’imposta di bollo è a carico dell’Appaltatore e al versamento all’Erario provvede l’Università ai sensi dell’art. 6 del D.M. 17/6/2014 con modalità esclusivamente telematica.</w:t>
      </w:r>
    </w:p>
    <w:p w14:paraId="390CEDB7" w14:textId="304787CA" w:rsidR="00A41CC5" w:rsidRPr="002E55CC" w:rsidRDefault="005D1AC3" w:rsidP="002E55CC">
      <w:pPr>
        <w:spacing w:line="480" w:lineRule="atLeast"/>
        <w:jc w:val="both"/>
        <w:rPr>
          <w:rFonts w:ascii="Arial" w:hAnsi="Arial"/>
          <w:b/>
          <w:lang w:val="x-none"/>
        </w:rPr>
      </w:pPr>
      <w:bookmarkStart w:id="11" w:name="_Toc316890463"/>
      <w:r w:rsidRPr="002E55CC">
        <w:rPr>
          <w:rFonts w:ascii="Arial" w:hAnsi="Arial"/>
          <w:b/>
          <w:lang w:val="x-none"/>
        </w:rPr>
        <w:t>ART</w:t>
      </w:r>
      <w:r w:rsidR="002B16A9" w:rsidRPr="002E55CC">
        <w:rPr>
          <w:rFonts w:ascii="Arial" w:hAnsi="Arial"/>
          <w:b/>
          <w:lang w:val="x-none"/>
        </w:rPr>
        <w:t>ICOLO</w:t>
      </w:r>
      <w:r w:rsidRPr="002E55CC">
        <w:rPr>
          <w:rFonts w:ascii="Arial" w:hAnsi="Arial"/>
          <w:b/>
          <w:lang w:val="x-none"/>
        </w:rPr>
        <w:t xml:space="preserve"> </w:t>
      </w:r>
      <w:r w:rsidR="000B2EEB">
        <w:rPr>
          <w:rFonts w:ascii="Arial" w:hAnsi="Arial"/>
          <w:b/>
        </w:rPr>
        <w:t>19</w:t>
      </w:r>
      <w:r w:rsidRPr="002E55CC">
        <w:rPr>
          <w:rFonts w:ascii="Arial" w:hAnsi="Arial"/>
          <w:b/>
          <w:lang w:val="x-none"/>
        </w:rPr>
        <w:t xml:space="preserve"> </w:t>
      </w:r>
      <w:r w:rsidR="002B16A9" w:rsidRPr="002E55CC">
        <w:rPr>
          <w:rFonts w:ascii="Arial" w:hAnsi="Arial"/>
          <w:b/>
          <w:lang w:val="x-none"/>
        </w:rPr>
        <w:t>–</w:t>
      </w:r>
      <w:r w:rsidRPr="002E55CC">
        <w:rPr>
          <w:rFonts w:ascii="Arial" w:hAnsi="Arial"/>
          <w:b/>
          <w:lang w:val="x-none"/>
        </w:rPr>
        <w:t xml:space="preserve"> </w:t>
      </w:r>
      <w:r w:rsidR="00A41CC5" w:rsidRPr="002E55CC">
        <w:rPr>
          <w:rFonts w:ascii="Arial" w:hAnsi="Arial"/>
          <w:b/>
          <w:lang w:val="x-none"/>
        </w:rPr>
        <w:t>F</w:t>
      </w:r>
      <w:r w:rsidR="002B16A9" w:rsidRPr="002E55CC">
        <w:rPr>
          <w:rFonts w:ascii="Arial" w:hAnsi="Arial"/>
          <w:b/>
          <w:lang w:val="x-none"/>
        </w:rPr>
        <w:t>ORO COMPETENTE</w:t>
      </w:r>
      <w:bookmarkEnd w:id="11"/>
    </w:p>
    <w:p w14:paraId="68805E37" w14:textId="4D6C9E97" w:rsidR="002B16A9" w:rsidRDefault="002B16A9" w:rsidP="002E55CC">
      <w:pPr>
        <w:spacing w:line="480" w:lineRule="atLeast"/>
        <w:jc w:val="both"/>
        <w:rPr>
          <w:rFonts w:ascii="Arial" w:hAnsi="Arial"/>
          <w:lang w:val="x-none"/>
        </w:rPr>
      </w:pPr>
      <w:r w:rsidRPr="002E55CC">
        <w:rPr>
          <w:rFonts w:ascii="Arial" w:hAnsi="Arial"/>
          <w:lang w:val="x-none"/>
        </w:rPr>
        <w:t>Tutte le controversie o vertenze inerenti all'esecuzione ed alla interpretazione della procedura di acquisizione in oggetto saranno decise in via esclusiva dal Foro di Bologna.</w:t>
      </w:r>
    </w:p>
    <w:p w14:paraId="636E5621" w14:textId="53C76015" w:rsidR="00847395" w:rsidRPr="00847395" w:rsidRDefault="00882595" w:rsidP="00882595">
      <w:pPr>
        <w:widowControl w:val="0"/>
        <w:spacing w:line="480" w:lineRule="atLeast"/>
        <w:jc w:val="both"/>
        <w:rPr>
          <w:rFonts w:ascii="Arial" w:hAnsi="Arial"/>
          <w:lang w:val="x-none"/>
        </w:rPr>
      </w:pPr>
      <w:r w:rsidRPr="00847395">
        <w:rPr>
          <w:rFonts w:ascii="Arial" w:hAnsi="Arial"/>
          <w:lang w:val="x-none"/>
        </w:rPr>
        <w:t xml:space="preserve">Il presente </w:t>
      </w:r>
      <w:r w:rsidR="00471483">
        <w:rPr>
          <w:rFonts w:ascii="Arial" w:hAnsi="Arial"/>
        </w:rPr>
        <w:t>contratto</w:t>
      </w:r>
      <w:r w:rsidRPr="00847395">
        <w:rPr>
          <w:rFonts w:ascii="Arial" w:hAnsi="Arial"/>
          <w:lang w:val="x-none"/>
        </w:rPr>
        <w:t xml:space="preserve"> è redatto in modalità elettronica ai sensi dell’art. 32, comma 14,</w:t>
      </w:r>
      <w:r w:rsidR="00E32550">
        <w:rPr>
          <w:rFonts w:ascii="Arial" w:hAnsi="Arial"/>
          <w:lang w:val="x-none"/>
        </w:rPr>
        <w:t xml:space="preserve"> </w:t>
      </w:r>
      <w:r w:rsidRPr="00847395">
        <w:rPr>
          <w:rFonts w:ascii="Arial" w:hAnsi="Arial"/>
        </w:rPr>
        <w:t xml:space="preserve">del </w:t>
      </w:r>
      <w:proofErr w:type="spellStart"/>
      <w:r w:rsidRPr="00847395">
        <w:rPr>
          <w:rFonts w:ascii="Arial" w:hAnsi="Arial"/>
          <w:lang w:val="x-none"/>
        </w:rPr>
        <w:t>D.Lgs.</w:t>
      </w:r>
      <w:proofErr w:type="spellEnd"/>
      <w:r w:rsidRPr="00847395">
        <w:rPr>
          <w:rFonts w:ascii="Arial" w:hAnsi="Arial"/>
          <w:lang w:val="x-none"/>
        </w:rPr>
        <w:t xml:space="preserve"> 50/2016 e sottoscritto dalle Parti con firma digitale valida alla data odierna e a norma di legge.</w:t>
      </w:r>
    </w:p>
    <w:p w14:paraId="31A9EB46" w14:textId="1E91916A" w:rsidR="00882595" w:rsidRPr="00882595" w:rsidRDefault="00882595" w:rsidP="00882595">
      <w:pPr>
        <w:widowControl w:val="0"/>
        <w:spacing w:line="480" w:lineRule="atLeast"/>
        <w:jc w:val="both"/>
        <w:rPr>
          <w:rFonts w:ascii="Arial" w:hAnsi="Arial"/>
          <w:lang w:val="x-none"/>
        </w:rPr>
      </w:pPr>
      <w:r w:rsidRPr="00847395">
        <w:rPr>
          <w:rFonts w:ascii="Arial" w:hAnsi="Arial"/>
          <w:lang w:val="x-none"/>
        </w:rPr>
        <w:t xml:space="preserve">Le clausole di cui agli artt. </w:t>
      </w:r>
      <w:r w:rsidR="00847395" w:rsidRPr="00847395">
        <w:rPr>
          <w:rFonts w:ascii="Arial" w:hAnsi="Arial"/>
        </w:rPr>
        <w:t>3</w:t>
      </w:r>
      <w:r w:rsidRPr="00847395">
        <w:rPr>
          <w:rFonts w:ascii="Arial" w:hAnsi="Arial"/>
          <w:lang w:val="x-none"/>
        </w:rPr>
        <w:t xml:space="preserve"> (</w:t>
      </w:r>
      <w:r w:rsidR="00847395">
        <w:rPr>
          <w:rFonts w:ascii="Arial" w:hAnsi="Arial"/>
        </w:rPr>
        <w:t>I</w:t>
      </w:r>
      <w:r w:rsidR="00847395" w:rsidRPr="00847395">
        <w:rPr>
          <w:rFonts w:ascii="Arial" w:hAnsi="Arial"/>
        </w:rPr>
        <w:t>mporto del servizio ed opzioni</w:t>
      </w:r>
      <w:r w:rsidRPr="00847395">
        <w:rPr>
          <w:rFonts w:ascii="Arial" w:hAnsi="Arial"/>
          <w:lang w:val="x-none"/>
        </w:rPr>
        <w:t xml:space="preserve">), </w:t>
      </w:r>
      <w:r w:rsidR="00847395" w:rsidRPr="00847395">
        <w:rPr>
          <w:rFonts w:ascii="Arial" w:hAnsi="Arial"/>
        </w:rPr>
        <w:t>4</w:t>
      </w:r>
      <w:r w:rsidRPr="00847395">
        <w:rPr>
          <w:rFonts w:ascii="Arial" w:hAnsi="Arial"/>
          <w:lang w:val="x-none"/>
        </w:rPr>
        <w:t xml:space="preserve"> (</w:t>
      </w:r>
      <w:r w:rsidR="00847395" w:rsidRPr="00847395">
        <w:rPr>
          <w:rFonts w:ascii="Arial" w:hAnsi="Arial"/>
        </w:rPr>
        <w:t>Responsabilità dell’appaltatore</w:t>
      </w:r>
      <w:r w:rsidRPr="00847395">
        <w:rPr>
          <w:rFonts w:ascii="Arial" w:hAnsi="Arial"/>
          <w:lang w:val="x-none"/>
        </w:rPr>
        <w:t>),</w:t>
      </w:r>
      <w:r w:rsidR="00847395" w:rsidRPr="00847395">
        <w:rPr>
          <w:rFonts w:ascii="Arial" w:hAnsi="Arial"/>
        </w:rPr>
        <w:t xml:space="preserve"> 9</w:t>
      </w:r>
      <w:r w:rsidR="00847395" w:rsidRPr="00847395">
        <w:rPr>
          <w:rFonts w:ascii="Arial" w:hAnsi="Arial"/>
          <w:lang w:val="x-none"/>
        </w:rPr>
        <w:t xml:space="preserve"> (Penali), </w:t>
      </w:r>
      <w:r w:rsidRPr="00847395">
        <w:rPr>
          <w:rFonts w:ascii="Arial" w:hAnsi="Arial"/>
          <w:lang w:val="x-none"/>
        </w:rPr>
        <w:lastRenderedPageBreak/>
        <w:t>1</w:t>
      </w:r>
      <w:r w:rsidR="00847395" w:rsidRPr="00847395">
        <w:rPr>
          <w:rFonts w:ascii="Arial" w:hAnsi="Arial"/>
        </w:rPr>
        <w:t>0</w:t>
      </w:r>
      <w:r w:rsidRPr="00847395">
        <w:rPr>
          <w:rFonts w:ascii="Arial" w:hAnsi="Arial"/>
          <w:lang w:val="x-none"/>
        </w:rPr>
        <w:t xml:space="preserve"> (Risoluzione del </w:t>
      </w:r>
      <w:r w:rsidR="00163FFF" w:rsidRPr="00847395">
        <w:rPr>
          <w:rFonts w:ascii="Arial" w:hAnsi="Arial"/>
          <w:lang w:val="x-none"/>
        </w:rPr>
        <w:t>contratto</w:t>
      </w:r>
      <w:r w:rsidRPr="00847395">
        <w:rPr>
          <w:rFonts w:ascii="Arial" w:hAnsi="Arial"/>
          <w:lang w:val="x-none"/>
        </w:rPr>
        <w:t xml:space="preserve">), </w:t>
      </w:r>
      <w:r w:rsidR="00847395" w:rsidRPr="00847395">
        <w:rPr>
          <w:rFonts w:ascii="Arial" w:hAnsi="Arial"/>
          <w:lang w:val="x-none"/>
        </w:rPr>
        <w:t xml:space="preserve">11 (Recesso), </w:t>
      </w:r>
      <w:r w:rsidRPr="00847395">
        <w:rPr>
          <w:rFonts w:ascii="Arial" w:hAnsi="Arial"/>
          <w:lang w:val="x-none"/>
        </w:rPr>
        <w:t>1</w:t>
      </w:r>
      <w:r w:rsidR="00847395" w:rsidRPr="00847395">
        <w:rPr>
          <w:rFonts w:ascii="Arial" w:hAnsi="Arial"/>
        </w:rPr>
        <w:t>2</w:t>
      </w:r>
      <w:r w:rsidRPr="00847395">
        <w:rPr>
          <w:rFonts w:ascii="Arial" w:hAnsi="Arial"/>
          <w:lang w:val="x-none"/>
        </w:rPr>
        <w:t xml:space="preserve"> (Subappalto e cessione del </w:t>
      </w:r>
      <w:r w:rsidRPr="00847395">
        <w:rPr>
          <w:rFonts w:ascii="Arial" w:hAnsi="Arial"/>
        </w:rPr>
        <w:t>C</w:t>
      </w:r>
      <w:proofErr w:type="spellStart"/>
      <w:r w:rsidR="00847395" w:rsidRPr="00847395">
        <w:rPr>
          <w:rFonts w:ascii="Arial" w:hAnsi="Arial"/>
          <w:lang w:val="x-none"/>
        </w:rPr>
        <w:t>ontratto</w:t>
      </w:r>
      <w:proofErr w:type="spellEnd"/>
      <w:r w:rsidR="00847395" w:rsidRPr="00847395">
        <w:rPr>
          <w:rFonts w:ascii="Arial" w:hAnsi="Arial"/>
          <w:lang w:val="x-none"/>
        </w:rPr>
        <w:t>)</w:t>
      </w:r>
      <w:r w:rsidRPr="00847395">
        <w:rPr>
          <w:rFonts w:ascii="Arial" w:hAnsi="Arial"/>
          <w:lang w:val="x-none"/>
        </w:rPr>
        <w:t xml:space="preserve">, </w:t>
      </w:r>
      <w:r w:rsidR="00141913">
        <w:rPr>
          <w:rFonts w:ascii="Arial" w:hAnsi="Arial"/>
        </w:rPr>
        <w:t>15 (modalità di pagamento</w:t>
      </w:r>
      <w:r w:rsidR="00163FFF">
        <w:rPr>
          <w:rFonts w:ascii="Arial" w:hAnsi="Arial"/>
          <w:b/>
          <w:lang w:val="x-none"/>
        </w:rPr>
        <w:t xml:space="preserve">, </w:t>
      </w:r>
      <w:r w:rsidR="00163FFF" w:rsidRPr="00163FFF">
        <w:rPr>
          <w:rFonts w:ascii="Arial" w:hAnsi="Arial"/>
          <w:lang w:val="x-none"/>
        </w:rPr>
        <w:t>fatturazione e regolarità contributiva</w:t>
      </w:r>
      <w:r w:rsidR="00163FFF">
        <w:rPr>
          <w:rFonts w:ascii="Arial" w:hAnsi="Arial"/>
        </w:rPr>
        <w:t>)</w:t>
      </w:r>
      <w:r w:rsidR="00141913">
        <w:rPr>
          <w:rFonts w:ascii="Arial" w:hAnsi="Arial"/>
        </w:rPr>
        <w:t xml:space="preserve">, </w:t>
      </w:r>
      <w:r w:rsidR="00847395" w:rsidRPr="00847395">
        <w:rPr>
          <w:rFonts w:ascii="Arial" w:hAnsi="Arial"/>
        </w:rPr>
        <w:t>18</w:t>
      </w:r>
      <w:r w:rsidRPr="00847395">
        <w:rPr>
          <w:rFonts w:ascii="Arial" w:hAnsi="Arial"/>
          <w:lang w:val="x-none"/>
        </w:rPr>
        <w:t xml:space="preserve"> (Spese </w:t>
      </w:r>
      <w:r w:rsidR="00847395" w:rsidRPr="00847395">
        <w:rPr>
          <w:rFonts w:ascii="Arial" w:hAnsi="Arial"/>
        </w:rPr>
        <w:t>ed altri oneri</w:t>
      </w:r>
      <w:r w:rsidRPr="00847395">
        <w:rPr>
          <w:rFonts w:ascii="Arial" w:hAnsi="Arial"/>
          <w:lang w:val="x-none"/>
        </w:rPr>
        <w:t xml:space="preserve">), </w:t>
      </w:r>
      <w:r w:rsidR="00847395" w:rsidRPr="00847395">
        <w:rPr>
          <w:rFonts w:ascii="Arial" w:hAnsi="Arial"/>
        </w:rPr>
        <w:t>19</w:t>
      </w:r>
      <w:r w:rsidRPr="00847395">
        <w:rPr>
          <w:rFonts w:ascii="Arial" w:hAnsi="Arial"/>
          <w:lang w:val="x-none"/>
        </w:rPr>
        <w:t xml:space="preserve"> (Foro competente)</w:t>
      </w:r>
      <w:r w:rsidR="008360B0">
        <w:rPr>
          <w:rFonts w:ascii="Arial" w:hAnsi="Arial"/>
        </w:rPr>
        <w:t>,</w:t>
      </w:r>
      <w:r w:rsidR="00163FFF">
        <w:rPr>
          <w:rFonts w:ascii="Arial" w:hAnsi="Arial"/>
        </w:rPr>
        <w:t xml:space="preserve"> </w:t>
      </w:r>
      <w:r w:rsidRPr="00847395">
        <w:rPr>
          <w:rFonts w:ascii="Arial" w:hAnsi="Arial"/>
          <w:lang w:val="x-none"/>
        </w:rPr>
        <w:t xml:space="preserve">del presente </w:t>
      </w:r>
      <w:r w:rsidR="00163FFF" w:rsidRPr="00847395">
        <w:rPr>
          <w:rFonts w:ascii="Arial" w:hAnsi="Arial"/>
          <w:lang w:val="x-none"/>
        </w:rPr>
        <w:t>contratto</w:t>
      </w:r>
      <w:r w:rsidRPr="00847395">
        <w:rPr>
          <w:rFonts w:ascii="Arial" w:hAnsi="Arial"/>
          <w:lang w:val="x-none"/>
        </w:rPr>
        <w:t xml:space="preserve"> sono espressamente accettate con la sottoscrizione dell’atto mediante firma digitale ai sensi degli art. 1341, 1342 del c.c..</w:t>
      </w:r>
    </w:p>
    <w:p w14:paraId="1C1AB485" w14:textId="124B5DE1" w:rsidR="009E0D61" w:rsidRDefault="009E0D61" w:rsidP="009E0D61">
      <w:pPr>
        <w:spacing w:line="480" w:lineRule="atLeast"/>
        <w:jc w:val="both"/>
        <w:rPr>
          <w:rFonts w:ascii="Arial" w:hAnsi="Arial"/>
        </w:rPr>
      </w:pPr>
      <w:r w:rsidRPr="009E0D61">
        <w:rPr>
          <w:rFonts w:ascii="Arial" w:hAnsi="Arial"/>
        </w:rPr>
        <w:t>Per l’ALMA MATER STUDIORUM – UNIVERSITÀ DI BOLOGNA</w:t>
      </w:r>
      <w:r w:rsidRPr="009E0D61">
        <w:rPr>
          <w:rFonts w:ascii="Arial" w:hAnsi="Arial"/>
        </w:rPr>
        <w:cr/>
      </w:r>
      <w:r w:rsidR="00914038" w:rsidRPr="0028634A">
        <w:rPr>
          <w:rFonts w:ascii="Arial" w:hAnsi="Arial"/>
          <w:i/>
        </w:rPr>
        <w:t>(</w:t>
      </w:r>
      <w:r w:rsidR="00914038" w:rsidRPr="0028634A">
        <w:rPr>
          <w:rFonts w:ascii="Arial" w:hAnsi="Arial"/>
          <w:i/>
          <w:lang w:val="x-none"/>
        </w:rPr>
        <w:t>Firmato digitalmente</w:t>
      </w:r>
      <w:r w:rsidR="00914038" w:rsidRPr="0028634A">
        <w:rPr>
          <w:rFonts w:ascii="Arial" w:hAnsi="Arial"/>
          <w:i/>
        </w:rPr>
        <w:t>)</w:t>
      </w:r>
      <w:r w:rsidR="00914038" w:rsidRPr="0028634A">
        <w:rPr>
          <w:rFonts w:ascii="Arial" w:hAnsi="Arial"/>
          <w:i/>
          <w:lang w:val="x-none"/>
        </w:rPr>
        <w:t xml:space="preserve"> </w:t>
      </w:r>
      <w:r w:rsidR="0074540D">
        <w:rPr>
          <w:rFonts w:ascii="Arial" w:hAnsi="Arial"/>
        </w:rPr>
        <w:t>Dott.ssa Ersilia Barbieri</w:t>
      </w:r>
      <w:r w:rsidRPr="009E0D61">
        <w:rPr>
          <w:rFonts w:ascii="Arial" w:hAnsi="Arial"/>
        </w:rPr>
        <w:t xml:space="preserve"> </w:t>
      </w:r>
    </w:p>
    <w:p w14:paraId="478C1D78" w14:textId="165103CA" w:rsidR="009E0D61" w:rsidRPr="009E0D61" w:rsidRDefault="00914038" w:rsidP="009E0D61">
      <w:pPr>
        <w:spacing w:line="480" w:lineRule="atLeast"/>
        <w:jc w:val="both"/>
        <w:rPr>
          <w:rFonts w:ascii="Arial" w:hAnsi="Arial"/>
        </w:rPr>
      </w:pPr>
      <w:r>
        <w:rPr>
          <w:rFonts w:ascii="Arial" w:hAnsi="Arial"/>
        </w:rPr>
        <w:t xml:space="preserve">Per SOGES S.r.l. </w:t>
      </w:r>
      <w:r w:rsidR="009E0D61" w:rsidRPr="009E0D61">
        <w:rPr>
          <w:rFonts w:ascii="Arial" w:hAnsi="Arial"/>
        </w:rPr>
        <w:t>– il Legale Rappresentante</w:t>
      </w:r>
    </w:p>
    <w:p w14:paraId="6553658D" w14:textId="3A0D428D" w:rsidR="009E0D61" w:rsidRDefault="00914038" w:rsidP="009E0D61">
      <w:pPr>
        <w:spacing w:line="480" w:lineRule="atLeast"/>
        <w:jc w:val="both"/>
        <w:rPr>
          <w:rFonts w:ascii="Arial" w:hAnsi="Arial"/>
        </w:rPr>
      </w:pPr>
      <w:r w:rsidRPr="0028634A">
        <w:rPr>
          <w:rFonts w:ascii="Arial" w:hAnsi="Arial"/>
          <w:i/>
        </w:rPr>
        <w:t>(</w:t>
      </w:r>
      <w:r w:rsidRPr="0028634A">
        <w:rPr>
          <w:rFonts w:ascii="Arial" w:hAnsi="Arial"/>
          <w:i/>
          <w:lang w:val="x-none"/>
        </w:rPr>
        <w:t>Firmato digitalmente</w:t>
      </w:r>
      <w:r w:rsidRPr="0028634A">
        <w:rPr>
          <w:rFonts w:ascii="Arial" w:hAnsi="Arial"/>
          <w:i/>
        </w:rPr>
        <w:t>)</w:t>
      </w:r>
      <w:r w:rsidRPr="0028634A">
        <w:rPr>
          <w:rFonts w:ascii="Arial" w:hAnsi="Arial"/>
          <w:i/>
          <w:lang w:val="x-none"/>
        </w:rPr>
        <w:t xml:space="preserve"> </w:t>
      </w:r>
      <w:r w:rsidR="009E0D61" w:rsidRPr="009E0D61">
        <w:rPr>
          <w:rFonts w:ascii="Arial" w:hAnsi="Arial"/>
        </w:rPr>
        <w:t xml:space="preserve">Nome………………………………….. </w:t>
      </w:r>
      <w:bookmarkStart w:id="12" w:name="_GoBack"/>
      <w:bookmarkEnd w:id="12"/>
    </w:p>
    <w:sectPr w:rsidR="009E0D61" w:rsidSect="00EF7221">
      <w:footerReference w:type="even" r:id="rId8"/>
      <w:footerReference w:type="default" r:id="rId9"/>
      <w:pgSz w:w="11906" w:h="16838"/>
      <w:pgMar w:top="127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4744" w14:textId="77777777" w:rsidR="00A01C8C" w:rsidRDefault="00A01C8C">
      <w:r>
        <w:separator/>
      </w:r>
    </w:p>
  </w:endnote>
  <w:endnote w:type="continuationSeparator" w:id="0">
    <w:p w14:paraId="1ABF34CE" w14:textId="77777777" w:rsidR="00A01C8C" w:rsidRDefault="00A0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NCLNA+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MNAPI+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2FB0" w14:textId="77777777" w:rsidR="0090080B" w:rsidRDefault="0090080B" w:rsidP="00E9482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DF1FE5" w14:textId="77777777" w:rsidR="0090080B" w:rsidRDefault="0090080B" w:rsidP="00E9482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0714" w14:textId="79918D8A" w:rsidR="0090080B" w:rsidRDefault="0090080B" w:rsidP="00E9482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4038">
      <w:rPr>
        <w:rStyle w:val="Numeropagina"/>
        <w:noProof/>
      </w:rPr>
      <w:t>12</w:t>
    </w:r>
    <w:r>
      <w:rPr>
        <w:rStyle w:val="Numeropagina"/>
      </w:rPr>
      <w:fldChar w:fldCharType="end"/>
    </w:r>
  </w:p>
  <w:p w14:paraId="00B25652" w14:textId="77777777" w:rsidR="0090080B" w:rsidRDefault="0090080B" w:rsidP="00E9482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1131B" w14:textId="77777777" w:rsidR="00A01C8C" w:rsidRDefault="00A01C8C">
      <w:r>
        <w:separator/>
      </w:r>
    </w:p>
  </w:footnote>
  <w:footnote w:type="continuationSeparator" w:id="0">
    <w:p w14:paraId="532E6770" w14:textId="77777777" w:rsidR="00A01C8C" w:rsidRDefault="00A01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E47A5"/>
    <w:multiLevelType w:val="hybridMultilevel"/>
    <w:tmpl w:val="7C7AF6AE"/>
    <w:lvl w:ilvl="0" w:tplc="EC8C71E0">
      <w:start w:val="1"/>
      <w:numFmt w:val="bullet"/>
      <w:lvlText w:val="-"/>
      <w:lvlJc w:val="left"/>
      <w:pPr>
        <w:tabs>
          <w:tab w:val="num" w:pos="720"/>
        </w:tabs>
        <w:ind w:left="720" w:hanging="360"/>
      </w:pPr>
      <w:rPr>
        <w:rFonts w:ascii="Garamond" w:hAnsi="Garamond" w:hint="default"/>
      </w:rPr>
    </w:lvl>
    <w:lvl w:ilvl="1" w:tplc="73526A4A">
      <w:numFmt w:val="bullet"/>
      <w:lvlText w:val="-"/>
      <w:lvlJc w:val="left"/>
      <w:pPr>
        <w:tabs>
          <w:tab w:val="num" w:pos="1440"/>
        </w:tabs>
        <w:ind w:left="1440" w:hanging="360"/>
      </w:pPr>
      <w:rPr>
        <w:rFonts w:ascii="Felix Titling" w:eastAsia="Felix Titling" w:hAnsi="Felix Titling" w:cs="Felix Titling"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D2DC2"/>
    <w:multiLevelType w:val="hybridMultilevel"/>
    <w:tmpl w:val="6BB6BF52"/>
    <w:lvl w:ilvl="0" w:tplc="8692074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3C10F9"/>
    <w:multiLevelType w:val="hybridMultilevel"/>
    <w:tmpl w:val="6D1A1B42"/>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7F047A"/>
    <w:multiLevelType w:val="hybridMultilevel"/>
    <w:tmpl w:val="D694A7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12DF1EDB"/>
    <w:multiLevelType w:val="hybridMultilevel"/>
    <w:tmpl w:val="E36A15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E12CED"/>
    <w:multiLevelType w:val="hybridMultilevel"/>
    <w:tmpl w:val="F11C53B0"/>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F63CCE"/>
    <w:multiLevelType w:val="hybridMultilevel"/>
    <w:tmpl w:val="E1B4634A"/>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51268D"/>
    <w:multiLevelType w:val="hybridMultilevel"/>
    <w:tmpl w:val="5B7294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B62401"/>
    <w:multiLevelType w:val="hybridMultilevel"/>
    <w:tmpl w:val="71A8963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B6440"/>
    <w:multiLevelType w:val="hybridMultilevel"/>
    <w:tmpl w:val="2B2CC3D4"/>
    <w:lvl w:ilvl="0" w:tplc="E8D847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E177C"/>
    <w:multiLevelType w:val="hybridMultilevel"/>
    <w:tmpl w:val="6B18DF54"/>
    <w:lvl w:ilvl="0" w:tplc="C0E6D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2D692C"/>
    <w:multiLevelType w:val="hybridMultilevel"/>
    <w:tmpl w:val="FCE0A14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5F3F9C"/>
    <w:multiLevelType w:val="hybridMultilevel"/>
    <w:tmpl w:val="82AC69DA"/>
    <w:lvl w:ilvl="0" w:tplc="C0E6D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1478DC"/>
    <w:multiLevelType w:val="hybridMultilevel"/>
    <w:tmpl w:val="BEC64934"/>
    <w:lvl w:ilvl="0" w:tplc="C0E6D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425C62"/>
    <w:multiLevelType w:val="hybridMultilevel"/>
    <w:tmpl w:val="AC62B5EA"/>
    <w:lvl w:ilvl="0" w:tplc="B22CB8A2">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172EE4"/>
    <w:multiLevelType w:val="hybridMultilevel"/>
    <w:tmpl w:val="4AB8C8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A03410"/>
    <w:multiLevelType w:val="hybridMultilevel"/>
    <w:tmpl w:val="E9FE62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B5222A"/>
    <w:multiLevelType w:val="hybridMultilevel"/>
    <w:tmpl w:val="975C3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151829"/>
    <w:multiLevelType w:val="hybridMultilevel"/>
    <w:tmpl w:val="45B476E8"/>
    <w:lvl w:ilvl="0" w:tplc="EC8C71E0">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DD1C65"/>
    <w:multiLevelType w:val="hybridMultilevel"/>
    <w:tmpl w:val="0AFCD87A"/>
    <w:lvl w:ilvl="0" w:tplc="C0E6D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A67C56"/>
    <w:multiLevelType w:val="hybridMultilevel"/>
    <w:tmpl w:val="F92A62A4"/>
    <w:lvl w:ilvl="0" w:tplc="7FDC8E20">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8965FE"/>
    <w:multiLevelType w:val="hybridMultilevel"/>
    <w:tmpl w:val="2F2637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D745D"/>
    <w:multiLevelType w:val="hybridMultilevel"/>
    <w:tmpl w:val="48044296"/>
    <w:lvl w:ilvl="0" w:tplc="C0E6D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3C43D1"/>
    <w:multiLevelType w:val="hybridMultilevel"/>
    <w:tmpl w:val="B596F29E"/>
    <w:lvl w:ilvl="0" w:tplc="EC8C71E0">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8B2178"/>
    <w:multiLevelType w:val="hybridMultilevel"/>
    <w:tmpl w:val="541630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472D1D"/>
    <w:multiLevelType w:val="hybridMultilevel"/>
    <w:tmpl w:val="F81C0E6E"/>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B760DA"/>
    <w:multiLevelType w:val="hybridMultilevel"/>
    <w:tmpl w:val="63924BE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58416C7B"/>
    <w:multiLevelType w:val="hybridMultilevel"/>
    <w:tmpl w:val="18D29F9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1468CE"/>
    <w:multiLevelType w:val="hybridMultilevel"/>
    <w:tmpl w:val="232248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1B0B9E"/>
    <w:multiLevelType w:val="hybridMultilevel"/>
    <w:tmpl w:val="A7DC101E"/>
    <w:lvl w:ilvl="0" w:tplc="B224A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E44A3"/>
    <w:multiLevelType w:val="hybridMultilevel"/>
    <w:tmpl w:val="43661E76"/>
    <w:lvl w:ilvl="0" w:tplc="474230A2">
      <w:numFmt w:val="bullet"/>
      <w:lvlText w:val="-"/>
      <w:lvlJc w:val="left"/>
      <w:pPr>
        <w:ind w:left="720" w:hanging="360"/>
      </w:pPr>
      <w:rPr>
        <w:rFonts w:ascii="FNCLNA+TimesNewRoman" w:eastAsia="Times New Roman" w:hAnsi="FNCLNA+TimesNewRoman" w:cs="FNCLNA+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D22384"/>
    <w:multiLevelType w:val="hybridMultilevel"/>
    <w:tmpl w:val="7FEC21D4"/>
    <w:lvl w:ilvl="0" w:tplc="EC8C71E0">
      <w:start w:val="1"/>
      <w:numFmt w:val="bullet"/>
      <w:lvlText w:val="-"/>
      <w:lvlJc w:val="left"/>
      <w:pPr>
        <w:tabs>
          <w:tab w:val="num" w:pos="720"/>
        </w:tabs>
        <w:ind w:left="720" w:hanging="360"/>
      </w:pPr>
      <w:rPr>
        <w:rFonts w:ascii="Garamond" w:hAnsi="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F5ECC"/>
    <w:multiLevelType w:val="hybridMultilevel"/>
    <w:tmpl w:val="18EC6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170887"/>
    <w:multiLevelType w:val="hybridMultilevel"/>
    <w:tmpl w:val="9CE21902"/>
    <w:lvl w:ilvl="0" w:tplc="F88E1BD8">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D73F3C"/>
    <w:multiLevelType w:val="hybridMultilevel"/>
    <w:tmpl w:val="604A520A"/>
    <w:lvl w:ilvl="0" w:tplc="04100013">
      <w:start w:val="1"/>
      <w:numFmt w:val="upperRoman"/>
      <w:lvlText w:val="%1."/>
      <w:lvlJc w:val="right"/>
      <w:pPr>
        <w:ind w:left="360" w:hanging="360"/>
      </w:pPr>
      <w:rPr>
        <w:rFonts w:hint="default"/>
        <w:b/>
        <w:i w:val="0"/>
      </w:rPr>
    </w:lvl>
    <w:lvl w:ilvl="1" w:tplc="79FAFC0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F530C14"/>
    <w:multiLevelType w:val="hybridMultilevel"/>
    <w:tmpl w:val="0276C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F53CE5"/>
    <w:multiLevelType w:val="hybridMultilevel"/>
    <w:tmpl w:val="80DE62AE"/>
    <w:lvl w:ilvl="0" w:tplc="C0E6D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BB3471"/>
    <w:multiLevelType w:val="hybridMultilevel"/>
    <w:tmpl w:val="332208CC"/>
    <w:lvl w:ilvl="0" w:tplc="EC8C71E0">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684F18"/>
    <w:multiLevelType w:val="hybridMultilevel"/>
    <w:tmpl w:val="7BA6189A"/>
    <w:lvl w:ilvl="0" w:tplc="C0E6D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967AE6"/>
    <w:multiLevelType w:val="hybridMultilevel"/>
    <w:tmpl w:val="5B621026"/>
    <w:lvl w:ilvl="0" w:tplc="C0E6D9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E92C76"/>
    <w:multiLevelType w:val="hybridMultilevel"/>
    <w:tmpl w:val="79DC62A4"/>
    <w:lvl w:ilvl="0" w:tplc="3AF63A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E623D5"/>
    <w:multiLevelType w:val="hybridMultilevel"/>
    <w:tmpl w:val="DC7E8FD2"/>
    <w:lvl w:ilvl="0" w:tplc="C3784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120" w:legacyIndent="360"/>
        <w:lvlJc w:val="left"/>
        <w:pPr>
          <w:ind w:left="1080" w:hanging="360"/>
        </w:pPr>
      </w:lvl>
    </w:lvlOverride>
  </w:num>
  <w:num w:numId="3">
    <w:abstractNumId w:val="9"/>
  </w:num>
  <w:num w:numId="4">
    <w:abstractNumId w:val="22"/>
  </w:num>
  <w:num w:numId="5">
    <w:abstractNumId w:val="4"/>
  </w:num>
  <w:num w:numId="6">
    <w:abstractNumId w:val="33"/>
  </w:num>
  <w:num w:numId="7">
    <w:abstractNumId w:val="1"/>
  </w:num>
  <w:num w:numId="8">
    <w:abstractNumId w:val="18"/>
  </w:num>
  <w:num w:numId="9">
    <w:abstractNumId w:val="29"/>
  </w:num>
  <w:num w:numId="10">
    <w:abstractNumId w:val="5"/>
  </w:num>
  <w:num w:numId="11">
    <w:abstractNumId w:val="16"/>
  </w:num>
  <w:num w:numId="12">
    <w:abstractNumId w:val="25"/>
  </w:num>
  <w:num w:numId="13">
    <w:abstractNumId w:val="28"/>
  </w:num>
  <w:num w:numId="14">
    <w:abstractNumId w:val="17"/>
  </w:num>
  <w:num w:numId="15">
    <w:abstractNumId w:val="36"/>
  </w:num>
  <w:num w:numId="16">
    <w:abstractNumId w:val="32"/>
  </w:num>
  <w:num w:numId="17">
    <w:abstractNumId w:val="31"/>
  </w:num>
  <w:num w:numId="18">
    <w:abstractNumId w:val="38"/>
  </w:num>
  <w:num w:numId="19">
    <w:abstractNumId w:val="24"/>
  </w:num>
  <w:num w:numId="20">
    <w:abstractNumId w:val="19"/>
  </w:num>
  <w:num w:numId="21">
    <w:abstractNumId w:val="2"/>
  </w:num>
  <w:num w:numId="22">
    <w:abstractNumId w:val="39"/>
  </w:num>
  <w:num w:numId="23">
    <w:abstractNumId w:val="8"/>
  </w:num>
  <w:num w:numId="24">
    <w:abstractNumId w:val="40"/>
  </w:num>
  <w:num w:numId="25">
    <w:abstractNumId w:val="12"/>
  </w:num>
  <w:num w:numId="26">
    <w:abstractNumId w:val="27"/>
  </w:num>
  <w:num w:numId="27">
    <w:abstractNumId w:val="13"/>
  </w:num>
  <w:num w:numId="28">
    <w:abstractNumId w:val="23"/>
  </w:num>
  <w:num w:numId="29">
    <w:abstractNumId w:val="20"/>
  </w:num>
  <w:num w:numId="30">
    <w:abstractNumId w:val="11"/>
  </w:num>
  <w:num w:numId="31">
    <w:abstractNumId w:val="37"/>
  </w:num>
  <w:num w:numId="32">
    <w:abstractNumId w:val="14"/>
  </w:num>
  <w:num w:numId="33">
    <w:abstractNumId w:val="3"/>
  </w:num>
  <w:num w:numId="34">
    <w:abstractNumId w:val="6"/>
  </w:num>
  <w:num w:numId="35">
    <w:abstractNumId w:val="26"/>
  </w:num>
  <w:num w:numId="36">
    <w:abstractNumId w:val="41"/>
  </w:num>
  <w:num w:numId="37">
    <w:abstractNumId w:val="7"/>
  </w:num>
  <w:num w:numId="38">
    <w:abstractNumId w:val="35"/>
  </w:num>
  <w:num w:numId="39">
    <w:abstractNumId w:val="15"/>
  </w:num>
  <w:num w:numId="40">
    <w:abstractNumId w:val="42"/>
  </w:num>
  <w:num w:numId="41">
    <w:abstractNumId w:val="30"/>
  </w:num>
  <w:num w:numId="42">
    <w:abstractNumId w:val="34"/>
  </w:num>
  <w:num w:numId="43">
    <w:abstractNumId w:val="2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FB"/>
    <w:rsid w:val="00001E59"/>
    <w:rsid w:val="000051E4"/>
    <w:rsid w:val="00010974"/>
    <w:rsid w:val="000113E1"/>
    <w:rsid w:val="000126E4"/>
    <w:rsid w:val="0002315A"/>
    <w:rsid w:val="00023B0B"/>
    <w:rsid w:val="00024C68"/>
    <w:rsid w:val="00033DA1"/>
    <w:rsid w:val="000425EF"/>
    <w:rsid w:val="000448B6"/>
    <w:rsid w:val="00051398"/>
    <w:rsid w:val="00055DB2"/>
    <w:rsid w:val="00055FB5"/>
    <w:rsid w:val="00070418"/>
    <w:rsid w:val="00075F9A"/>
    <w:rsid w:val="0008486D"/>
    <w:rsid w:val="0008735F"/>
    <w:rsid w:val="00093E8A"/>
    <w:rsid w:val="00096DB5"/>
    <w:rsid w:val="000A1942"/>
    <w:rsid w:val="000B0992"/>
    <w:rsid w:val="000B2EEB"/>
    <w:rsid w:val="000B5168"/>
    <w:rsid w:val="000B5AE2"/>
    <w:rsid w:val="000B5DE9"/>
    <w:rsid w:val="000C727F"/>
    <w:rsid w:val="000D1F69"/>
    <w:rsid w:val="000D3B4D"/>
    <w:rsid w:val="000E2928"/>
    <w:rsid w:val="000E5367"/>
    <w:rsid w:val="000F5EBD"/>
    <w:rsid w:val="000F674D"/>
    <w:rsid w:val="000F7D07"/>
    <w:rsid w:val="0010385E"/>
    <w:rsid w:val="00112AB0"/>
    <w:rsid w:val="001148D5"/>
    <w:rsid w:val="001149DD"/>
    <w:rsid w:val="001255CE"/>
    <w:rsid w:val="00133E99"/>
    <w:rsid w:val="00135A39"/>
    <w:rsid w:val="00141913"/>
    <w:rsid w:val="001419F5"/>
    <w:rsid w:val="001465C4"/>
    <w:rsid w:val="001465CA"/>
    <w:rsid w:val="001521EB"/>
    <w:rsid w:val="00156CED"/>
    <w:rsid w:val="00161DC3"/>
    <w:rsid w:val="00163FFF"/>
    <w:rsid w:val="00166DB6"/>
    <w:rsid w:val="00167053"/>
    <w:rsid w:val="0017376E"/>
    <w:rsid w:val="00174868"/>
    <w:rsid w:val="00174CBB"/>
    <w:rsid w:val="00176790"/>
    <w:rsid w:val="00177A96"/>
    <w:rsid w:val="00182933"/>
    <w:rsid w:val="00182A45"/>
    <w:rsid w:val="00184CFB"/>
    <w:rsid w:val="00186BAC"/>
    <w:rsid w:val="001879AB"/>
    <w:rsid w:val="00191337"/>
    <w:rsid w:val="001940A0"/>
    <w:rsid w:val="0019503C"/>
    <w:rsid w:val="001A4775"/>
    <w:rsid w:val="001A5BE7"/>
    <w:rsid w:val="001A6A5F"/>
    <w:rsid w:val="001A76BD"/>
    <w:rsid w:val="001B3B7C"/>
    <w:rsid w:val="001C1E14"/>
    <w:rsid w:val="001C2CA4"/>
    <w:rsid w:val="001C3286"/>
    <w:rsid w:val="001D48DB"/>
    <w:rsid w:val="001D61B7"/>
    <w:rsid w:val="001E0553"/>
    <w:rsid w:val="001E1CF4"/>
    <w:rsid w:val="001E483F"/>
    <w:rsid w:val="001E4DF3"/>
    <w:rsid w:val="001E6DE9"/>
    <w:rsid w:val="001F6F4F"/>
    <w:rsid w:val="001F7089"/>
    <w:rsid w:val="002004E7"/>
    <w:rsid w:val="0020225E"/>
    <w:rsid w:val="00202861"/>
    <w:rsid w:val="00203CD5"/>
    <w:rsid w:val="00204AC0"/>
    <w:rsid w:val="0020724A"/>
    <w:rsid w:val="002103A5"/>
    <w:rsid w:val="002104AF"/>
    <w:rsid w:val="00212AE5"/>
    <w:rsid w:val="002130CC"/>
    <w:rsid w:val="0021324F"/>
    <w:rsid w:val="00215AD7"/>
    <w:rsid w:val="00217E38"/>
    <w:rsid w:val="00225E6F"/>
    <w:rsid w:val="00225F1A"/>
    <w:rsid w:val="00232675"/>
    <w:rsid w:val="002328A1"/>
    <w:rsid w:val="00236F38"/>
    <w:rsid w:val="00241598"/>
    <w:rsid w:val="002521E7"/>
    <w:rsid w:val="00257004"/>
    <w:rsid w:val="00264AF7"/>
    <w:rsid w:val="00267A87"/>
    <w:rsid w:val="00271288"/>
    <w:rsid w:val="0027595D"/>
    <w:rsid w:val="002823A9"/>
    <w:rsid w:val="00283C9F"/>
    <w:rsid w:val="0028634A"/>
    <w:rsid w:val="00292995"/>
    <w:rsid w:val="0029534E"/>
    <w:rsid w:val="002A44F0"/>
    <w:rsid w:val="002A5626"/>
    <w:rsid w:val="002B1682"/>
    <w:rsid w:val="002B16A9"/>
    <w:rsid w:val="002C4B27"/>
    <w:rsid w:val="002C5B84"/>
    <w:rsid w:val="002D4552"/>
    <w:rsid w:val="002E0AF8"/>
    <w:rsid w:val="002E43A1"/>
    <w:rsid w:val="002E55CC"/>
    <w:rsid w:val="002E5A4C"/>
    <w:rsid w:val="002F1423"/>
    <w:rsid w:val="002F4455"/>
    <w:rsid w:val="00302F0C"/>
    <w:rsid w:val="003069F4"/>
    <w:rsid w:val="0030759D"/>
    <w:rsid w:val="003115B3"/>
    <w:rsid w:val="00315CE2"/>
    <w:rsid w:val="00321389"/>
    <w:rsid w:val="0032793B"/>
    <w:rsid w:val="00332496"/>
    <w:rsid w:val="0033390A"/>
    <w:rsid w:val="00345F60"/>
    <w:rsid w:val="00352ACF"/>
    <w:rsid w:val="00353CF5"/>
    <w:rsid w:val="003561A8"/>
    <w:rsid w:val="003627F9"/>
    <w:rsid w:val="0036461D"/>
    <w:rsid w:val="003652A6"/>
    <w:rsid w:val="0038027A"/>
    <w:rsid w:val="00380DD2"/>
    <w:rsid w:val="00383635"/>
    <w:rsid w:val="00387DE1"/>
    <w:rsid w:val="0039000F"/>
    <w:rsid w:val="003967C8"/>
    <w:rsid w:val="003A3F05"/>
    <w:rsid w:val="003A4105"/>
    <w:rsid w:val="003A7294"/>
    <w:rsid w:val="003B0683"/>
    <w:rsid w:val="003B09DB"/>
    <w:rsid w:val="003B714E"/>
    <w:rsid w:val="003B7281"/>
    <w:rsid w:val="003C236E"/>
    <w:rsid w:val="003C3D5B"/>
    <w:rsid w:val="003D07D6"/>
    <w:rsid w:val="003D4407"/>
    <w:rsid w:val="003E384F"/>
    <w:rsid w:val="003E7DDE"/>
    <w:rsid w:val="003F0094"/>
    <w:rsid w:val="003F3CF6"/>
    <w:rsid w:val="003F5FBD"/>
    <w:rsid w:val="0040359C"/>
    <w:rsid w:val="0042069F"/>
    <w:rsid w:val="004245F7"/>
    <w:rsid w:val="004256E3"/>
    <w:rsid w:val="00427F7C"/>
    <w:rsid w:val="00431D37"/>
    <w:rsid w:val="00432A83"/>
    <w:rsid w:val="00436702"/>
    <w:rsid w:val="004432DB"/>
    <w:rsid w:val="004522B8"/>
    <w:rsid w:val="00453ABD"/>
    <w:rsid w:val="00454723"/>
    <w:rsid w:val="00457B5A"/>
    <w:rsid w:val="004616AC"/>
    <w:rsid w:val="00462936"/>
    <w:rsid w:val="00466EAA"/>
    <w:rsid w:val="00471483"/>
    <w:rsid w:val="00474372"/>
    <w:rsid w:val="00475A31"/>
    <w:rsid w:val="00481CAC"/>
    <w:rsid w:val="00487C46"/>
    <w:rsid w:val="00491A96"/>
    <w:rsid w:val="004A70F3"/>
    <w:rsid w:val="004B5A85"/>
    <w:rsid w:val="004C2BC7"/>
    <w:rsid w:val="004C3675"/>
    <w:rsid w:val="004C4BAF"/>
    <w:rsid w:val="004E5D6C"/>
    <w:rsid w:val="004E61E8"/>
    <w:rsid w:val="004F060B"/>
    <w:rsid w:val="004F2B4A"/>
    <w:rsid w:val="005012DD"/>
    <w:rsid w:val="00502D35"/>
    <w:rsid w:val="00504BD7"/>
    <w:rsid w:val="0051300E"/>
    <w:rsid w:val="00535E0A"/>
    <w:rsid w:val="00540DA6"/>
    <w:rsid w:val="005478DF"/>
    <w:rsid w:val="00553495"/>
    <w:rsid w:val="00556306"/>
    <w:rsid w:val="00562547"/>
    <w:rsid w:val="00564418"/>
    <w:rsid w:val="005655A0"/>
    <w:rsid w:val="005661CE"/>
    <w:rsid w:val="00567CB5"/>
    <w:rsid w:val="00583670"/>
    <w:rsid w:val="00584B9E"/>
    <w:rsid w:val="0058589F"/>
    <w:rsid w:val="00592584"/>
    <w:rsid w:val="005930A7"/>
    <w:rsid w:val="005A122C"/>
    <w:rsid w:val="005A418F"/>
    <w:rsid w:val="005A7957"/>
    <w:rsid w:val="005B5184"/>
    <w:rsid w:val="005C3667"/>
    <w:rsid w:val="005D1A90"/>
    <w:rsid w:val="005D1AC3"/>
    <w:rsid w:val="005D5F62"/>
    <w:rsid w:val="005D7751"/>
    <w:rsid w:val="005E5025"/>
    <w:rsid w:val="005E690F"/>
    <w:rsid w:val="005E71C7"/>
    <w:rsid w:val="005E7B84"/>
    <w:rsid w:val="005F388C"/>
    <w:rsid w:val="005F526F"/>
    <w:rsid w:val="0060090B"/>
    <w:rsid w:val="00601C62"/>
    <w:rsid w:val="00606DB2"/>
    <w:rsid w:val="00616C8D"/>
    <w:rsid w:val="006172D7"/>
    <w:rsid w:val="0062145E"/>
    <w:rsid w:val="0062708C"/>
    <w:rsid w:val="00640436"/>
    <w:rsid w:val="0064055A"/>
    <w:rsid w:val="006425C5"/>
    <w:rsid w:val="0064553D"/>
    <w:rsid w:val="00645577"/>
    <w:rsid w:val="00650157"/>
    <w:rsid w:val="00650AB4"/>
    <w:rsid w:val="006559F7"/>
    <w:rsid w:val="00663125"/>
    <w:rsid w:val="00664E34"/>
    <w:rsid w:val="006676BD"/>
    <w:rsid w:val="00676103"/>
    <w:rsid w:val="00677830"/>
    <w:rsid w:val="0068043B"/>
    <w:rsid w:val="00680CD0"/>
    <w:rsid w:val="00681018"/>
    <w:rsid w:val="006844FC"/>
    <w:rsid w:val="00687A84"/>
    <w:rsid w:val="00687D63"/>
    <w:rsid w:val="00690983"/>
    <w:rsid w:val="00696604"/>
    <w:rsid w:val="006A236D"/>
    <w:rsid w:val="006B04FB"/>
    <w:rsid w:val="006B0B04"/>
    <w:rsid w:val="006B0B12"/>
    <w:rsid w:val="006C19DC"/>
    <w:rsid w:val="006C20D2"/>
    <w:rsid w:val="006C68E2"/>
    <w:rsid w:val="006C7484"/>
    <w:rsid w:val="006D1D85"/>
    <w:rsid w:val="006D50C7"/>
    <w:rsid w:val="006D59FC"/>
    <w:rsid w:val="006E1FE7"/>
    <w:rsid w:val="006E2945"/>
    <w:rsid w:val="006E427E"/>
    <w:rsid w:val="006E50C0"/>
    <w:rsid w:val="006E52A4"/>
    <w:rsid w:val="006F162A"/>
    <w:rsid w:val="006F3248"/>
    <w:rsid w:val="00701122"/>
    <w:rsid w:val="007065CD"/>
    <w:rsid w:val="00707A52"/>
    <w:rsid w:val="0071094D"/>
    <w:rsid w:val="0072053C"/>
    <w:rsid w:val="007227DF"/>
    <w:rsid w:val="00730796"/>
    <w:rsid w:val="00743CAD"/>
    <w:rsid w:val="0074540D"/>
    <w:rsid w:val="00752AF3"/>
    <w:rsid w:val="00760A2F"/>
    <w:rsid w:val="00763E2E"/>
    <w:rsid w:val="0077506B"/>
    <w:rsid w:val="00787A19"/>
    <w:rsid w:val="00787DB1"/>
    <w:rsid w:val="00796BC4"/>
    <w:rsid w:val="007A2F26"/>
    <w:rsid w:val="007A3A75"/>
    <w:rsid w:val="007A7883"/>
    <w:rsid w:val="007A79A3"/>
    <w:rsid w:val="007B58BF"/>
    <w:rsid w:val="007C4CE4"/>
    <w:rsid w:val="007C55AF"/>
    <w:rsid w:val="007D3A92"/>
    <w:rsid w:val="007D48F3"/>
    <w:rsid w:val="007D587F"/>
    <w:rsid w:val="007E2933"/>
    <w:rsid w:val="007E721C"/>
    <w:rsid w:val="007F05E3"/>
    <w:rsid w:val="00803196"/>
    <w:rsid w:val="00805649"/>
    <w:rsid w:val="008101C5"/>
    <w:rsid w:val="008207FA"/>
    <w:rsid w:val="008219C6"/>
    <w:rsid w:val="00824310"/>
    <w:rsid w:val="00827318"/>
    <w:rsid w:val="008273EC"/>
    <w:rsid w:val="0083289F"/>
    <w:rsid w:val="0083536A"/>
    <w:rsid w:val="008360B0"/>
    <w:rsid w:val="0084175E"/>
    <w:rsid w:val="0084306D"/>
    <w:rsid w:val="00844962"/>
    <w:rsid w:val="00845011"/>
    <w:rsid w:val="008450F4"/>
    <w:rsid w:val="00845B40"/>
    <w:rsid w:val="00847395"/>
    <w:rsid w:val="008552DE"/>
    <w:rsid w:val="00855C5C"/>
    <w:rsid w:val="00855D83"/>
    <w:rsid w:val="008601F5"/>
    <w:rsid w:val="0086026B"/>
    <w:rsid w:val="008652CE"/>
    <w:rsid w:val="00867BEE"/>
    <w:rsid w:val="00882595"/>
    <w:rsid w:val="00882D9E"/>
    <w:rsid w:val="008832ED"/>
    <w:rsid w:val="00884ACC"/>
    <w:rsid w:val="008869F9"/>
    <w:rsid w:val="00886CBC"/>
    <w:rsid w:val="00887C00"/>
    <w:rsid w:val="008B19A7"/>
    <w:rsid w:val="008B2625"/>
    <w:rsid w:val="008B2967"/>
    <w:rsid w:val="008B3965"/>
    <w:rsid w:val="008B6BF4"/>
    <w:rsid w:val="008C7A4B"/>
    <w:rsid w:val="008D2CFB"/>
    <w:rsid w:val="008D4BCD"/>
    <w:rsid w:val="008D78A6"/>
    <w:rsid w:val="008E1EEA"/>
    <w:rsid w:val="008E769F"/>
    <w:rsid w:val="008F3819"/>
    <w:rsid w:val="008F476B"/>
    <w:rsid w:val="0090080B"/>
    <w:rsid w:val="00911594"/>
    <w:rsid w:val="009128E5"/>
    <w:rsid w:val="00913E24"/>
    <w:rsid w:val="00914038"/>
    <w:rsid w:val="009141E6"/>
    <w:rsid w:val="009314E2"/>
    <w:rsid w:val="009347AE"/>
    <w:rsid w:val="009354A8"/>
    <w:rsid w:val="0094382F"/>
    <w:rsid w:val="00946F94"/>
    <w:rsid w:val="00950909"/>
    <w:rsid w:val="0095673B"/>
    <w:rsid w:val="00956F65"/>
    <w:rsid w:val="00964309"/>
    <w:rsid w:val="00974618"/>
    <w:rsid w:val="00974C05"/>
    <w:rsid w:val="00974E95"/>
    <w:rsid w:val="00980848"/>
    <w:rsid w:val="00985D9F"/>
    <w:rsid w:val="00986CCA"/>
    <w:rsid w:val="0098777B"/>
    <w:rsid w:val="00987F17"/>
    <w:rsid w:val="00990511"/>
    <w:rsid w:val="009B02AE"/>
    <w:rsid w:val="009B047D"/>
    <w:rsid w:val="009B38C6"/>
    <w:rsid w:val="009B4E23"/>
    <w:rsid w:val="009C1A52"/>
    <w:rsid w:val="009C1DCE"/>
    <w:rsid w:val="009C3515"/>
    <w:rsid w:val="009C3D2D"/>
    <w:rsid w:val="009C64FD"/>
    <w:rsid w:val="009C6CDB"/>
    <w:rsid w:val="009D3B8C"/>
    <w:rsid w:val="009E0D61"/>
    <w:rsid w:val="009E1194"/>
    <w:rsid w:val="009E451C"/>
    <w:rsid w:val="009E48D5"/>
    <w:rsid w:val="009E5A72"/>
    <w:rsid w:val="009F0AF4"/>
    <w:rsid w:val="009F2F70"/>
    <w:rsid w:val="00A01C8C"/>
    <w:rsid w:val="00A11A01"/>
    <w:rsid w:val="00A14085"/>
    <w:rsid w:val="00A15908"/>
    <w:rsid w:val="00A24E57"/>
    <w:rsid w:val="00A3002C"/>
    <w:rsid w:val="00A33FEC"/>
    <w:rsid w:val="00A40440"/>
    <w:rsid w:val="00A41CC5"/>
    <w:rsid w:val="00A56A12"/>
    <w:rsid w:val="00A61721"/>
    <w:rsid w:val="00A63789"/>
    <w:rsid w:val="00A67452"/>
    <w:rsid w:val="00A72151"/>
    <w:rsid w:val="00A727C2"/>
    <w:rsid w:val="00A77466"/>
    <w:rsid w:val="00A87282"/>
    <w:rsid w:val="00A97D2D"/>
    <w:rsid w:val="00AA363A"/>
    <w:rsid w:val="00AA3CA5"/>
    <w:rsid w:val="00AB15F9"/>
    <w:rsid w:val="00AC1119"/>
    <w:rsid w:val="00AC1D29"/>
    <w:rsid w:val="00AD0347"/>
    <w:rsid w:val="00AD555C"/>
    <w:rsid w:val="00AD6758"/>
    <w:rsid w:val="00AE277F"/>
    <w:rsid w:val="00AE2995"/>
    <w:rsid w:val="00AE2D2B"/>
    <w:rsid w:val="00AE36F3"/>
    <w:rsid w:val="00AE5F10"/>
    <w:rsid w:val="00AF0369"/>
    <w:rsid w:val="00AF2260"/>
    <w:rsid w:val="00AF3272"/>
    <w:rsid w:val="00AF4B03"/>
    <w:rsid w:val="00B0339B"/>
    <w:rsid w:val="00B153A8"/>
    <w:rsid w:val="00B166C8"/>
    <w:rsid w:val="00B35DE6"/>
    <w:rsid w:val="00B37161"/>
    <w:rsid w:val="00B4728F"/>
    <w:rsid w:val="00B51B41"/>
    <w:rsid w:val="00B54091"/>
    <w:rsid w:val="00B5465F"/>
    <w:rsid w:val="00B664B7"/>
    <w:rsid w:val="00B66778"/>
    <w:rsid w:val="00B66786"/>
    <w:rsid w:val="00B82BDF"/>
    <w:rsid w:val="00B91103"/>
    <w:rsid w:val="00B92C6F"/>
    <w:rsid w:val="00B94C5A"/>
    <w:rsid w:val="00B953BE"/>
    <w:rsid w:val="00B95A14"/>
    <w:rsid w:val="00BA0D20"/>
    <w:rsid w:val="00BA0DA9"/>
    <w:rsid w:val="00BA4DDE"/>
    <w:rsid w:val="00BA7B02"/>
    <w:rsid w:val="00BB0704"/>
    <w:rsid w:val="00BB3494"/>
    <w:rsid w:val="00BB38F2"/>
    <w:rsid w:val="00BB44FD"/>
    <w:rsid w:val="00BC0C50"/>
    <w:rsid w:val="00BC2E74"/>
    <w:rsid w:val="00BC3809"/>
    <w:rsid w:val="00BC5D61"/>
    <w:rsid w:val="00BE176D"/>
    <w:rsid w:val="00C01540"/>
    <w:rsid w:val="00C1164F"/>
    <w:rsid w:val="00C2042E"/>
    <w:rsid w:val="00C210BD"/>
    <w:rsid w:val="00C2407E"/>
    <w:rsid w:val="00C30381"/>
    <w:rsid w:val="00C30AD9"/>
    <w:rsid w:val="00C317B7"/>
    <w:rsid w:val="00C4013C"/>
    <w:rsid w:val="00C5048C"/>
    <w:rsid w:val="00C522D1"/>
    <w:rsid w:val="00C53CC0"/>
    <w:rsid w:val="00C6092C"/>
    <w:rsid w:val="00C65654"/>
    <w:rsid w:val="00C705C4"/>
    <w:rsid w:val="00C7716A"/>
    <w:rsid w:val="00C77720"/>
    <w:rsid w:val="00C82C07"/>
    <w:rsid w:val="00C94CFA"/>
    <w:rsid w:val="00C95C24"/>
    <w:rsid w:val="00CA1EAC"/>
    <w:rsid w:val="00CA2A5C"/>
    <w:rsid w:val="00CA2F8F"/>
    <w:rsid w:val="00CA55EC"/>
    <w:rsid w:val="00CA6D73"/>
    <w:rsid w:val="00CA7168"/>
    <w:rsid w:val="00CA7299"/>
    <w:rsid w:val="00CA73D6"/>
    <w:rsid w:val="00CB4B60"/>
    <w:rsid w:val="00CC0B70"/>
    <w:rsid w:val="00CD29C1"/>
    <w:rsid w:val="00CD30B3"/>
    <w:rsid w:val="00CD3359"/>
    <w:rsid w:val="00CE5585"/>
    <w:rsid w:val="00CE7D69"/>
    <w:rsid w:val="00CF5138"/>
    <w:rsid w:val="00CF6214"/>
    <w:rsid w:val="00D30CDC"/>
    <w:rsid w:val="00D37955"/>
    <w:rsid w:val="00D44177"/>
    <w:rsid w:val="00D55C7C"/>
    <w:rsid w:val="00D57470"/>
    <w:rsid w:val="00D6187D"/>
    <w:rsid w:val="00D756B3"/>
    <w:rsid w:val="00D8085C"/>
    <w:rsid w:val="00D82C1C"/>
    <w:rsid w:val="00D83D60"/>
    <w:rsid w:val="00D87249"/>
    <w:rsid w:val="00D918BB"/>
    <w:rsid w:val="00D92039"/>
    <w:rsid w:val="00D930C7"/>
    <w:rsid w:val="00D94646"/>
    <w:rsid w:val="00D95FD1"/>
    <w:rsid w:val="00D97356"/>
    <w:rsid w:val="00DA294B"/>
    <w:rsid w:val="00DA3BD9"/>
    <w:rsid w:val="00DA46C8"/>
    <w:rsid w:val="00DA4C7F"/>
    <w:rsid w:val="00DA56ED"/>
    <w:rsid w:val="00DC031A"/>
    <w:rsid w:val="00DC093E"/>
    <w:rsid w:val="00DC3A33"/>
    <w:rsid w:val="00DC3D65"/>
    <w:rsid w:val="00DC7CBF"/>
    <w:rsid w:val="00DD02CE"/>
    <w:rsid w:val="00DD067C"/>
    <w:rsid w:val="00DD18F1"/>
    <w:rsid w:val="00DD1EB9"/>
    <w:rsid w:val="00DD3AD3"/>
    <w:rsid w:val="00DD4D70"/>
    <w:rsid w:val="00DD6BD9"/>
    <w:rsid w:val="00DE22DE"/>
    <w:rsid w:val="00DE3242"/>
    <w:rsid w:val="00DF1E04"/>
    <w:rsid w:val="00DF3BFE"/>
    <w:rsid w:val="00DF5CFF"/>
    <w:rsid w:val="00DF7BB2"/>
    <w:rsid w:val="00E07383"/>
    <w:rsid w:val="00E10867"/>
    <w:rsid w:val="00E1274A"/>
    <w:rsid w:val="00E14591"/>
    <w:rsid w:val="00E15076"/>
    <w:rsid w:val="00E172FE"/>
    <w:rsid w:val="00E20E78"/>
    <w:rsid w:val="00E23EE3"/>
    <w:rsid w:val="00E24DAD"/>
    <w:rsid w:val="00E32550"/>
    <w:rsid w:val="00E37D88"/>
    <w:rsid w:val="00E41336"/>
    <w:rsid w:val="00E42790"/>
    <w:rsid w:val="00E4452B"/>
    <w:rsid w:val="00E602CE"/>
    <w:rsid w:val="00E60780"/>
    <w:rsid w:val="00E60F46"/>
    <w:rsid w:val="00E60F58"/>
    <w:rsid w:val="00E7503E"/>
    <w:rsid w:val="00E76C8E"/>
    <w:rsid w:val="00E824F4"/>
    <w:rsid w:val="00E836EF"/>
    <w:rsid w:val="00E9482A"/>
    <w:rsid w:val="00EA469D"/>
    <w:rsid w:val="00EA4B90"/>
    <w:rsid w:val="00ED1785"/>
    <w:rsid w:val="00ED2B87"/>
    <w:rsid w:val="00ED3AD2"/>
    <w:rsid w:val="00EE1A98"/>
    <w:rsid w:val="00EE7394"/>
    <w:rsid w:val="00EF211B"/>
    <w:rsid w:val="00EF39D2"/>
    <w:rsid w:val="00EF7221"/>
    <w:rsid w:val="00F0146B"/>
    <w:rsid w:val="00F03438"/>
    <w:rsid w:val="00F1139C"/>
    <w:rsid w:val="00F13A8B"/>
    <w:rsid w:val="00F14F41"/>
    <w:rsid w:val="00F15F6C"/>
    <w:rsid w:val="00F21D05"/>
    <w:rsid w:val="00F256B3"/>
    <w:rsid w:val="00F3034E"/>
    <w:rsid w:val="00F3450C"/>
    <w:rsid w:val="00F40D61"/>
    <w:rsid w:val="00F45600"/>
    <w:rsid w:val="00F46565"/>
    <w:rsid w:val="00F47844"/>
    <w:rsid w:val="00F50C16"/>
    <w:rsid w:val="00F50F58"/>
    <w:rsid w:val="00F52762"/>
    <w:rsid w:val="00F53958"/>
    <w:rsid w:val="00F56DB1"/>
    <w:rsid w:val="00F577C7"/>
    <w:rsid w:val="00F61D2E"/>
    <w:rsid w:val="00F677A4"/>
    <w:rsid w:val="00F70FC0"/>
    <w:rsid w:val="00F8333E"/>
    <w:rsid w:val="00F86669"/>
    <w:rsid w:val="00F913EF"/>
    <w:rsid w:val="00F91AC4"/>
    <w:rsid w:val="00FC332D"/>
    <w:rsid w:val="00FC4263"/>
    <w:rsid w:val="00FC470C"/>
    <w:rsid w:val="00FC4B5D"/>
    <w:rsid w:val="00FC55E1"/>
    <w:rsid w:val="00FC5D58"/>
    <w:rsid w:val="00FD0B12"/>
    <w:rsid w:val="00FD2DFC"/>
    <w:rsid w:val="00FD30DB"/>
    <w:rsid w:val="00FD556D"/>
    <w:rsid w:val="00FE18FA"/>
    <w:rsid w:val="00FE2D62"/>
    <w:rsid w:val="00FE345B"/>
    <w:rsid w:val="00FE3DD4"/>
    <w:rsid w:val="00FF078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3BE60F"/>
  <w15:docId w15:val="{BE840172-9E85-475F-83CF-C5B22660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CFB"/>
  </w:style>
  <w:style w:type="paragraph" w:styleId="Titolo1">
    <w:name w:val="heading 1"/>
    <w:basedOn w:val="Normale"/>
    <w:next w:val="Normale"/>
    <w:qFormat/>
    <w:rsid w:val="008D2CFB"/>
    <w:pPr>
      <w:keepNext/>
      <w:jc w:val="both"/>
      <w:outlineLvl w:val="0"/>
    </w:pPr>
    <w:rPr>
      <w:b/>
      <w:sz w:val="24"/>
    </w:rPr>
  </w:style>
  <w:style w:type="paragraph" w:styleId="Titolo2">
    <w:name w:val="heading 2"/>
    <w:basedOn w:val="Normale"/>
    <w:next w:val="Normale"/>
    <w:qFormat/>
    <w:rsid w:val="008D2CFB"/>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semiHidden/>
    <w:unhideWhenUsed/>
    <w:qFormat/>
    <w:rsid w:val="00AB15F9"/>
    <w:pPr>
      <w:keepNext/>
      <w:keepLines/>
      <w:spacing w:before="200"/>
      <w:outlineLvl w:val="2"/>
    </w:pPr>
    <w:rPr>
      <w:rFonts w:asciiTheme="majorHAnsi" w:eastAsiaTheme="majorEastAsia" w:hAnsiTheme="majorHAnsi" w:cstheme="majorBidi"/>
      <w:b/>
      <w:bCs/>
      <w:color w:val="5B9BD5" w:themeColor="accent1"/>
    </w:rPr>
  </w:style>
  <w:style w:type="paragraph" w:styleId="Titolo9">
    <w:name w:val="heading 9"/>
    <w:basedOn w:val="Normale"/>
    <w:next w:val="Normale"/>
    <w:qFormat/>
    <w:rsid w:val="008D2CFB"/>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8D2CFB"/>
    <w:pPr>
      <w:spacing w:line="360" w:lineRule="exact"/>
      <w:jc w:val="both"/>
    </w:pPr>
    <w:rPr>
      <w:rFonts w:ascii="Courier New" w:hAnsi="Courier New"/>
    </w:rPr>
  </w:style>
  <w:style w:type="paragraph" w:styleId="Corpotesto">
    <w:name w:val="Body Text"/>
    <w:basedOn w:val="Normale"/>
    <w:link w:val="CorpotestoCarattere"/>
    <w:rsid w:val="008D2CFB"/>
    <w:pPr>
      <w:spacing w:line="280" w:lineRule="exact"/>
      <w:jc w:val="both"/>
    </w:pPr>
    <w:rPr>
      <w:b/>
      <w:snapToGrid w:val="0"/>
      <w:sz w:val="24"/>
      <w:u w:val="single"/>
    </w:rPr>
  </w:style>
  <w:style w:type="paragraph" w:styleId="Corpodeltesto2">
    <w:name w:val="Body Text 2"/>
    <w:basedOn w:val="Normale"/>
    <w:rsid w:val="008D2CFB"/>
    <w:pPr>
      <w:jc w:val="both"/>
    </w:pPr>
    <w:rPr>
      <w:sz w:val="24"/>
    </w:rPr>
  </w:style>
  <w:style w:type="paragraph" w:styleId="Corpodeltesto3">
    <w:name w:val="Body Text 3"/>
    <w:basedOn w:val="Normale"/>
    <w:rsid w:val="008D2CFB"/>
    <w:pPr>
      <w:numPr>
        <w:ilvl w:val="12"/>
      </w:numPr>
      <w:spacing w:line="280" w:lineRule="exact"/>
      <w:ind w:right="-1"/>
      <w:jc w:val="both"/>
    </w:pPr>
    <w:rPr>
      <w:sz w:val="24"/>
    </w:rPr>
  </w:style>
  <w:style w:type="paragraph" w:styleId="Rientrocorpodeltesto">
    <w:name w:val="Body Text Indent"/>
    <w:basedOn w:val="Normale"/>
    <w:rsid w:val="008D2CFB"/>
    <w:pPr>
      <w:numPr>
        <w:ilvl w:val="12"/>
      </w:numPr>
      <w:jc w:val="both"/>
    </w:pPr>
    <w:rPr>
      <w:rFonts w:ascii="Arial" w:hAnsi="Arial"/>
      <w:b/>
    </w:rPr>
  </w:style>
  <w:style w:type="paragraph" w:styleId="Rientrocorpodeltesto2">
    <w:name w:val="Body Text Indent 2"/>
    <w:basedOn w:val="Normale"/>
    <w:rsid w:val="008D2CFB"/>
    <w:pPr>
      <w:spacing w:after="120" w:line="480" w:lineRule="auto"/>
      <w:ind w:left="283"/>
    </w:pPr>
  </w:style>
  <w:style w:type="paragraph" w:customStyle="1" w:styleId="Default">
    <w:name w:val="Default"/>
    <w:rsid w:val="008D2CFB"/>
    <w:pPr>
      <w:autoSpaceDE w:val="0"/>
      <w:autoSpaceDN w:val="0"/>
      <w:adjustRightInd w:val="0"/>
    </w:pPr>
    <w:rPr>
      <w:rFonts w:ascii="FNCLNA+TimesNewRoman" w:hAnsi="FNCLNA+TimesNewRoman" w:cs="FNCLNA+TimesNewRoman"/>
      <w:color w:val="000000"/>
      <w:sz w:val="24"/>
      <w:szCs w:val="24"/>
    </w:rPr>
  </w:style>
  <w:style w:type="paragraph" w:styleId="Intestazione">
    <w:name w:val="header"/>
    <w:basedOn w:val="Default"/>
    <w:next w:val="Default"/>
    <w:rsid w:val="008D2CFB"/>
    <w:rPr>
      <w:rFonts w:cs="Times New Roman"/>
      <w:color w:val="auto"/>
    </w:rPr>
  </w:style>
  <w:style w:type="paragraph" w:styleId="Testonormale">
    <w:name w:val="Plain Text"/>
    <w:basedOn w:val="Default"/>
    <w:next w:val="Default"/>
    <w:rsid w:val="008D2CFB"/>
    <w:rPr>
      <w:rFonts w:cs="Times New Roman"/>
      <w:color w:val="auto"/>
    </w:rPr>
  </w:style>
  <w:style w:type="paragraph" w:customStyle="1" w:styleId="usobollo">
    <w:name w:val="usobollo"/>
    <w:basedOn w:val="Default"/>
    <w:next w:val="Default"/>
    <w:link w:val="usobolloCarattere"/>
    <w:rsid w:val="008D2CFB"/>
    <w:rPr>
      <w:rFonts w:cs="Times New Roman"/>
      <w:color w:val="auto"/>
    </w:rPr>
  </w:style>
  <w:style w:type="paragraph" w:customStyle="1" w:styleId="Default1">
    <w:name w:val="Default1"/>
    <w:basedOn w:val="Default"/>
    <w:next w:val="Default"/>
    <w:rsid w:val="008D2CFB"/>
    <w:rPr>
      <w:rFonts w:cs="Times New Roman"/>
      <w:color w:val="auto"/>
    </w:rPr>
  </w:style>
  <w:style w:type="paragraph" w:customStyle="1" w:styleId="PS">
    <w:name w:val="PS"/>
    <w:basedOn w:val="Default"/>
    <w:next w:val="Default"/>
    <w:rsid w:val="008D2CFB"/>
    <w:rPr>
      <w:rFonts w:cs="Times New Roman"/>
      <w:color w:val="auto"/>
    </w:rPr>
  </w:style>
  <w:style w:type="paragraph" w:customStyle="1" w:styleId="BodyText21">
    <w:name w:val="Body Text 21"/>
    <w:basedOn w:val="Default"/>
    <w:next w:val="Default"/>
    <w:rsid w:val="008D2CFB"/>
    <w:rPr>
      <w:rFonts w:cs="Times New Roman"/>
      <w:color w:val="auto"/>
    </w:rPr>
  </w:style>
  <w:style w:type="paragraph" w:styleId="Pidipagina">
    <w:name w:val="footer"/>
    <w:basedOn w:val="Normale"/>
    <w:rsid w:val="008D2CFB"/>
    <w:pPr>
      <w:tabs>
        <w:tab w:val="center" w:pos="4819"/>
        <w:tab w:val="right" w:pos="9638"/>
      </w:tabs>
    </w:pPr>
  </w:style>
  <w:style w:type="character" w:styleId="Numeropagina">
    <w:name w:val="page number"/>
    <w:basedOn w:val="Carpredefinitoparagrafo"/>
    <w:rsid w:val="008D2CFB"/>
  </w:style>
  <w:style w:type="paragraph" w:styleId="Testofumetto">
    <w:name w:val="Balloon Text"/>
    <w:basedOn w:val="Normale"/>
    <w:semiHidden/>
    <w:rsid w:val="00CA6D73"/>
    <w:rPr>
      <w:rFonts w:ascii="Tahoma" w:hAnsi="Tahoma" w:cs="Tahoma"/>
      <w:sz w:val="16"/>
      <w:szCs w:val="16"/>
    </w:rPr>
  </w:style>
  <w:style w:type="character" w:styleId="Collegamentoipertestuale">
    <w:name w:val="Hyperlink"/>
    <w:rsid w:val="00C5048C"/>
    <w:rPr>
      <w:color w:val="0000FF"/>
      <w:u w:val="single"/>
    </w:rPr>
  </w:style>
  <w:style w:type="paragraph" w:customStyle="1" w:styleId="Predefinito">
    <w:name w:val="Predefinito"/>
    <w:rsid w:val="00CA55EC"/>
    <w:pPr>
      <w:tabs>
        <w:tab w:val="left" w:pos="708"/>
      </w:tabs>
      <w:suppressAutoHyphens/>
      <w:spacing w:after="200" w:line="276" w:lineRule="auto"/>
    </w:pPr>
    <w:rPr>
      <w:sz w:val="24"/>
      <w:szCs w:val="24"/>
    </w:rPr>
  </w:style>
  <w:style w:type="character" w:styleId="Rimandocommento">
    <w:name w:val="annotation reference"/>
    <w:unhideWhenUsed/>
    <w:rsid w:val="00CA55EC"/>
    <w:rPr>
      <w:sz w:val="16"/>
      <w:szCs w:val="16"/>
    </w:rPr>
  </w:style>
  <w:style w:type="paragraph" w:styleId="Testocommento">
    <w:name w:val="annotation text"/>
    <w:basedOn w:val="Normale"/>
    <w:link w:val="TestocommentoCarattere"/>
    <w:unhideWhenUsed/>
    <w:rsid w:val="00CA55EC"/>
    <w:pPr>
      <w:spacing w:after="200"/>
    </w:pPr>
    <w:rPr>
      <w:rFonts w:ascii="Calibri" w:eastAsia="Calibri" w:hAnsi="Calibri"/>
      <w:lang w:eastAsia="en-US"/>
    </w:rPr>
  </w:style>
  <w:style w:type="character" w:customStyle="1" w:styleId="TestocommentoCarattere">
    <w:name w:val="Testo commento Carattere"/>
    <w:link w:val="Testocommento"/>
    <w:rsid w:val="00CA55EC"/>
    <w:rPr>
      <w:rFonts w:ascii="Calibri" w:eastAsia="Calibri" w:hAnsi="Calibri"/>
      <w:lang w:eastAsia="en-US"/>
    </w:rPr>
  </w:style>
  <w:style w:type="character" w:customStyle="1" w:styleId="usobolloCarattere">
    <w:name w:val="usobollo Carattere"/>
    <w:link w:val="usobollo"/>
    <w:rsid w:val="00CA55EC"/>
    <w:rPr>
      <w:rFonts w:ascii="FNCLNA+TimesNewRoman" w:hAnsi="FNCLNA+TimesNewRoman"/>
      <w:sz w:val="24"/>
      <w:szCs w:val="24"/>
    </w:rPr>
  </w:style>
  <w:style w:type="paragraph" w:styleId="Soggettocommento">
    <w:name w:val="annotation subject"/>
    <w:basedOn w:val="Testocommento"/>
    <w:next w:val="Testocommento"/>
    <w:link w:val="SoggettocommentoCarattere"/>
    <w:rsid w:val="00C210BD"/>
    <w:pPr>
      <w:spacing w:after="0"/>
    </w:pPr>
    <w:rPr>
      <w:rFonts w:ascii="Times New Roman" w:eastAsia="Times New Roman" w:hAnsi="Times New Roman"/>
      <w:b/>
      <w:bCs/>
      <w:lang w:eastAsia="it-IT"/>
    </w:rPr>
  </w:style>
  <w:style w:type="character" w:customStyle="1" w:styleId="SoggettocommentoCarattere">
    <w:name w:val="Soggetto commento Carattere"/>
    <w:link w:val="Soggettocommento"/>
    <w:rsid w:val="00C210BD"/>
    <w:rPr>
      <w:rFonts w:ascii="Calibri" w:eastAsia="Calibri" w:hAnsi="Calibri"/>
      <w:b/>
      <w:bCs/>
      <w:lang w:eastAsia="en-US"/>
    </w:rPr>
  </w:style>
  <w:style w:type="character" w:customStyle="1" w:styleId="CorpotestoCarattere">
    <w:name w:val="Corpo testo Carattere"/>
    <w:link w:val="Corpotesto"/>
    <w:rsid w:val="00AE2995"/>
    <w:rPr>
      <w:b/>
      <w:snapToGrid w:val="0"/>
      <w:sz w:val="24"/>
      <w:u w:val="single"/>
    </w:rPr>
  </w:style>
  <w:style w:type="paragraph" w:styleId="Paragrafoelenco">
    <w:name w:val="List Paragraph"/>
    <w:basedOn w:val="Normale"/>
    <w:uiPriority w:val="34"/>
    <w:qFormat/>
    <w:rsid w:val="00990511"/>
    <w:pPr>
      <w:ind w:left="720"/>
      <w:contextualSpacing/>
    </w:pPr>
    <w:rPr>
      <w:sz w:val="24"/>
      <w:szCs w:val="24"/>
    </w:rPr>
  </w:style>
  <w:style w:type="character" w:customStyle="1" w:styleId="Titolo3Carattere">
    <w:name w:val="Titolo 3 Carattere"/>
    <w:basedOn w:val="Carpredefinitoparagrafo"/>
    <w:link w:val="Titolo3"/>
    <w:semiHidden/>
    <w:rsid w:val="00AB15F9"/>
    <w:rPr>
      <w:rFonts w:asciiTheme="majorHAnsi" w:eastAsiaTheme="majorEastAsia" w:hAnsiTheme="majorHAnsi" w:cstheme="majorBidi"/>
      <w:b/>
      <w:bCs/>
      <w:color w:val="5B9BD5" w:themeColor="accent1"/>
    </w:rPr>
  </w:style>
  <w:style w:type="paragraph" w:customStyle="1" w:styleId="default0">
    <w:name w:val="default"/>
    <w:basedOn w:val="Normale"/>
    <w:rsid w:val="005C3667"/>
    <w:rPr>
      <w:rFonts w:ascii="JMNAPI+TimesNewRoman" w:hAnsi="JMNAPI+TimesNewRoman"/>
      <w:color w:val="000000"/>
      <w:sz w:val="24"/>
      <w:szCs w:val="24"/>
    </w:rPr>
  </w:style>
  <w:style w:type="paragraph" w:styleId="Testonotaapidipagina">
    <w:name w:val="footnote text"/>
    <w:basedOn w:val="Normale"/>
    <w:link w:val="TestonotaapidipaginaCarattere"/>
    <w:uiPriority w:val="99"/>
    <w:semiHidden/>
    <w:unhideWhenUsed/>
    <w:rsid w:val="002B1682"/>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semiHidden/>
    <w:rsid w:val="002B1682"/>
    <w:rPr>
      <w:rFonts w:ascii="Calibri" w:eastAsia="Calibri" w:hAnsi="Calibri"/>
      <w:lang w:eastAsia="en-US"/>
    </w:rPr>
  </w:style>
  <w:style w:type="character" w:styleId="Rimandonotaapidipagina">
    <w:name w:val="footnote reference"/>
    <w:basedOn w:val="Carpredefinitoparagrafo"/>
    <w:uiPriority w:val="99"/>
    <w:semiHidden/>
    <w:unhideWhenUsed/>
    <w:rsid w:val="002B1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2776">
      <w:bodyDiv w:val="1"/>
      <w:marLeft w:val="0"/>
      <w:marRight w:val="0"/>
      <w:marTop w:val="0"/>
      <w:marBottom w:val="0"/>
      <w:divBdr>
        <w:top w:val="none" w:sz="0" w:space="0" w:color="auto"/>
        <w:left w:val="none" w:sz="0" w:space="0" w:color="auto"/>
        <w:bottom w:val="none" w:sz="0" w:space="0" w:color="auto"/>
        <w:right w:val="none" w:sz="0" w:space="0" w:color="auto"/>
      </w:divBdr>
    </w:div>
    <w:div w:id="345910633">
      <w:bodyDiv w:val="1"/>
      <w:marLeft w:val="0"/>
      <w:marRight w:val="0"/>
      <w:marTop w:val="0"/>
      <w:marBottom w:val="0"/>
      <w:divBdr>
        <w:top w:val="none" w:sz="0" w:space="0" w:color="auto"/>
        <w:left w:val="none" w:sz="0" w:space="0" w:color="auto"/>
        <w:bottom w:val="none" w:sz="0" w:space="0" w:color="auto"/>
        <w:right w:val="none" w:sz="0" w:space="0" w:color="auto"/>
      </w:divBdr>
    </w:div>
    <w:div w:id="12705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636D-15B8-4365-9040-5C3AA6CF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12</Pages>
  <Words>3962</Words>
  <Characters>24379</Characters>
  <Application>Microsoft Office Word</Application>
  <DocSecurity>0</DocSecurity>
  <Lines>203</Lines>
  <Paragraphs>56</Paragraphs>
  <ScaleCrop>false</ScaleCrop>
  <HeadingPairs>
    <vt:vector size="2" baseType="variant">
      <vt:variant>
        <vt:lpstr>Titolo</vt:lpstr>
      </vt:variant>
      <vt:variant>
        <vt:i4>1</vt:i4>
      </vt:variant>
    </vt:vector>
  </HeadingPairs>
  <TitlesOfParts>
    <vt:vector size="1" baseType="lpstr">
      <vt:lpstr>ALLEGATO A)</vt:lpstr>
    </vt:vector>
  </TitlesOfParts>
  <Company>Bub</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Bub</dc:creator>
  <cp:lastModifiedBy>Stefano Tonelli</cp:lastModifiedBy>
  <cp:revision>97</cp:revision>
  <cp:lastPrinted>2018-07-25T10:30:00Z</cp:lastPrinted>
  <dcterms:created xsi:type="dcterms:W3CDTF">2018-03-26T16:25:00Z</dcterms:created>
  <dcterms:modified xsi:type="dcterms:W3CDTF">2019-07-25T15:07:00Z</dcterms:modified>
</cp:coreProperties>
</file>