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487" w:rsidRPr="004D0531" w:rsidRDefault="005A45A8">
      <w:pPr>
        <w:spacing w:line="360" w:lineRule="auto"/>
        <w:jc w:val="center"/>
        <w:rPr>
          <w:rFonts w:ascii="Calibri" w:hAnsi="Calibri"/>
        </w:rPr>
      </w:pPr>
      <w:r>
        <w:rPr>
          <w:rFonts w:ascii="Calibri" w:hAnsi="Calibri"/>
          <w:noProof/>
          <w:lang w:eastAsia="it-IT"/>
        </w:rPr>
        <w:drawing>
          <wp:inline distT="0" distB="0" distL="0" distR="0">
            <wp:extent cx="1524000" cy="13811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1381125"/>
                    </a:xfrm>
                    <a:prstGeom prst="rect">
                      <a:avLst/>
                    </a:prstGeom>
                    <a:solidFill>
                      <a:srgbClr val="FFFFFF"/>
                    </a:solidFill>
                    <a:ln>
                      <a:noFill/>
                    </a:ln>
                  </pic:spPr>
                </pic:pic>
              </a:graphicData>
            </a:graphic>
          </wp:inline>
        </w:drawing>
      </w:r>
    </w:p>
    <w:p w:rsidR="00631487" w:rsidRPr="004D0531" w:rsidRDefault="00631487">
      <w:pPr>
        <w:spacing w:line="360" w:lineRule="auto"/>
        <w:jc w:val="center"/>
        <w:rPr>
          <w:rFonts w:ascii="Calibri" w:hAnsi="Calibri"/>
        </w:rPr>
      </w:pPr>
    </w:p>
    <w:p w:rsidR="00631487" w:rsidRPr="004D0531" w:rsidRDefault="00631487">
      <w:pPr>
        <w:spacing w:line="360" w:lineRule="auto"/>
        <w:jc w:val="center"/>
        <w:rPr>
          <w:rFonts w:ascii="Calibri" w:hAnsi="Calibri" w:cs="Times New Roman"/>
          <w:sz w:val="32"/>
        </w:rPr>
      </w:pPr>
      <w:r w:rsidRPr="004D0531">
        <w:rPr>
          <w:rFonts w:ascii="Calibri" w:hAnsi="Calibri" w:cs="Times New Roman"/>
          <w:sz w:val="32"/>
        </w:rPr>
        <w:t>ALMA MATER STUDIORUM</w:t>
      </w:r>
    </w:p>
    <w:p w:rsidR="00631487" w:rsidRPr="004D0531" w:rsidRDefault="00631487">
      <w:pPr>
        <w:spacing w:line="360" w:lineRule="auto"/>
        <w:jc w:val="center"/>
        <w:rPr>
          <w:rFonts w:ascii="Calibri" w:hAnsi="Calibri"/>
          <w:b/>
          <w:sz w:val="28"/>
        </w:rPr>
      </w:pPr>
      <w:r w:rsidRPr="004D0531">
        <w:rPr>
          <w:rFonts w:ascii="Calibri" w:hAnsi="Calibri" w:cs="Times New Roman"/>
          <w:sz w:val="32"/>
        </w:rPr>
        <w:t>UNIVERSITA’ DI BOLOGNA</w:t>
      </w:r>
    </w:p>
    <w:p w:rsidR="00631487" w:rsidRPr="004D0531" w:rsidRDefault="00631487">
      <w:pPr>
        <w:spacing w:line="360" w:lineRule="auto"/>
        <w:jc w:val="center"/>
        <w:rPr>
          <w:rFonts w:ascii="Calibri" w:hAnsi="Calibri"/>
          <w:b/>
          <w:sz w:val="28"/>
        </w:rPr>
      </w:pPr>
    </w:p>
    <w:p w:rsidR="00172368" w:rsidRPr="00172368" w:rsidRDefault="00172368" w:rsidP="00172368">
      <w:pPr>
        <w:spacing w:line="276" w:lineRule="auto"/>
        <w:jc w:val="center"/>
        <w:rPr>
          <w:rFonts w:eastAsia="Calibri"/>
          <w:b/>
          <w:sz w:val="32"/>
          <w:szCs w:val="22"/>
          <w:lang w:eastAsia="en-US"/>
        </w:rPr>
      </w:pPr>
      <w:r w:rsidRPr="00172368">
        <w:rPr>
          <w:rFonts w:eastAsia="Calibri"/>
          <w:b/>
          <w:sz w:val="32"/>
          <w:szCs w:val="22"/>
          <w:lang w:eastAsia="en-US"/>
        </w:rPr>
        <w:t xml:space="preserve">FORNITURA DI Simulatore Laparoscopico </w:t>
      </w:r>
      <w:proofErr w:type="spellStart"/>
      <w:r w:rsidRPr="00172368">
        <w:rPr>
          <w:rFonts w:eastAsia="Calibri"/>
          <w:b/>
          <w:sz w:val="32"/>
          <w:szCs w:val="22"/>
          <w:lang w:eastAsia="en-US"/>
        </w:rPr>
        <w:t>Lap</w:t>
      </w:r>
      <w:proofErr w:type="spellEnd"/>
      <w:r w:rsidRPr="00172368">
        <w:rPr>
          <w:rFonts w:eastAsia="Calibri"/>
          <w:b/>
          <w:sz w:val="32"/>
          <w:szCs w:val="22"/>
          <w:lang w:eastAsia="en-US"/>
        </w:rPr>
        <w:t xml:space="preserve"> </w:t>
      </w:r>
      <w:proofErr w:type="spellStart"/>
      <w:r w:rsidRPr="00172368">
        <w:rPr>
          <w:rFonts w:eastAsia="Calibri"/>
          <w:b/>
          <w:sz w:val="32"/>
          <w:szCs w:val="22"/>
          <w:lang w:eastAsia="en-US"/>
        </w:rPr>
        <w:t>Mentor</w:t>
      </w:r>
      <w:proofErr w:type="spellEnd"/>
      <w:r w:rsidRPr="00172368">
        <w:rPr>
          <w:rFonts w:eastAsia="Calibri"/>
          <w:b/>
          <w:sz w:val="32"/>
          <w:szCs w:val="22"/>
          <w:lang w:eastAsia="en-US"/>
        </w:rPr>
        <w:t xml:space="preserve"> III</w:t>
      </w:r>
    </w:p>
    <w:p w:rsidR="00172368" w:rsidRDefault="00172368" w:rsidP="00172368">
      <w:pPr>
        <w:spacing w:line="276" w:lineRule="auto"/>
        <w:jc w:val="center"/>
        <w:rPr>
          <w:rFonts w:eastAsia="Calibri"/>
          <w:b/>
          <w:sz w:val="22"/>
          <w:szCs w:val="22"/>
          <w:lang w:eastAsia="en-US"/>
        </w:rPr>
      </w:pPr>
    </w:p>
    <w:p w:rsidR="002B7DDB" w:rsidRPr="002B7DDB" w:rsidRDefault="002B7DDB" w:rsidP="002B7DDB">
      <w:pPr>
        <w:spacing w:line="276" w:lineRule="auto"/>
        <w:jc w:val="center"/>
        <w:rPr>
          <w:rFonts w:asciiTheme="minorHAnsi" w:hAnsiTheme="minorHAnsi" w:cstheme="minorHAnsi"/>
          <w:b/>
          <w:bCs/>
          <w:sz w:val="32"/>
          <w:szCs w:val="32"/>
        </w:rPr>
      </w:pPr>
      <w:r w:rsidRPr="002B7DDB">
        <w:rPr>
          <w:rFonts w:asciiTheme="minorHAnsi" w:hAnsiTheme="minorHAnsi" w:cstheme="minorHAnsi"/>
          <w:b/>
          <w:bCs/>
          <w:sz w:val="32"/>
          <w:szCs w:val="32"/>
        </w:rPr>
        <w:t>ALMA MATER STUDIORUM - UNIVERSITÀ DI BOLOGNA</w:t>
      </w:r>
    </w:p>
    <w:p w:rsidR="000F6C3C" w:rsidRDefault="000F6C3C" w:rsidP="00312321">
      <w:pPr>
        <w:spacing w:line="276" w:lineRule="auto"/>
        <w:jc w:val="center"/>
        <w:rPr>
          <w:rFonts w:asciiTheme="minorHAnsi" w:hAnsiTheme="minorHAnsi" w:cstheme="minorHAnsi"/>
          <w:b/>
          <w:bCs/>
          <w:sz w:val="32"/>
          <w:szCs w:val="32"/>
        </w:rPr>
      </w:pPr>
    </w:p>
    <w:p w:rsidR="000F6C3C" w:rsidRDefault="000F6C3C" w:rsidP="000F6C3C">
      <w:pPr>
        <w:pStyle w:val="Intestazione"/>
        <w:jc w:val="center"/>
        <w:rPr>
          <w:rFonts w:ascii="Calibri" w:hAnsi="Calibri" w:cs="Century Gothic"/>
          <w:sz w:val="36"/>
          <w:szCs w:val="36"/>
        </w:rPr>
      </w:pPr>
    </w:p>
    <w:p w:rsidR="00631487" w:rsidRPr="00674370" w:rsidRDefault="00172368" w:rsidP="00674370">
      <w:pPr>
        <w:pStyle w:val="Intestazione"/>
        <w:jc w:val="center"/>
        <w:rPr>
          <w:rFonts w:ascii="Calibri" w:hAnsi="Calibri" w:cs="Century Gothic"/>
          <w:sz w:val="36"/>
          <w:szCs w:val="36"/>
        </w:rPr>
      </w:pPr>
      <w:r w:rsidRPr="00172368">
        <w:rPr>
          <w:rFonts w:ascii="Calibri" w:hAnsi="Calibri" w:cs="Century Gothic"/>
          <w:sz w:val="36"/>
          <w:szCs w:val="36"/>
        </w:rPr>
        <w:t>Dipartimento di Scienze Mediche e Chirurgiche - DIMEC</w:t>
      </w:r>
    </w:p>
    <w:p w:rsidR="00631487" w:rsidRPr="004D0531" w:rsidRDefault="00631487">
      <w:pPr>
        <w:spacing w:line="360" w:lineRule="auto"/>
        <w:jc w:val="center"/>
        <w:rPr>
          <w:rFonts w:ascii="Calibri" w:hAnsi="Calibri"/>
          <w:b/>
          <w:sz w:val="28"/>
        </w:rPr>
      </w:pPr>
    </w:p>
    <w:p w:rsidR="00631487" w:rsidRPr="004D0531" w:rsidRDefault="00631487">
      <w:pPr>
        <w:spacing w:line="360" w:lineRule="auto"/>
        <w:jc w:val="center"/>
        <w:rPr>
          <w:rFonts w:ascii="Calibri" w:hAnsi="Calibri"/>
          <w:b/>
          <w:sz w:val="28"/>
        </w:rPr>
      </w:pPr>
    </w:p>
    <w:p w:rsidR="00631487" w:rsidRPr="004D0531" w:rsidRDefault="00631487">
      <w:pPr>
        <w:spacing w:line="360" w:lineRule="auto"/>
        <w:jc w:val="center"/>
        <w:rPr>
          <w:rFonts w:ascii="Calibri" w:hAnsi="Calibri"/>
          <w:b/>
          <w:sz w:val="28"/>
        </w:rPr>
      </w:pPr>
    </w:p>
    <w:p w:rsidR="00631487" w:rsidRPr="004D0531" w:rsidRDefault="00631487">
      <w:pPr>
        <w:spacing w:line="360" w:lineRule="auto"/>
        <w:jc w:val="center"/>
        <w:rPr>
          <w:rFonts w:ascii="Calibri" w:hAnsi="Calibri"/>
          <w:b/>
          <w:sz w:val="32"/>
          <w:szCs w:val="32"/>
        </w:rPr>
      </w:pPr>
      <w:r w:rsidRPr="004D0531">
        <w:rPr>
          <w:rFonts w:ascii="Calibri" w:hAnsi="Calibri"/>
          <w:b/>
          <w:sz w:val="32"/>
          <w:szCs w:val="32"/>
        </w:rPr>
        <w:t>Documento unico di valutazione dei rischi interferenti</w:t>
      </w:r>
      <w:r w:rsidRPr="004D0531">
        <w:rPr>
          <w:rFonts w:ascii="Calibri" w:hAnsi="Calibri"/>
          <w:sz w:val="32"/>
          <w:szCs w:val="32"/>
        </w:rPr>
        <w:t xml:space="preserve"> </w:t>
      </w:r>
    </w:p>
    <w:p w:rsidR="00631487" w:rsidRPr="004D0531" w:rsidRDefault="00631487">
      <w:pPr>
        <w:spacing w:line="360" w:lineRule="auto"/>
        <w:jc w:val="center"/>
        <w:rPr>
          <w:rFonts w:ascii="Calibri" w:hAnsi="Calibri"/>
          <w:sz w:val="28"/>
          <w:szCs w:val="28"/>
        </w:rPr>
      </w:pPr>
      <w:r w:rsidRPr="004D0531">
        <w:rPr>
          <w:rFonts w:ascii="Calibri" w:hAnsi="Calibri"/>
          <w:b/>
          <w:sz w:val="32"/>
          <w:szCs w:val="32"/>
        </w:rPr>
        <w:t>(DUVRI)</w:t>
      </w:r>
    </w:p>
    <w:p w:rsidR="00631487" w:rsidRPr="004D0531" w:rsidRDefault="00631487">
      <w:pPr>
        <w:spacing w:line="360" w:lineRule="auto"/>
        <w:jc w:val="center"/>
        <w:rPr>
          <w:rFonts w:ascii="Calibri" w:hAnsi="Calibri"/>
          <w:b/>
          <w:sz w:val="32"/>
        </w:rPr>
      </w:pPr>
      <w:r w:rsidRPr="004D0531">
        <w:rPr>
          <w:rFonts w:ascii="Calibri" w:hAnsi="Calibri"/>
          <w:sz w:val="28"/>
          <w:szCs w:val="28"/>
        </w:rPr>
        <w:t xml:space="preserve">Art. 26 del D. </w:t>
      </w:r>
      <w:r w:rsidR="00687014" w:rsidRPr="004D0531">
        <w:rPr>
          <w:rFonts w:ascii="Calibri" w:hAnsi="Calibri"/>
          <w:sz w:val="28"/>
          <w:szCs w:val="28"/>
        </w:rPr>
        <w:t>Lgs.</w:t>
      </w:r>
      <w:r w:rsidRPr="004D0531">
        <w:rPr>
          <w:rFonts w:ascii="Calibri" w:hAnsi="Calibri"/>
          <w:sz w:val="28"/>
          <w:szCs w:val="28"/>
        </w:rPr>
        <w:t xml:space="preserve"> 81/08</w:t>
      </w:r>
    </w:p>
    <w:p w:rsidR="00631487" w:rsidRPr="004D0531" w:rsidRDefault="00631487">
      <w:pPr>
        <w:spacing w:line="360" w:lineRule="auto"/>
        <w:jc w:val="center"/>
        <w:rPr>
          <w:rFonts w:ascii="Calibri" w:hAnsi="Calibri"/>
          <w:b/>
          <w:sz w:val="32"/>
        </w:rPr>
      </w:pPr>
    </w:p>
    <w:p w:rsidR="00631487" w:rsidRPr="004D0531" w:rsidRDefault="00631487">
      <w:pPr>
        <w:spacing w:line="360" w:lineRule="auto"/>
        <w:jc w:val="center"/>
        <w:rPr>
          <w:rFonts w:ascii="Calibri" w:hAnsi="Calibri"/>
          <w:b/>
          <w:sz w:val="32"/>
        </w:rPr>
      </w:pPr>
    </w:p>
    <w:p w:rsidR="00631487" w:rsidRPr="004D0531" w:rsidRDefault="00631487">
      <w:pPr>
        <w:spacing w:line="360" w:lineRule="auto"/>
        <w:jc w:val="center"/>
        <w:rPr>
          <w:rFonts w:ascii="Calibri" w:hAnsi="Calibri"/>
          <w:b/>
          <w:sz w:val="32"/>
        </w:rPr>
      </w:pPr>
    </w:p>
    <w:p w:rsidR="00631487" w:rsidRPr="004D0531" w:rsidRDefault="00631487">
      <w:pPr>
        <w:pageBreakBefore/>
        <w:tabs>
          <w:tab w:val="left" w:pos="7938"/>
        </w:tabs>
        <w:spacing w:line="360" w:lineRule="auto"/>
        <w:jc w:val="both"/>
        <w:rPr>
          <w:rFonts w:ascii="Calibri" w:hAnsi="Calibri"/>
          <w:sz w:val="22"/>
          <w:szCs w:val="22"/>
        </w:rPr>
      </w:pPr>
      <w:r w:rsidRPr="004D0531">
        <w:rPr>
          <w:rFonts w:ascii="Calibri" w:hAnsi="Calibri"/>
          <w:b/>
          <w:sz w:val="22"/>
          <w:szCs w:val="22"/>
        </w:rPr>
        <w:lastRenderedPageBreak/>
        <w:t>PREMESSA</w:t>
      </w:r>
    </w:p>
    <w:p w:rsidR="00631487" w:rsidRPr="004D0531" w:rsidRDefault="00631487">
      <w:pPr>
        <w:jc w:val="both"/>
        <w:rPr>
          <w:rFonts w:ascii="Calibri" w:hAnsi="Calibri"/>
          <w:sz w:val="22"/>
          <w:szCs w:val="22"/>
        </w:rPr>
      </w:pPr>
      <w:r w:rsidRPr="004D0531">
        <w:rPr>
          <w:rFonts w:ascii="Calibri" w:hAnsi="Calibri"/>
          <w:i/>
          <w:sz w:val="22"/>
          <w:szCs w:val="22"/>
        </w:rPr>
        <w:t>Definizione di interferenza</w:t>
      </w:r>
    </w:p>
    <w:p w:rsidR="00631487" w:rsidRPr="004D0531" w:rsidRDefault="00631487">
      <w:pPr>
        <w:jc w:val="both"/>
        <w:rPr>
          <w:rFonts w:ascii="Calibri" w:hAnsi="Calibri"/>
          <w:sz w:val="22"/>
          <w:szCs w:val="22"/>
        </w:rPr>
      </w:pPr>
      <w:r w:rsidRPr="004D0531">
        <w:rPr>
          <w:rFonts w:ascii="Calibri" w:hAnsi="Calibri"/>
          <w:sz w:val="22"/>
          <w:szCs w:val="22"/>
        </w:rPr>
        <w:t>Circostanza in cui si verifica un contatto rischioso tra il personale del committente e quello dell’appaltatore o tra il personale di imprese diverse che operano nella stessa sede aziendale.</w:t>
      </w:r>
    </w:p>
    <w:p w:rsidR="00631487" w:rsidRPr="004D0531" w:rsidRDefault="00631487">
      <w:pPr>
        <w:jc w:val="both"/>
        <w:rPr>
          <w:rFonts w:ascii="Calibri" w:hAnsi="Calibri"/>
          <w:sz w:val="22"/>
          <w:szCs w:val="22"/>
        </w:rPr>
      </w:pPr>
    </w:p>
    <w:p w:rsidR="00631487" w:rsidRPr="004D0531" w:rsidRDefault="00631487">
      <w:pPr>
        <w:jc w:val="both"/>
        <w:rPr>
          <w:rFonts w:ascii="Calibri" w:hAnsi="Calibri"/>
          <w:sz w:val="22"/>
          <w:szCs w:val="22"/>
        </w:rPr>
      </w:pPr>
      <w:r w:rsidRPr="004D0531">
        <w:rPr>
          <w:rFonts w:ascii="Calibri" w:hAnsi="Calibri"/>
          <w:i/>
          <w:sz w:val="22"/>
          <w:szCs w:val="22"/>
        </w:rPr>
        <w:t>Quando non è necessario</w:t>
      </w:r>
    </w:p>
    <w:p w:rsidR="00631487" w:rsidRPr="004D0531" w:rsidRDefault="00631487">
      <w:pPr>
        <w:jc w:val="both"/>
        <w:rPr>
          <w:rFonts w:ascii="Calibri" w:hAnsi="Calibri"/>
          <w:sz w:val="22"/>
          <w:szCs w:val="22"/>
        </w:rPr>
      </w:pPr>
      <w:proofErr w:type="gramStart"/>
      <w:r w:rsidRPr="004D0531">
        <w:rPr>
          <w:rFonts w:ascii="Calibri" w:hAnsi="Calibri"/>
          <w:sz w:val="22"/>
          <w:szCs w:val="22"/>
        </w:rPr>
        <w:t>E’</w:t>
      </w:r>
      <w:proofErr w:type="gramEnd"/>
      <w:r w:rsidRPr="004D0531">
        <w:rPr>
          <w:rFonts w:ascii="Calibri" w:hAnsi="Calibri"/>
          <w:sz w:val="22"/>
          <w:szCs w:val="22"/>
        </w:rPr>
        <w:t xml:space="preserve"> possibile escludere preventivamente la predisposizione del DUVRI e la conseguente stima dei costi della sicurezza per:</w:t>
      </w:r>
    </w:p>
    <w:p w:rsidR="00631487" w:rsidRPr="004D0531" w:rsidRDefault="00631487">
      <w:pPr>
        <w:jc w:val="both"/>
        <w:rPr>
          <w:rFonts w:ascii="Calibri" w:hAnsi="Calibri"/>
          <w:sz w:val="22"/>
          <w:szCs w:val="22"/>
        </w:rPr>
      </w:pPr>
      <w:r w:rsidRPr="004D0531">
        <w:rPr>
          <w:rFonts w:ascii="Calibri" w:hAnsi="Calibri"/>
          <w:sz w:val="22"/>
          <w:szCs w:val="22"/>
        </w:rPr>
        <w:t>a) la mera fornitura senza installazione, salvo i casi in cui siano necessarie attività o procedure suscettibili di generare interferenza con la fornitura stessa, come per esempio la consegna di materiali e prodotti nei luoghi di lavoro o nei cantieri;</w:t>
      </w:r>
    </w:p>
    <w:p w:rsidR="00631487" w:rsidRPr="004D0531" w:rsidRDefault="00631487">
      <w:pPr>
        <w:jc w:val="both"/>
        <w:rPr>
          <w:rFonts w:ascii="Calibri" w:hAnsi="Calibri"/>
          <w:sz w:val="22"/>
          <w:szCs w:val="22"/>
        </w:rPr>
      </w:pPr>
      <w:r w:rsidRPr="004D0531">
        <w:rPr>
          <w:rFonts w:ascii="Calibri" w:hAnsi="Calibri"/>
          <w:sz w:val="22"/>
          <w:szCs w:val="22"/>
        </w:rPr>
        <w:t xml:space="preserve">b) i servizi per i quali non </w:t>
      </w:r>
      <w:proofErr w:type="spellStart"/>
      <w:proofErr w:type="gramStart"/>
      <w:r w:rsidRPr="004D0531">
        <w:rPr>
          <w:rFonts w:ascii="Calibri" w:hAnsi="Calibri"/>
          <w:sz w:val="22"/>
          <w:szCs w:val="22"/>
        </w:rPr>
        <w:t>e'</w:t>
      </w:r>
      <w:proofErr w:type="spellEnd"/>
      <w:proofErr w:type="gramEnd"/>
      <w:r w:rsidRPr="004D0531">
        <w:rPr>
          <w:rFonts w:ascii="Calibri" w:hAnsi="Calibri"/>
          <w:sz w:val="22"/>
          <w:szCs w:val="22"/>
        </w:rPr>
        <w:t xml:space="preserve"> prevista l'esecuzione all'interno della stazione appaltante, intendendo per «interno» tutti i locali/luoghi messi a disposizione dalla stazione appaltante per l'espletamento del servizio, anche non sede dei propri uffici;</w:t>
      </w:r>
    </w:p>
    <w:p w:rsidR="00631487" w:rsidRPr="004D0531" w:rsidRDefault="00631487">
      <w:pPr>
        <w:jc w:val="both"/>
        <w:rPr>
          <w:rFonts w:ascii="Calibri" w:hAnsi="Calibri"/>
          <w:i/>
          <w:sz w:val="22"/>
          <w:szCs w:val="22"/>
        </w:rPr>
      </w:pPr>
      <w:r w:rsidRPr="004D0531">
        <w:rPr>
          <w:rFonts w:ascii="Calibri" w:hAnsi="Calibri"/>
          <w:sz w:val="22"/>
          <w:szCs w:val="22"/>
        </w:rPr>
        <w:t>c) i servizi di natura intellettuale, anche se effettuati presso la stazione appaltante.</w:t>
      </w:r>
    </w:p>
    <w:p w:rsidR="00631487" w:rsidRPr="004D0531" w:rsidRDefault="00631487">
      <w:pPr>
        <w:jc w:val="both"/>
        <w:rPr>
          <w:rFonts w:ascii="Calibri" w:hAnsi="Calibri"/>
          <w:i/>
          <w:sz w:val="22"/>
          <w:szCs w:val="22"/>
        </w:rPr>
      </w:pPr>
    </w:p>
    <w:p w:rsidR="00631487" w:rsidRPr="004D0531" w:rsidRDefault="00631487">
      <w:pPr>
        <w:jc w:val="both"/>
        <w:rPr>
          <w:rFonts w:ascii="Calibri" w:hAnsi="Calibri"/>
          <w:sz w:val="22"/>
          <w:szCs w:val="22"/>
        </w:rPr>
      </w:pPr>
      <w:r w:rsidRPr="004D0531">
        <w:rPr>
          <w:rFonts w:ascii="Calibri" w:hAnsi="Calibri"/>
          <w:i/>
          <w:sz w:val="22"/>
          <w:szCs w:val="22"/>
        </w:rPr>
        <w:t>Quando è necessario</w:t>
      </w:r>
    </w:p>
    <w:p w:rsidR="00631487" w:rsidRPr="004D0531" w:rsidRDefault="00631487">
      <w:pPr>
        <w:jc w:val="both"/>
        <w:rPr>
          <w:rFonts w:ascii="Calibri" w:hAnsi="Calibri"/>
          <w:sz w:val="22"/>
          <w:szCs w:val="22"/>
        </w:rPr>
      </w:pPr>
      <w:r w:rsidRPr="004D0531">
        <w:rPr>
          <w:rFonts w:ascii="Calibri" w:hAnsi="Calibri"/>
          <w:sz w:val="22"/>
          <w:szCs w:val="22"/>
        </w:rPr>
        <w:t>A titolo esemplificativo si possono considerare interferenti i seguenti rischi:</w:t>
      </w:r>
    </w:p>
    <w:p w:rsidR="007445C1" w:rsidRPr="004D0531" w:rsidRDefault="00631487" w:rsidP="007445C1">
      <w:pPr>
        <w:numPr>
          <w:ilvl w:val="0"/>
          <w:numId w:val="5"/>
        </w:numPr>
        <w:jc w:val="both"/>
        <w:rPr>
          <w:rFonts w:ascii="Calibri" w:hAnsi="Calibri"/>
          <w:sz w:val="22"/>
          <w:szCs w:val="22"/>
        </w:rPr>
      </w:pPr>
      <w:r w:rsidRPr="004D0531">
        <w:rPr>
          <w:rFonts w:ascii="Calibri" w:hAnsi="Calibri"/>
          <w:sz w:val="22"/>
          <w:szCs w:val="22"/>
        </w:rPr>
        <w:t>derivanti da sovrapposizioni di più attività svolte da operatori di appaltatori diversi;</w:t>
      </w:r>
    </w:p>
    <w:p w:rsidR="007445C1" w:rsidRPr="004D0531" w:rsidRDefault="00631487" w:rsidP="007445C1">
      <w:pPr>
        <w:numPr>
          <w:ilvl w:val="0"/>
          <w:numId w:val="5"/>
        </w:numPr>
        <w:jc w:val="both"/>
        <w:rPr>
          <w:rFonts w:ascii="Calibri" w:hAnsi="Calibri"/>
          <w:sz w:val="22"/>
          <w:szCs w:val="22"/>
        </w:rPr>
      </w:pPr>
      <w:r w:rsidRPr="004D0531">
        <w:rPr>
          <w:rFonts w:ascii="Calibri" w:hAnsi="Calibri"/>
          <w:sz w:val="22"/>
          <w:szCs w:val="22"/>
        </w:rPr>
        <w:t>immessi nel luogo di lavoro del committente dalle lavorazioni dell'appaltatore;</w:t>
      </w:r>
    </w:p>
    <w:p w:rsidR="007445C1" w:rsidRPr="004D0531" w:rsidRDefault="00631487" w:rsidP="007445C1">
      <w:pPr>
        <w:numPr>
          <w:ilvl w:val="0"/>
          <w:numId w:val="5"/>
        </w:numPr>
        <w:jc w:val="both"/>
        <w:rPr>
          <w:rFonts w:ascii="Calibri" w:hAnsi="Calibri"/>
          <w:sz w:val="22"/>
          <w:szCs w:val="22"/>
        </w:rPr>
      </w:pPr>
      <w:r w:rsidRPr="004D0531">
        <w:rPr>
          <w:rFonts w:ascii="Calibri" w:hAnsi="Calibri"/>
          <w:sz w:val="22"/>
          <w:szCs w:val="22"/>
        </w:rPr>
        <w:t xml:space="preserve">esistenti nel luogo di lavoro del committente, ove </w:t>
      </w:r>
      <w:r w:rsidR="004256DE" w:rsidRPr="004D0531">
        <w:rPr>
          <w:rFonts w:ascii="Calibri" w:hAnsi="Calibri"/>
          <w:sz w:val="22"/>
          <w:szCs w:val="22"/>
        </w:rPr>
        <w:t>è</w:t>
      </w:r>
      <w:r w:rsidRPr="004D0531">
        <w:rPr>
          <w:rFonts w:ascii="Calibri" w:hAnsi="Calibri"/>
          <w:sz w:val="22"/>
          <w:szCs w:val="22"/>
        </w:rPr>
        <w:t xml:space="preserve"> previsto che debba operare l'appaltatore, ulteriori rispetto a quelli specifici dell'attività' propria dell'appaltatore; </w:t>
      </w:r>
    </w:p>
    <w:p w:rsidR="00631487" w:rsidRPr="004D0531" w:rsidRDefault="00631487" w:rsidP="007445C1">
      <w:pPr>
        <w:numPr>
          <w:ilvl w:val="0"/>
          <w:numId w:val="5"/>
        </w:numPr>
        <w:jc w:val="both"/>
        <w:rPr>
          <w:rFonts w:ascii="Calibri" w:hAnsi="Calibri"/>
          <w:sz w:val="22"/>
          <w:szCs w:val="22"/>
        </w:rPr>
      </w:pPr>
      <w:r w:rsidRPr="004D0531">
        <w:rPr>
          <w:rFonts w:ascii="Calibri" w:hAnsi="Calibri"/>
          <w:sz w:val="22"/>
          <w:szCs w:val="22"/>
        </w:rPr>
        <w:t>derivanti da modalità di esecuzione particolari richieste esplicitamente dal committente (che comportino pericoli aggiuntivi rispetto a quelli specifici dell'attività' appaltata).</w:t>
      </w:r>
    </w:p>
    <w:p w:rsidR="00631487" w:rsidRPr="004D0531" w:rsidRDefault="00631487">
      <w:pPr>
        <w:jc w:val="both"/>
        <w:rPr>
          <w:rFonts w:ascii="Calibri" w:hAnsi="Calibri"/>
          <w:sz w:val="22"/>
          <w:szCs w:val="22"/>
        </w:rPr>
      </w:pPr>
    </w:p>
    <w:p w:rsidR="00631487" w:rsidRPr="004D0531" w:rsidRDefault="00631487">
      <w:pPr>
        <w:jc w:val="both"/>
        <w:rPr>
          <w:rFonts w:ascii="Calibri" w:hAnsi="Calibri"/>
          <w:sz w:val="22"/>
          <w:szCs w:val="22"/>
        </w:rPr>
      </w:pPr>
      <w:r w:rsidRPr="004D0531">
        <w:rPr>
          <w:rFonts w:ascii="Calibri" w:hAnsi="Calibri"/>
          <w:sz w:val="22"/>
          <w:szCs w:val="22"/>
        </w:rPr>
        <w:t>Sono escluse dalla valutazione dei rischi da interferenza le attività che, pur essendo parte del ciclo produttivo aziendale, si svolgono in luoghi sottratti alla giuridica disponibilità del committente e, quindi, alla possibilità per la Stazione Appaltante di svolgere nei medesimi luoghi gli adempimenti di legge.</w:t>
      </w:r>
    </w:p>
    <w:p w:rsidR="00631487" w:rsidRPr="004D0531" w:rsidRDefault="00631487">
      <w:pPr>
        <w:jc w:val="both"/>
        <w:rPr>
          <w:rFonts w:ascii="Calibri" w:hAnsi="Calibri"/>
          <w:sz w:val="22"/>
          <w:szCs w:val="22"/>
        </w:rPr>
      </w:pPr>
    </w:p>
    <w:p w:rsidR="00631487" w:rsidRPr="004D0531" w:rsidRDefault="00631487">
      <w:pPr>
        <w:jc w:val="both"/>
        <w:rPr>
          <w:rFonts w:ascii="Calibri" w:hAnsi="Calibri"/>
          <w:sz w:val="22"/>
          <w:szCs w:val="22"/>
        </w:rPr>
      </w:pPr>
      <w:r w:rsidRPr="004D0531">
        <w:rPr>
          <w:rFonts w:ascii="Calibri" w:hAnsi="Calibri"/>
          <w:i/>
          <w:sz w:val="22"/>
          <w:szCs w:val="22"/>
        </w:rPr>
        <w:t>I costi della sicurezza</w:t>
      </w:r>
    </w:p>
    <w:p w:rsidR="00631487" w:rsidRPr="004D0531" w:rsidRDefault="00631487">
      <w:pPr>
        <w:jc w:val="both"/>
        <w:rPr>
          <w:rFonts w:ascii="Calibri" w:hAnsi="Calibri"/>
          <w:sz w:val="22"/>
          <w:szCs w:val="22"/>
        </w:rPr>
      </w:pPr>
      <w:r w:rsidRPr="004D0531">
        <w:rPr>
          <w:rFonts w:ascii="Calibri" w:hAnsi="Calibri"/>
          <w:sz w:val="22"/>
          <w:szCs w:val="22"/>
        </w:rPr>
        <w:t>Per quantificare i costi della sicurezza da interferenze, da non assoggettare a ribasso d’asta, è necessario analizzare tutte le misure preventive e protettive necessarie per ridurre o eliminare i rischi interferenti. Si può far riferimento al seguente elenco:</w:t>
      </w:r>
    </w:p>
    <w:p w:rsidR="00631487" w:rsidRPr="004D0531" w:rsidRDefault="00631487">
      <w:pPr>
        <w:jc w:val="both"/>
        <w:rPr>
          <w:rFonts w:ascii="Calibri" w:hAnsi="Calibri"/>
          <w:sz w:val="22"/>
          <w:szCs w:val="22"/>
        </w:rPr>
      </w:pPr>
      <w:r w:rsidRPr="004D0531">
        <w:rPr>
          <w:rFonts w:ascii="Calibri" w:hAnsi="Calibri"/>
          <w:sz w:val="22"/>
          <w:szCs w:val="22"/>
        </w:rPr>
        <w:t>a) apprestamenti previsti (come ponteggi, trabattelli, etc.);</w:t>
      </w:r>
    </w:p>
    <w:p w:rsidR="00631487" w:rsidRPr="004D0531" w:rsidRDefault="00631487">
      <w:pPr>
        <w:jc w:val="both"/>
        <w:rPr>
          <w:rFonts w:ascii="Calibri" w:hAnsi="Calibri"/>
          <w:sz w:val="22"/>
          <w:szCs w:val="22"/>
        </w:rPr>
      </w:pPr>
      <w:r w:rsidRPr="004D0531">
        <w:rPr>
          <w:rFonts w:ascii="Calibri" w:hAnsi="Calibri"/>
          <w:sz w:val="22"/>
          <w:szCs w:val="22"/>
        </w:rPr>
        <w:t>b) misure preventive e protettive e dispositivi di protezione individuale eventualmente necessari per eliminare o ridurre al minimo i rischi da lavorazioni interferenti;</w:t>
      </w:r>
    </w:p>
    <w:p w:rsidR="00631487" w:rsidRPr="004D0531" w:rsidRDefault="00631487">
      <w:pPr>
        <w:jc w:val="both"/>
        <w:rPr>
          <w:rFonts w:ascii="Calibri" w:hAnsi="Calibri"/>
          <w:sz w:val="22"/>
          <w:szCs w:val="22"/>
        </w:rPr>
      </w:pPr>
      <w:r w:rsidRPr="004D0531">
        <w:rPr>
          <w:rFonts w:ascii="Calibri" w:hAnsi="Calibri"/>
          <w:sz w:val="22"/>
          <w:szCs w:val="22"/>
        </w:rPr>
        <w:t>c) eventuali impianti di terra e di protezione contro le scariche atmosferiche, impianti antincendio, impianti di evacuazione fumi (se non presenti o inadeguati all'esecuzione del contratto presso i locali/luoghi del datore di lavoro committente);</w:t>
      </w:r>
    </w:p>
    <w:p w:rsidR="00631487" w:rsidRPr="004D0531" w:rsidRDefault="00631487">
      <w:pPr>
        <w:jc w:val="both"/>
        <w:rPr>
          <w:rFonts w:ascii="Calibri" w:hAnsi="Calibri"/>
          <w:sz w:val="22"/>
          <w:szCs w:val="22"/>
        </w:rPr>
      </w:pPr>
      <w:r w:rsidRPr="004D0531">
        <w:rPr>
          <w:rFonts w:ascii="Calibri" w:hAnsi="Calibri"/>
          <w:sz w:val="22"/>
          <w:szCs w:val="22"/>
        </w:rPr>
        <w:t>d) mezzi e servizi di protezione collettiva (come segnaletica di sicurezza, avvisatori acustici, etc.);</w:t>
      </w:r>
    </w:p>
    <w:p w:rsidR="00631487" w:rsidRPr="004D0531" w:rsidRDefault="00631487">
      <w:pPr>
        <w:jc w:val="both"/>
        <w:rPr>
          <w:rFonts w:ascii="Calibri" w:hAnsi="Calibri"/>
          <w:sz w:val="22"/>
          <w:szCs w:val="22"/>
        </w:rPr>
      </w:pPr>
      <w:r w:rsidRPr="004D0531">
        <w:rPr>
          <w:rFonts w:ascii="Calibri" w:hAnsi="Calibri"/>
          <w:sz w:val="22"/>
          <w:szCs w:val="22"/>
        </w:rPr>
        <w:t>e) procedure previste per specifici motivi di sicurezza;</w:t>
      </w:r>
    </w:p>
    <w:p w:rsidR="00631487" w:rsidRPr="004D0531" w:rsidRDefault="00631487">
      <w:pPr>
        <w:jc w:val="both"/>
        <w:rPr>
          <w:rFonts w:ascii="Calibri" w:hAnsi="Calibri"/>
          <w:sz w:val="22"/>
          <w:szCs w:val="22"/>
        </w:rPr>
      </w:pPr>
      <w:r w:rsidRPr="004D0531">
        <w:rPr>
          <w:rFonts w:ascii="Calibri" w:hAnsi="Calibri"/>
          <w:sz w:val="22"/>
          <w:szCs w:val="22"/>
        </w:rPr>
        <w:t>f) eventuali interventi finalizzati alla sicurezza e richiesti per lo sfasamento spaziale o temporale delle lavorazioni interferenti;</w:t>
      </w:r>
    </w:p>
    <w:p w:rsidR="00631487" w:rsidRPr="004D0531" w:rsidRDefault="00631487">
      <w:pPr>
        <w:jc w:val="both"/>
        <w:rPr>
          <w:rFonts w:ascii="Calibri" w:hAnsi="Calibri"/>
          <w:sz w:val="22"/>
          <w:szCs w:val="22"/>
        </w:rPr>
      </w:pPr>
      <w:r w:rsidRPr="004D0531">
        <w:rPr>
          <w:rFonts w:ascii="Calibri" w:hAnsi="Calibri"/>
          <w:sz w:val="22"/>
          <w:szCs w:val="22"/>
        </w:rPr>
        <w:t>g) misure di coordinamento relative all'uso comune di apprestamenti, attrezzature, infrastrutture, mezzi e se</w:t>
      </w:r>
      <w:r w:rsidR="00B31961" w:rsidRPr="004D0531">
        <w:rPr>
          <w:rFonts w:ascii="Calibri" w:hAnsi="Calibri"/>
          <w:sz w:val="22"/>
          <w:szCs w:val="22"/>
        </w:rPr>
        <w:t>rvizi di protezione collettiva.</w:t>
      </w:r>
    </w:p>
    <w:p w:rsidR="00631487" w:rsidRPr="004D0531" w:rsidRDefault="00631487">
      <w:pPr>
        <w:jc w:val="both"/>
        <w:rPr>
          <w:rFonts w:ascii="Calibri" w:hAnsi="Calibri"/>
          <w:sz w:val="22"/>
          <w:szCs w:val="22"/>
        </w:rPr>
      </w:pPr>
    </w:p>
    <w:p w:rsidR="00E162EA" w:rsidRPr="004D0531" w:rsidRDefault="00E162EA" w:rsidP="00E162EA">
      <w:pPr>
        <w:rPr>
          <w:rFonts w:ascii="Calibri" w:hAnsi="Calibri"/>
          <w:i/>
          <w:sz w:val="22"/>
          <w:szCs w:val="22"/>
        </w:rPr>
      </w:pPr>
      <w:r w:rsidRPr="004D0531">
        <w:rPr>
          <w:rFonts w:ascii="Calibri" w:hAnsi="Calibri"/>
          <w:i/>
          <w:sz w:val="22"/>
          <w:szCs w:val="22"/>
        </w:rPr>
        <w:t xml:space="preserve">N.B. </w:t>
      </w:r>
    </w:p>
    <w:p w:rsidR="00E162EA" w:rsidRPr="00580E51" w:rsidRDefault="00E162EA" w:rsidP="00E162EA">
      <w:pPr>
        <w:rPr>
          <w:rFonts w:ascii="Calibri" w:hAnsi="Calibri" w:cs="Calibri"/>
          <w:bCs/>
          <w:i/>
          <w:sz w:val="22"/>
          <w:szCs w:val="22"/>
          <w:lang w:eastAsia="en-US"/>
        </w:rPr>
      </w:pPr>
      <w:r w:rsidRPr="00580E51">
        <w:rPr>
          <w:rFonts w:ascii="Calibri" w:hAnsi="Calibri" w:cs="Calibri"/>
          <w:bCs/>
          <w:i/>
          <w:sz w:val="22"/>
          <w:szCs w:val="22"/>
          <w:lang w:eastAsia="en-US"/>
        </w:rPr>
        <w:t xml:space="preserve">D. Lgs. 50/2016 Art. 97 co. 5 - La stazione appaltante […] esclude l’offerta […] se ha accertato che l’offerta è anormalmente bassa in quanto </w:t>
      </w:r>
      <w:proofErr w:type="gramStart"/>
      <w:r w:rsidRPr="00580E51">
        <w:rPr>
          <w:rFonts w:ascii="Calibri" w:hAnsi="Calibri" w:cs="Calibri"/>
          <w:bCs/>
          <w:i/>
          <w:sz w:val="22"/>
          <w:szCs w:val="22"/>
          <w:lang w:eastAsia="en-US"/>
        </w:rPr>
        <w:t>[….</w:t>
      </w:r>
      <w:proofErr w:type="gramEnd"/>
      <w:r w:rsidRPr="00580E51">
        <w:rPr>
          <w:rFonts w:ascii="Calibri" w:hAnsi="Calibri" w:cs="Calibri"/>
          <w:bCs/>
          <w:i/>
          <w:sz w:val="22"/>
          <w:szCs w:val="22"/>
          <w:lang w:eastAsia="en-US"/>
        </w:rPr>
        <w:t>] lett. C) sono incongrui gli oneri aziendali della sicurezza di cui all’articolo 95, comma 10, rispetto all’entità e alle caratteristiche dei lavori, dei servizi e delle forniture.</w:t>
      </w:r>
    </w:p>
    <w:p w:rsidR="00631487" w:rsidRPr="0028129E" w:rsidRDefault="00631487">
      <w:pPr>
        <w:pageBreakBefore/>
        <w:jc w:val="center"/>
        <w:rPr>
          <w:rFonts w:ascii="Calibri" w:hAnsi="Calibri"/>
          <w:b/>
          <w:sz w:val="22"/>
          <w:szCs w:val="22"/>
        </w:rPr>
      </w:pPr>
      <w:r w:rsidRPr="0028129E">
        <w:rPr>
          <w:rFonts w:ascii="Calibri" w:hAnsi="Calibri"/>
          <w:b/>
          <w:sz w:val="22"/>
          <w:szCs w:val="22"/>
        </w:rPr>
        <w:lastRenderedPageBreak/>
        <w:t>DESCRIZIONE</w:t>
      </w:r>
    </w:p>
    <w:p w:rsidR="00631487" w:rsidRPr="0028129E" w:rsidRDefault="00631487" w:rsidP="000A01D4">
      <w:pPr>
        <w:jc w:val="both"/>
        <w:rPr>
          <w:rFonts w:ascii="Calibri" w:hAnsi="Calibri"/>
          <w:sz w:val="22"/>
          <w:szCs w:val="22"/>
        </w:rPr>
      </w:pPr>
      <w:r w:rsidRPr="0028129E">
        <w:rPr>
          <w:rFonts w:ascii="Calibri" w:hAnsi="Calibri"/>
          <w:b/>
          <w:sz w:val="22"/>
          <w:szCs w:val="22"/>
        </w:rPr>
        <w:t>Committente</w:t>
      </w:r>
    </w:p>
    <w:p w:rsidR="00CE3A3C" w:rsidRPr="00CE3A3C" w:rsidRDefault="00CE3A3C" w:rsidP="00CE3A3C">
      <w:pPr>
        <w:jc w:val="both"/>
        <w:rPr>
          <w:rFonts w:ascii="Calibri" w:hAnsi="Calibri"/>
          <w:sz w:val="22"/>
          <w:szCs w:val="22"/>
        </w:rPr>
      </w:pPr>
      <w:r w:rsidRPr="00CE3A3C">
        <w:rPr>
          <w:rFonts w:ascii="Calibri" w:hAnsi="Calibri"/>
          <w:sz w:val="22"/>
          <w:szCs w:val="22"/>
        </w:rPr>
        <w:t>SAM – Service Area Medica</w:t>
      </w:r>
    </w:p>
    <w:p w:rsidR="00631487" w:rsidRDefault="00CE3A3C" w:rsidP="00CE3A3C">
      <w:pPr>
        <w:jc w:val="both"/>
        <w:rPr>
          <w:rFonts w:ascii="Calibri" w:hAnsi="Calibri"/>
          <w:sz w:val="22"/>
          <w:szCs w:val="22"/>
        </w:rPr>
      </w:pPr>
      <w:r w:rsidRPr="00CE3A3C">
        <w:rPr>
          <w:rFonts w:ascii="Calibri" w:hAnsi="Calibri"/>
          <w:sz w:val="22"/>
          <w:szCs w:val="22"/>
        </w:rPr>
        <w:t>Alma Mater Studiorum – Università di Bologna</w:t>
      </w:r>
    </w:p>
    <w:p w:rsidR="00CE3A3C" w:rsidRPr="0028129E" w:rsidRDefault="00CE3A3C" w:rsidP="00CE3A3C">
      <w:pPr>
        <w:jc w:val="both"/>
        <w:rPr>
          <w:rFonts w:ascii="Calibri" w:hAnsi="Calibri"/>
          <w:sz w:val="22"/>
          <w:szCs w:val="22"/>
        </w:rPr>
      </w:pPr>
    </w:p>
    <w:p w:rsidR="00631487" w:rsidRPr="0028129E" w:rsidRDefault="00631487" w:rsidP="000A01D4">
      <w:pPr>
        <w:jc w:val="both"/>
        <w:rPr>
          <w:rFonts w:ascii="Calibri" w:hAnsi="Calibri"/>
          <w:sz w:val="22"/>
          <w:szCs w:val="22"/>
        </w:rPr>
      </w:pPr>
      <w:r w:rsidRPr="0028129E">
        <w:rPr>
          <w:rFonts w:ascii="Calibri" w:hAnsi="Calibri"/>
          <w:b/>
          <w:sz w:val="22"/>
          <w:szCs w:val="22"/>
        </w:rPr>
        <w:t>Sede del servizio o della fornitura</w:t>
      </w:r>
    </w:p>
    <w:p w:rsidR="00726888" w:rsidRPr="00CE3A3C" w:rsidRDefault="00DE193B" w:rsidP="000A01D4">
      <w:pPr>
        <w:jc w:val="both"/>
        <w:rPr>
          <w:rFonts w:asciiTheme="minorHAnsi" w:hAnsiTheme="minorHAnsi" w:cstheme="minorHAnsi"/>
          <w:sz w:val="22"/>
          <w:lang w:eastAsia="it-IT"/>
        </w:rPr>
      </w:pPr>
      <w:r w:rsidRPr="00CE3A3C">
        <w:rPr>
          <w:rFonts w:asciiTheme="minorHAnsi" w:hAnsiTheme="minorHAnsi" w:cstheme="minorHAnsi"/>
          <w:sz w:val="22"/>
          <w:lang w:eastAsia="it-IT"/>
        </w:rPr>
        <w:t>Lo strumento dovrà essere installato presso la sede del Dipartimento di Scienze Mediche e Chirurgiche - DIMEC dell’Alma Mater Studiorum - Università di Bologna presso IRCCS Azienda Osp</w:t>
      </w:r>
      <w:bookmarkStart w:id="0" w:name="_GoBack"/>
      <w:bookmarkEnd w:id="0"/>
      <w:r w:rsidRPr="00CE3A3C">
        <w:rPr>
          <w:rFonts w:asciiTheme="minorHAnsi" w:hAnsiTheme="minorHAnsi" w:cstheme="minorHAnsi"/>
          <w:sz w:val="22"/>
          <w:lang w:eastAsia="it-IT"/>
        </w:rPr>
        <w:t>edaliero Universitaria di Bologna, Padiglione 4, piano -1 (codice PAL: 004-1A043).</w:t>
      </w:r>
    </w:p>
    <w:p w:rsidR="00DE193B" w:rsidRPr="00CE3A3C" w:rsidRDefault="00DE193B" w:rsidP="000A01D4">
      <w:pPr>
        <w:jc w:val="both"/>
        <w:rPr>
          <w:rFonts w:ascii="Calibri" w:hAnsi="Calibri" w:cs="LiberationSans"/>
          <w:sz w:val="24"/>
          <w:szCs w:val="22"/>
          <w:lang w:eastAsia="it-IT"/>
        </w:rPr>
      </w:pPr>
    </w:p>
    <w:p w:rsidR="00631487" w:rsidRDefault="00631487" w:rsidP="000A01D4">
      <w:pPr>
        <w:jc w:val="both"/>
        <w:rPr>
          <w:rFonts w:ascii="Calibri" w:hAnsi="Calibri"/>
          <w:b/>
          <w:sz w:val="22"/>
          <w:szCs w:val="22"/>
        </w:rPr>
      </w:pPr>
      <w:r w:rsidRPr="0028129E">
        <w:rPr>
          <w:rFonts w:ascii="Calibri" w:hAnsi="Calibri"/>
          <w:b/>
          <w:sz w:val="22"/>
          <w:szCs w:val="22"/>
        </w:rPr>
        <w:t>Descrizione del servizio o della fornitura</w:t>
      </w:r>
    </w:p>
    <w:p w:rsidR="00DE193B" w:rsidRPr="00DE193B" w:rsidRDefault="00DE193B" w:rsidP="00DE193B">
      <w:pPr>
        <w:jc w:val="both"/>
        <w:rPr>
          <w:rFonts w:asciiTheme="minorHAnsi" w:eastAsiaTheme="minorHAnsi" w:hAnsiTheme="minorHAnsi" w:cs="Calibri"/>
          <w:color w:val="000000"/>
          <w:sz w:val="22"/>
          <w:szCs w:val="22"/>
          <w:lang w:eastAsia="en-US"/>
        </w:rPr>
      </w:pPr>
      <w:bookmarkStart w:id="1" w:name="2"/>
      <w:bookmarkEnd w:id="1"/>
      <w:r w:rsidRPr="00DE193B">
        <w:rPr>
          <w:rFonts w:asciiTheme="minorHAnsi" w:eastAsiaTheme="minorHAnsi" w:hAnsiTheme="minorHAnsi" w:cs="Calibri"/>
          <w:color w:val="000000"/>
          <w:sz w:val="22"/>
          <w:szCs w:val="22"/>
          <w:lang w:eastAsia="en-US"/>
        </w:rPr>
        <w:t>Sono parte integrante della fornitura le seguenti prestazioni:</w:t>
      </w:r>
    </w:p>
    <w:p w:rsidR="00DE193B" w:rsidRPr="00DE193B" w:rsidRDefault="00DE193B" w:rsidP="00DE193B">
      <w:pPr>
        <w:jc w:val="both"/>
        <w:rPr>
          <w:rFonts w:asciiTheme="minorHAnsi" w:eastAsiaTheme="minorHAnsi" w:hAnsiTheme="minorHAnsi" w:cs="Calibri"/>
          <w:color w:val="000000"/>
          <w:sz w:val="22"/>
          <w:szCs w:val="22"/>
          <w:lang w:eastAsia="en-US"/>
        </w:rPr>
      </w:pPr>
      <w:r w:rsidRPr="00DE193B">
        <w:rPr>
          <w:rFonts w:asciiTheme="minorHAnsi" w:eastAsiaTheme="minorHAnsi" w:hAnsiTheme="minorHAnsi" w:cs="Calibri"/>
          <w:color w:val="000000"/>
          <w:sz w:val="22"/>
          <w:szCs w:val="22"/>
          <w:lang w:eastAsia="en-US"/>
        </w:rPr>
        <w:t>-</w:t>
      </w:r>
      <w:r w:rsidRPr="00DE193B">
        <w:rPr>
          <w:rFonts w:asciiTheme="minorHAnsi" w:eastAsiaTheme="minorHAnsi" w:hAnsiTheme="minorHAnsi" w:cs="Calibri"/>
          <w:color w:val="000000"/>
          <w:sz w:val="22"/>
          <w:szCs w:val="22"/>
          <w:lang w:eastAsia="en-US"/>
        </w:rPr>
        <w:tab/>
        <w:t>trasporto, consegna, installazione, messa in funzione degli strumenti e collaudo;</w:t>
      </w:r>
    </w:p>
    <w:p w:rsidR="00DE193B" w:rsidRPr="00DE193B" w:rsidRDefault="00DE193B" w:rsidP="00DE193B">
      <w:pPr>
        <w:jc w:val="both"/>
        <w:rPr>
          <w:rFonts w:asciiTheme="minorHAnsi" w:eastAsiaTheme="minorHAnsi" w:hAnsiTheme="minorHAnsi" w:cs="Calibri"/>
          <w:color w:val="000000"/>
          <w:sz w:val="22"/>
          <w:szCs w:val="22"/>
          <w:lang w:eastAsia="en-US"/>
        </w:rPr>
      </w:pPr>
      <w:r w:rsidRPr="00DE193B">
        <w:rPr>
          <w:rFonts w:asciiTheme="minorHAnsi" w:eastAsiaTheme="minorHAnsi" w:hAnsiTheme="minorHAnsi" w:cs="Calibri"/>
          <w:color w:val="000000"/>
          <w:sz w:val="22"/>
          <w:szCs w:val="22"/>
          <w:lang w:eastAsia="en-US"/>
        </w:rPr>
        <w:t>-</w:t>
      </w:r>
      <w:r w:rsidRPr="00DE193B">
        <w:rPr>
          <w:rFonts w:asciiTheme="minorHAnsi" w:eastAsiaTheme="minorHAnsi" w:hAnsiTheme="minorHAnsi" w:cs="Calibri"/>
          <w:color w:val="000000"/>
          <w:sz w:val="22"/>
          <w:szCs w:val="22"/>
          <w:lang w:eastAsia="en-US"/>
        </w:rPr>
        <w:tab/>
        <w:t>servizio di garanzia della strumentazione della durata di 12 mesi;</w:t>
      </w:r>
    </w:p>
    <w:p w:rsidR="002B7DDB" w:rsidRDefault="00DE193B" w:rsidP="00DE193B">
      <w:pPr>
        <w:jc w:val="both"/>
        <w:rPr>
          <w:rFonts w:asciiTheme="minorHAnsi" w:eastAsiaTheme="minorHAnsi" w:hAnsiTheme="minorHAnsi" w:cs="Calibri"/>
          <w:color w:val="000000"/>
          <w:sz w:val="22"/>
          <w:szCs w:val="22"/>
          <w:lang w:eastAsia="en-US"/>
        </w:rPr>
      </w:pPr>
      <w:r w:rsidRPr="00DE193B">
        <w:rPr>
          <w:rFonts w:asciiTheme="minorHAnsi" w:eastAsiaTheme="minorHAnsi" w:hAnsiTheme="minorHAnsi" w:cs="Calibri"/>
          <w:color w:val="000000"/>
          <w:sz w:val="22"/>
          <w:szCs w:val="22"/>
          <w:lang w:eastAsia="en-US"/>
        </w:rPr>
        <w:t>-</w:t>
      </w:r>
      <w:r w:rsidRPr="00DE193B">
        <w:rPr>
          <w:rFonts w:asciiTheme="minorHAnsi" w:eastAsiaTheme="minorHAnsi" w:hAnsiTheme="minorHAnsi" w:cs="Calibri"/>
          <w:color w:val="000000"/>
          <w:sz w:val="22"/>
          <w:szCs w:val="22"/>
          <w:lang w:eastAsia="en-US"/>
        </w:rPr>
        <w:tab/>
        <w:t>formazione del personale utilizzatore dell’Alma Mater Studiorum - Università di Bologna nella stessa giornata del collaudo per la durata di n. 8 ore</w:t>
      </w:r>
    </w:p>
    <w:p w:rsidR="00DE193B" w:rsidRDefault="00DE193B" w:rsidP="00DE193B">
      <w:pPr>
        <w:jc w:val="both"/>
        <w:rPr>
          <w:rFonts w:ascii="Calibri" w:hAnsi="Calibri"/>
          <w:sz w:val="22"/>
          <w:szCs w:val="22"/>
        </w:rPr>
      </w:pPr>
    </w:p>
    <w:p w:rsidR="00DE193B" w:rsidRDefault="00DE193B" w:rsidP="00DE193B">
      <w:pPr>
        <w:jc w:val="both"/>
        <w:rPr>
          <w:rFonts w:ascii="Calibri" w:hAnsi="Calibri"/>
          <w:sz w:val="22"/>
          <w:szCs w:val="22"/>
        </w:rPr>
      </w:pPr>
    </w:p>
    <w:p w:rsidR="009B501E" w:rsidRPr="0028129E" w:rsidRDefault="009B501E" w:rsidP="009B501E">
      <w:pPr>
        <w:jc w:val="both"/>
        <w:rPr>
          <w:rFonts w:ascii="Calibri" w:hAnsi="Calibri"/>
          <w:b/>
          <w:sz w:val="22"/>
          <w:szCs w:val="22"/>
        </w:rPr>
      </w:pPr>
      <w:r w:rsidRPr="0028129E">
        <w:rPr>
          <w:rFonts w:ascii="Calibri" w:hAnsi="Calibri"/>
          <w:b/>
          <w:sz w:val="22"/>
          <w:szCs w:val="22"/>
        </w:rPr>
        <w:t>Altre imprese presenti</w:t>
      </w:r>
    </w:p>
    <w:p w:rsidR="009B501E" w:rsidRPr="0028129E" w:rsidRDefault="004256DE" w:rsidP="009B501E">
      <w:pPr>
        <w:jc w:val="both"/>
        <w:rPr>
          <w:rFonts w:ascii="Calibri" w:hAnsi="Calibri"/>
          <w:sz w:val="22"/>
          <w:szCs w:val="22"/>
        </w:rPr>
      </w:pPr>
      <w:r w:rsidRPr="0028129E">
        <w:rPr>
          <w:rFonts w:ascii="Calibri" w:hAnsi="Calibri"/>
          <w:sz w:val="22"/>
          <w:szCs w:val="22"/>
        </w:rPr>
        <w:t>Nessuna</w:t>
      </w:r>
    </w:p>
    <w:p w:rsidR="00631487" w:rsidRDefault="00631487">
      <w:pPr>
        <w:jc w:val="both"/>
        <w:rPr>
          <w:rFonts w:ascii="Calibri" w:hAnsi="Calibri"/>
          <w:sz w:val="22"/>
          <w:szCs w:val="22"/>
        </w:rPr>
      </w:pPr>
    </w:p>
    <w:p w:rsidR="00E162EA" w:rsidRPr="0028354D" w:rsidRDefault="00E162EA" w:rsidP="00E162EA">
      <w:pPr>
        <w:tabs>
          <w:tab w:val="center" w:pos="1985"/>
          <w:tab w:val="center" w:pos="6300"/>
        </w:tabs>
        <w:jc w:val="both"/>
        <w:rPr>
          <w:rFonts w:ascii="Calibri" w:hAnsi="Calibri"/>
          <w:i/>
          <w:sz w:val="22"/>
          <w:szCs w:val="22"/>
        </w:rPr>
      </w:pPr>
      <w:r w:rsidRPr="0028354D">
        <w:rPr>
          <w:rFonts w:ascii="Calibri" w:hAnsi="Calibri"/>
          <w:b/>
          <w:i/>
          <w:sz w:val="22"/>
          <w:szCs w:val="22"/>
        </w:rPr>
        <w:t xml:space="preserve">NOTA: </w:t>
      </w:r>
      <w:r w:rsidRPr="0028354D">
        <w:rPr>
          <w:rFonts w:ascii="Calibri" w:hAnsi="Calibri"/>
          <w:i/>
          <w:sz w:val="22"/>
          <w:szCs w:val="22"/>
        </w:rPr>
        <w:t xml:space="preserve">Il Fornitore si impegna a redigere, insieme al delegato preposto della Stazione appaltante, il verbale di coordinamento ai fini dell’attività di cooperazione e coordinamento prevista dall’art. 26 </w:t>
      </w:r>
      <w:proofErr w:type="spellStart"/>
      <w:r w:rsidRPr="0028354D">
        <w:rPr>
          <w:rFonts w:ascii="Calibri" w:hAnsi="Calibri"/>
          <w:i/>
          <w:sz w:val="22"/>
          <w:szCs w:val="22"/>
        </w:rPr>
        <w:t>D.Lgs.</w:t>
      </w:r>
      <w:proofErr w:type="spellEnd"/>
      <w:r w:rsidRPr="0028354D">
        <w:rPr>
          <w:rFonts w:ascii="Calibri" w:hAnsi="Calibri"/>
          <w:i/>
          <w:sz w:val="22"/>
          <w:szCs w:val="22"/>
        </w:rPr>
        <w:t xml:space="preserve"> 81/08, integrato con le indicazioni per l’emergenza SARS-CoV2</w:t>
      </w:r>
      <w:r w:rsidR="00312321">
        <w:rPr>
          <w:rFonts w:ascii="Calibri" w:hAnsi="Calibri"/>
          <w:i/>
          <w:sz w:val="22"/>
          <w:szCs w:val="22"/>
        </w:rPr>
        <w:t xml:space="preserve"> vigenti n</w:t>
      </w:r>
      <w:r w:rsidR="00E03758">
        <w:rPr>
          <w:rFonts w:ascii="Calibri" w:hAnsi="Calibri"/>
          <w:i/>
          <w:sz w:val="22"/>
          <w:szCs w:val="22"/>
        </w:rPr>
        <w:t>ella struttura</w:t>
      </w:r>
      <w:r w:rsidRPr="0028354D">
        <w:rPr>
          <w:rFonts w:ascii="Calibri" w:hAnsi="Calibri"/>
          <w:i/>
          <w:sz w:val="22"/>
          <w:szCs w:val="22"/>
        </w:rPr>
        <w:t>.</w:t>
      </w:r>
    </w:p>
    <w:p w:rsidR="00E162EA" w:rsidRPr="0028129E" w:rsidRDefault="00E162EA">
      <w:pPr>
        <w:jc w:val="both"/>
        <w:rPr>
          <w:rFonts w:ascii="Calibri" w:hAnsi="Calibri"/>
          <w:sz w:val="22"/>
          <w:szCs w:val="22"/>
        </w:rPr>
      </w:pPr>
    </w:p>
    <w:p w:rsidR="00631487" w:rsidRPr="0028129E" w:rsidRDefault="00631487">
      <w:pPr>
        <w:jc w:val="both"/>
        <w:rPr>
          <w:rFonts w:ascii="Calibri" w:hAnsi="Calibri"/>
          <w:sz w:val="22"/>
          <w:szCs w:val="22"/>
        </w:rPr>
      </w:pPr>
      <w:r w:rsidRPr="0028129E">
        <w:rPr>
          <w:rFonts w:ascii="Calibri" w:hAnsi="Calibri"/>
          <w:b/>
          <w:sz w:val="22"/>
          <w:szCs w:val="22"/>
        </w:rPr>
        <w:t>Interferenze rilevate</w:t>
      </w:r>
    </w:p>
    <w:p w:rsidR="00631487" w:rsidRPr="0028129E" w:rsidRDefault="00631487">
      <w:pPr>
        <w:jc w:val="both"/>
        <w:rPr>
          <w:rFonts w:ascii="Calibri" w:hAnsi="Calibri"/>
          <w:sz w:val="22"/>
          <w:szCs w:val="22"/>
        </w:rPr>
      </w:pPr>
    </w:p>
    <w:p w:rsidR="007E4C4C" w:rsidRPr="007E4C4C" w:rsidRDefault="007E4C4C">
      <w:pPr>
        <w:numPr>
          <w:ilvl w:val="0"/>
          <w:numId w:val="1"/>
        </w:numPr>
        <w:jc w:val="both"/>
        <w:rPr>
          <w:rFonts w:ascii="Calibri" w:hAnsi="Calibri" w:cs="Times New Roman"/>
          <w:sz w:val="22"/>
          <w:szCs w:val="22"/>
        </w:rPr>
      </w:pPr>
      <w:r>
        <w:rPr>
          <w:rFonts w:ascii="Calibri" w:hAnsi="Calibri"/>
          <w:sz w:val="22"/>
          <w:szCs w:val="22"/>
        </w:rPr>
        <w:t>Interventi in zone di passaggio interne</w:t>
      </w:r>
    </w:p>
    <w:p w:rsidR="007E4C4C" w:rsidRPr="007E4C4C" w:rsidRDefault="007E4C4C">
      <w:pPr>
        <w:numPr>
          <w:ilvl w:val="0"/>
          <w:numId w:val="1"/>
        </w:numPr>
        <w:jc w:val="both"/>
        <w:rPr>
          <w:rFonts w:ascii="Calibri" w:hAnsi="Calibri" w:cs="Times New Roman"/>
          <w:sz w:val="22"/>
          <w:szCs w:val="22"/>
        </w:rPr>
      </w:pPr>
      <w:r>
        <w:rPr>
          <w:rFonts w:ascii="Calibri" w:hAnsi="Calibri"/>
          <w:sz w:val="22"/>
          <w:szCs w:val="22"/>
        </w:rPr>
        <w:t xml:space="preserve">Interventi di </w:t>
      </w:r>
      <w:r w:rsidR="002E50DE">
        <w:rPr>
          <w:rFonts w:ascii="Calibri" w:hAnsi="Calibri"/>
          <w:sz w:val="22"/>
          <w:szCs w:val="22"/>
        </w:rPr>
        <w:t>assistenza/</w:t>
      </w:r>
      <w:r w:rsidR="00E03758">
        <w:rPr>
          <w:rFonts w:ascii="Calibri" w:hAnsi="Calibri"/>
          <w:sz w:val="22"/>
          <w:szCs w:val="22"/>
        </w:rPr>
        <w:t>formazione/</w:t>
      </w:r>
      <w:r w:rsidR="002E50DE">
        <w:rPr>
          <w:rFonts w:ascii="Calibri" w:hAnsi="Calibri"/>
          <w:sz w:val="22"/>
          <w:szCs w:val="22"/>
        </w:rPr>
        <w:t>manutenzione sul posto</w:t>
      </w:r>
    </w:p>
    <w:p w:rsidR="007E4C4C" w:rsidRDefault="007E4C4C" w:rsidP="007E4C4C">
      <w:pPr>
        <w:jc w:val="both"/>
        <w:rPr>
          <w:rFonts w:ascii="Calibri" w:hAnsi="Calibri"/>
          <w:sz w:val="22"/>
          <w:szCs w:val="22"/>
        </w:rPr>
      </w:pPr>
    </w:p>
    <w:p w:rsidR="00393238" w:rsidRDefault="00393238" w:rsidP="007E4C4C">
      <w:pPr>
        <w:jc w:val="both"/>
        <w:rPr>
          <w:rFonts w:ascii="Calibri" w:hAnsi="Calibri"/>
          <w:sz w:val="22"/>
          <w:szCs w:val="22"/>
        </w:rPr>
      </w:pPr>
    </w:p>
    <w:p w:rsidR="00393238" w:rsidRDefault="00393238" w:rsidP="007E4C4C">
      <w:pPr>
        <w:jc w:val="both"/>
        <w:rPr>
          <w:rFonts w:ascii="Calibri" w:hAnsi="Calibri"/>
          <w:sz w:val="22"/>
          <w:szCs w:val="22"/>
        </w:rPr>
      </w:pPr>
    </w:p>
    <w:p w:rsidR="00631487" w:rsidRPr="0028129E" w:rsidRDefault="00631487">
      <w:pPr>
        <w:pageBreakBefore/>
        <w:jc w:val="center"/>
        <w:rPr>
          <w:rFonts w:ascii="Calibri" w:hAnsi="Calibri"/>
          <w:b/>
          <w:sz w:val="22"/>
          <w:szCs w:val="22"/>
        </w:rPr>
      </w:pPr>
      <w:r w:rsidRPr="0028129E">
        <w:rPr>
          <w:rFonts w:ascii="Calibri" w:hAnsi="Calibri"/>
          <w:b/>
          <w:sz w:val="22"/>
          <w:szCs w:val="22"/>
        </w:rPr>
        <w:lastRenderedPageBreak/>
        <w:t>FATTORI CONSIDERATI</w:t>
      </w:r>
    </w:p>
    <w:p w:rsidR="00AF4B99" w:rsidRPr="0028129E" w:rsidRDefault="00AF4B99" w:rsidP="00AF4B99">
      <w:pPr>
        <w:numPr>
          <w:ilvl w:val="0"/>
          <w:numId w:val="6"/>
        </w:numPr>
        <w:shd w:val="clear" w:color="auto" w:fill="D9D9D9"/>
        <w:jc w:val="both"/>
        <w:rPr>
          <w:rFonts w:ascii="Calibri" w:hAnsi="Calibri" w:cs="Times New Roman"/>
          <w:sz w:val="22"/>
          <w:szCs w:val="22"/>
        </w:rPr>
      </w:pPr>
      <w:proofErr w:type="gramStart"/>
      <w:r w:rsidRPr="0028129E">
        <w:rPr>
          <w:rFonts w:ascii="Calibri" w:hAnsi="Calibri"/>
          <w:b/>
          <w:sz w:val="22"/>
          <w:szCs w:val="22"/>
        </w:rPr>
        <w:t xml:space="preserve">Interferenza: </w:t>
      </w:r>
      <w:r w:rsidRPr="0028129E">
        <w:rPr>
          <w:rFonts w:ascii="Calibri" w:hAnsi="Calibri"/>
          <w:sz w:val="22"/>
          <w:szCs w:val="22"/>
        </w:rPr>
        <w:t xml:space="preserve"> Interventi</w:t>
      </w:r>
      <w:proofErr w:type="gramEnd"/>
      <w:r w:rsidRPr="0028129E">
        <w:rPr>
          <w:rFonts w:ascii="Calibri" w:hAnsi="Calibri"/>
          <w:sz w:val="22"/>
          <w:szCs w:val="22"/>
        </w:rPr>
        <w:t xml:space="preserve"> in zone di passaggio </w:t>
      </w:r>
      <w:r>
        <w:rPr>
          <w:rFonts w:ascii="Calibri" w:hAnsi="Calibri"/>
          <w:sz w:val="22"/>
          <w:szCs w:val="22"/>
        </w:rPr>
        <w:t>interne</w:t>
      </w:r>
    </w:p>
    <w:p w:rsidR="00AF4B99" w:rsidRPr="0028129E" w:rsidRDefault="00AF4B99" w:rsidP="00AF4B99">
      <w:pPr>
        <w:jc w:val="both"/>
        <w:rPr>
          <w:rFonts w:ascii="Calibri" w:hAnsi="Calibri"/>
          <w:sz w:val="22"/>
          <w:szCs w:val="22"/>
        </w:rPr>
      </w:pPr>
    </w:p>
    <w:p w:rsidR="00AF4B99" w:rsidRPr="0028129E" w:rsidRDefault="00AF4B99" w:rsidP="00AF4B99">
      <w:pPr>
        <w:jc w:val="both"/>
        <w:rPr>
          <w:rFonts w:ascii="Calibri" w:hAnsi="Calibri"/>
          <w:sz w:val="22"/>
          <w:szCs w:val="22"/>
        </w:rPr>
      </w:pPr>
      <w:r w:rsidRPr="0028129E">
        <w:rPr>
          <w:rFonts w:ascii="Calibri" w:hAnsi="Calibri"/>
          <w:sz w:val="22"/>
          <w:szCs w:val="22"/>
          <w:u w:val="single"/>
        </w:rPr>
        <w:t>1. Apprestamenti previsti</w:t>
      </w:r>
    </w:p>
    <w:p w:rsidR="00AF4B99" w:rsidRPr="00312321" w:rsidRDefault="00AF4B99" w:rsidP="00AF4B99">
      <w:pPr>
        <w:jc w:val="both"/>
        <w:rPr>
          <w:rFonts w:ascii="Calibri" w:hAnsi="Calibri"/>
          <w:sz w:val="18"/>
          <w:szCs w:val="18"/>
        </w:rPr>
      </w:pPr>
      <w:r w:rsidRPr="00312321">
        <w:rPr>
          <w:rFonts w:ascii="Calibri" w:hAnsi="Calibri"/>
          <w:sz w:val="18"/>
          <w:szCs w:val="18"/>
        </w:rPr>
        <w:t>Gli apprestamenti comprendono: ponteggi; trabattelli; ponti su cavalletti; impalcati; parapetti; andatoie; passerelle; armature delle pareti degli scavi; gabinetti; locali per lavarsi; spogliatoi; refettori; locali di ricovero e di riposo; dormitori; camere di medicazione; infermerie; recinzioni di cantiere</w:t>
      </w:r>
    </w:p>
    <w:p w:rsidR="00AF4B99" w:rsidRPr="0028129E" w:rsidRDefault="00AF4B99" w:rsidP="00AF4B99">
      <w:pPr>
        <w:jc w:val="both"/>
        <w:rPr>
          <w:rFonts w:ascii="Calibri" w:hAnsi="Calibri"/>
          <w:sz w:val="22"/>
          <w:szCs w:val="22"/>
        </w:rPr>
      </w:pPr>
    </w:p>
    <w:p w:rsidR="00AF4B99" w:rsidRDefault="00AF4B99" w:rsidP="00AF4B99">
      <w:pPr>
        <w:numPr>
          <w:ilvl w:val="0"/>
          <w:numId w:val="2"/>
        </w:numPr>
        <w:jc w:val="both"/>
        <w:rPr>
          <w:rFonts w:ascii="Calibri" w:hAnsi="Calibri"/>
          <w:sz w:val="22"/>
          <w:szCs w:val="22"/>
        </w:rPr>
      </w:pPr>
      <w:r w:rsidRPr="0028129E">
        <w:rPr>
          <w:rFonts w:ascii="Calibri" w:hAnsi="Calibri"/>
          <w:sz w:val="22"/>
          <w:szCs w:val="22"/>
        </w:rPr>
        <w:t>Delimitazione dell’area d’intervento.</w:t>
      </w:r>
    </w:p>
    <w:p w:rsidR="00AF4B99" w:rsidRPr="0028129E" w:rsidRDefault="00AF4B99" w:rsidP="00AF4B99">
      <w:pPr>
        <w:jc w:val="both"/>
        <w:rPr>
          <w:rFonts w:ascii="Calibri" w:hAnsi="Calibri"/>
          <w:sz w:val="22"/>
          <w:szCs w:val="22"/>
        </w:rPr>
      </w:pPr>
    </w:p>
    <w:p w:rsidR="00AF4B99" w:rsidRPr="0028129E" w:rsidRDefault="00AF4B99" w:rsidP="00AF4B99">
      <w:pPr>
        <w:jc w:val="both"/>
        <w:rPr>
          <w:rFonts w:ascii="Calibri" w:hAnsi="Calibri"/>
          <w:sz w:val="22"/>
          <w:szCs w:val="22"/>
        </w:rPr>
      </w:pPr>
      <w:r w:rsidRPr="0028129E">
        <w:rPr>
          <w:rFonts w:ascii="Calibri" w:hAnsi="Calibri"/>
          <w:sz w:val="22"/>
          <w:szCs w:val="22"/>
          <w:u w:val="single"/>
        </w:rPr>
        <w:t>2a. Misure preventive e protettive previste</w:t>
      </w:r>
    </w:p>
    <w:p w:rsidR="00AF4B99" w:rsidRPr="0028129E" w:rsidRDefault="00AF4B99" w:rsidP="00AF4B99">
      <w:pPr>
        <w:jc w:val="both"/>
        <w:rPr>
          <w:rFonts w:ascii="Calibri" w:hAnsi="Calibri"/>
          <w:sz w:val="22"/>
          <w:szCs w:val="22"/>
        </w:rPr>
      </w:pPr>
    </w:p>
    <w:p w:rsidR="00AF4B99" w:rsidRPr="0028129E" w:rsidRDefault="00AF4B99" w:rsidP="00AF4B99">
      <w:pPr>
        <w:numPr>
          <w:ilvl w:val="0"/>
          <w:numId w:val="2"/>
        </w:numPr>
        <w:jc w:val="both"/>
        <w:rPr>
          <w:rFonts w:ascii="Calibri" w:hAnsi="Calibri"/>
          <w:sz w:val="22"/>
          <w:szCs w:val="22"/>
          <w:lang w:eastAsia="ar-SA"/>
        </w:rPr>
      </w:pPr>
      <w:r w:rsidRPr="0028129E">
        <w:rPr>
          <w:rFonts w:ascii="Calibri" w:hAnsi="Calibri"/>
          <w:sz w:val="22"/>
          <w:szCs w:val="22"/>
        </w:rPr>
        <w:t>Non lasciare materiali all’esterno delle aree delimitate</w:t>
      </w:r>
    </w:p>
    <w:p w:rsidR="00AF4B99" w:rsidRPr="0028129E" w:rsidRDefault="00AF4B99" w:rsidP="00AF4B99">
      <w:pPr>
        <w:numPr>
          <w:ilvl w:val="0"/>
          <w:numId w:val="2"/>
        </w:numPr>
        <w:jc w:val="both"/>
        <w:rPr>
          <w:rFonts w:ascii="Calibri" w:hAnsi="Calibri"/>
          <w:sz w:val="22"/>
          <w:szCs w:val="22"/>
          <w:lang w:eastAsia="ar-SA"/>
        </w:rPr>
      </w:pPr>
      <w:r w:rsidRPr="0028129E">
        <w:rPr>
          <w:rFonts w:ascii="Calibri" w:hAnsi="Calibri"/>
          <w:sz w:val="22"/>
          <w:szCs w:val="22"/>
          <w:lang w:eastAsia="ar-SA"/>
        </w:rPr>
        <w:t>Divieto di accedere senza precisa autorizzazione a zone diverse da quelle interessate ai lavori.</w:t>
      </w:r>
    </w:p>
    <w:p w:rsidR="00AF4B99" w:rsidRPr="0028129E" w:rsidRDefault="00AF4B99" w:rsidP="00AF4B99">
      <w:pPr>
        <w:numPr>
          <w:ilvl w:val="0"/>
          <w:numId w:val="2"/>
        </w:numPr>
        <w:jc w:val="both"/>
        <w:rPr>
          <w:rFonts w:ascii="Calibri" w:hAnsi="Calibri"/>
          <w:sz w:val="22"/>
          <w:szCs w:val="22"/>
          <w:lang w:eastAsia="ar-SA"/>
        </w:rPr>
      </w:pPr>
      <w:r w:rsidRPr="0028129E">
        <w:rPr>
          <w:rFonts w:ascii="Calibri" w:hAnsi="Calibri"/>
          <w:sz w:val="22"/>
          <w:szCs w:val="22"/>
          <w:lang w:eastAsia="ar-SA"/>
        </w:rPr>
        <w:t>Obbligo di non trattenersi negli ambienti di lavoro al di fuori dell’orario stabilito.</w:t>
      </w:r>
    </w:p>
    <w:p w:rsidR="00AF4B99" w:rsidRPr="0028129E" w:rsidRDefault="00AF4B99" w:rsidP="00AF4B99">
      <w:pPr>
        <w:numPr>
          <w:ilvl w:val="0"/>
          <w:numId w:val="2"/>
        </w:numPr>
        <w:jc w:val="both"/>
        <w:rPr>
          <w:rFonts w:ascii="Calibri" w:hAnsi="Calibri"/>
          <w:sz w:val="22"/>
          <w:szCs w:val="22"/>
          <w:lang w:eastAsia="ar-SA"/>
        </w:rPr>
      </w:pPr>
      <w:r w:rsidRPr="0028129E">
        <w:rPr>
          <w:rFonts w:ascii="Calibri" w:hAnsi="Calibri"/>
          <w:sz w:val="22"/>
          <w:szCs w:val="22"/>
          <w:lang w:eastAsia="ar-SA"/>
        </w:rPr>
        <w:t>Obbligo di attenersi scrupolosamente a tutte le indicazioni segnaletiche ed in specie ai divieti contenuti nei cartelli indicatori e negli avvisi dati con segnali visivi e/o acustici.</w:t>
      </w:r>
    </w:p>
    <w:p w:rsidR="00AF4B99" w:rsidRPr="0028129E" w:rsidRDefault="00AF4B99" w:rsidP="00AF4B99">
      <w:pPr>
        <w:numPr>
          <w:ilvl w:val="0"/>
          <w:numId w:val="2"/>
        </w:numPr>
        <w:jc w:val="both"/>
        <w:rPr>
          <w:rFonts w:ascii="Calibri" w:hAnsi="Calibri"/>
          <w:sz w:val="22"/>
          <w:szCs w:val="22"/>
          <w:lang w:eastAsia="ar-SA"/>
        </w:rPr>
      </w:pPr>
      <w:r w:rsidRPr="0028129E">
        <w:rPr>
          <w:rFonts w:ascii="Calibri" w:hAnsi="Calibri"/>
          <w:sz w:val="22"/>
          <w:szCs w:val="22"/>
          <w:lang w:eastAsia="ar-SA"/>
        </w:rPr>
        <w:t>Divieto di introdurre sostanze infiammabili o comunque pericolose o nocive.</w:t>
      </w:r>
    </w:p>
    <w:p w:rsidR="00AF4B99" w:rsidRPr="0028129E" w:rsidRDefault="00AF4B99" w:rsidP="00AF4B99">
      <w:pPr>
        <w:numPr>
          <w:ilvl w:val="0"/>
          <w:numId w:val="2"/>
        </w:numPr>
        <w:jc w:val="both"/>
        <w:rPr>
          <w:rFonts w:ascii="Calibri" w:hAnsi="Calibri"/>
          <w:sz w:val="22"/>
          <w:szCs w:val="22"/>
        </w:rPr>
      </w:pPr>
      <w:r w:rsidRPr="0028129E">
        <w:rPr>
          <w:rFonts w:ascii="Calibri" w:hAnsi="Calibri"/>
          <w:sz w:val="22"/>
          <w:szCs w:val="22"/>
        </w:rPr>
        <w:t>Divieto di compiere, di propria iniziativa, manovre ed operazioni che non siano di propria competenza e</w:t>
      </w:r>
      <w:r w:rsidRPr="0028129E">
        <w:rPr>
          <w:rFonts w:ascii="Calibri" w:hAnsi="Calibri"/>
          <w:sz w:val="22"/>
          <w:szCs w:val="22"/>
          <w:lang w:eastAsia="ar-SA"/>
        </w:rPr>
        <w:t xml:space="preserve"> </w:t>
      </w:r>
      <w:r w:rsidRPr="0028129E">
        <w:rPr>
          <w:rFonts w:ascii="Calibri" w:hAnsi="Calibri"/>
          <w:sz w:val="22"/>
          <w:szCs w:val="22"/>
        </w:rPr>
        <w:t>che possono perciò compromettere anche la sicurezza di altre persone.</w:t>
      </w:r>
    </w:p>
    <w:p w:rsidR="00AF4B99" w:rsidRPr="0028129E" w:rsidRDefault="00AF4B99" w:rsidP="00AF4B99">
      <w:pPr>
        <w:numPr>
          <w:ilvl w:val="0"/>
          <w:numId w:val="2"/>
        </w:numPr>
        <w:jc w:val="both"/>
        <w:rPr>
          <w:rFonts w:ascii="Calibri" w:hAnsi="Calibri"/>
          <w:sz w:val="22"/>
          <w:szCs w:val="22"/>
        </w:rPr>
      </w:pPr>
      <w:r w:rsidRPr="0028129E">
        <w:rPr>
          <w:rFonts w:ascii="Calibri" w:hAnsi="Calibri"/>
          <w:sz w:val="22"/>
          <w:szCs w:val="22"/>
        </w:rPr>
        <w:t>Obbligo di impiegare macchine, attrezzi ed utensili rispondenti alle vigenti norme di legge.</w:t>
      </w:r>
    </w:p>
    <w:p w:rsidR="00AF4B99" w:rsidRPr="0028129E" w:rsidRDefault="00AF4B99" w:rsidP="00AF4B99">
      <w:pPr>
        <w:numPr>
          <w:ilvl w:val="0"/>
          <w:numId w:val="2"/>
        </w:numPr>
        <w:jc w:val="both"/>
        <w:rPr>
          <w:rFonts w:ascii="Calibri" w:hAnsi="Calibri"/>
          <w:sz w:val="22"/>
          <w:szCs w:val="22"/>
        </w:rPr>
      </w:pPr>
      <w:r w:rsidRPr="0028129E">
        <w:rPr>
          <w:rFonts w:ascii="Calibri" w:hAnsi="Calibri"/>
          <w:sz w:val="22"/>
          <w:szCs w:val="22"/>
        </w:rPr>
        <w:t>Obbligo di segnalare immediatamente eventuali deficienze dei dispositivi di sicurezza o l’esistenza di</w:t>
      </w:r>
      <w:r w:rsidRPr="0028129E">
        <w:rPr>
          <w:rFonts w:ascii="Calibri" w:hAnsi="Calibri"/>
          <w:sz w:val="22"/>
          <w:szCs w:val="22"/>
          <w:lang w:eastAsia="ar-SA"/>
        </w:rPr>
        <w:t xml:space="preserve"> </w:t>
      </w:r>
      <w:r w:rsidRPr="0028129E">
        <w:rPr>
          <w:rFonts w:ascii="Calibri" w:hAnsi="Calibri"/>
          <w:sz w:val="22"/>
          <w:szCs w:val="22"/>
        </w:rPr>
        <w:t>condizioni di pericolo (adoperandosi direttamente, in caso di urgenza e nell’ambito delle proprie</w:t>
      </w:r>
      <w:r w:rsidRPr="0028129E">
        <w:rPr>
          <w:rFonts w:ascii="Calibri" w:hAnsi="Calibri"/>
          <w:sz w:val="22"/>
          <w:szCs w:val="22"/>
          <w:lang w:eastAsia="ar-SA"/>
        </w:rPr>
        <w:t xml:space="preserve"> </w:t>
      </w:r>
      <w:r w:rsidRPr="0028129E">
        <w:rPr>
          <w:rFonts w:ascii="Calibri" w:hAnsi="Calibri"/>
          <w:sz w:val="22"/>
          <w:szCs w:val="22"/>
        </w:rPr>
        <w:t>competenze e possibilità, per l’eliminazione di dette deficienze o pericoli).</w:t>
      </w:r>
    </w:p>
    <w:p w:rsidR="00AF4B99" w:rsidRPr="0028129E" w:rsidRDefault="00AF4B99" w:rsidP="00AF4B99">
      <w:pPr>
        <w:jc w:val="both"/>
        <w:rPr>
          <w:rFonts w:ascii="Calibri" w:hAnsi="Calibri"/>
          <w:sz w:val="22"/>
          <w:szCs w:val="22"/>
        </w:rPr>
      </w:pPr>
    </w:p>
    <w:p w:rsidR="00AF4B99" w:rsidRPr="0028129E" w:rsidRDefault="00AF4B99" w:rsidP="00AF4B99">
      <w:pPr>
        <w:jc w:val="both"/>
        <w:rPr>
          <w:rFonts w:ascii="Calibri" w:hAnsi="Calibri"/>
          <w:sz w:val="22"/>
          <w:szCs w:val="22"/>
        </w:rPr>
      </w:pPr>
      <w:r w:rsidRPr="0028129E">
        <w:rPr>
          <w:rFonts w:ascii="Calibri" w:hAnsi="Calibri"/>
          <w:sz w:val="22"/>
          <w:szCs w:val="22"/>
          <w:u w:val="single"/>
        </w:rPr>
        <w:t>2b. DPI per eliminare eventuali rischi interferenti</w:t>
      </w:r>
    </w:p>
    <w:p w:rsidR="00AF4B99" w:rsidRPr="0028129E" w:rsidRDefault="00AF4B99" w:rsidP="00AF4B99">
      <w:pPr>
        <w:jc w:val="both"/>
        <w:rPr>
          <w:rFonts w:ascii="Calibri" w:hAnsi="Calibri"/>
          <w:sz w:val="22"/>
          <w:szCs w:val="22"/>
        </w:rPr>
      </w:pPr>
    </w:p>
    <w:p w:rsidR="00AF4B99" w:rsidRPr="0028129E" w:rsidRDefault="00AF4B99" w:rsidP="00312321">
      <w:pPr>
        <w:jc w:val="both"/>
        <w:rPr>
          <w:rFonts w:ascii="Calibri" w:hAnsi="Calibri"/>
          <w:sz w:val="22"/>
          <w:szCs w:val="22"/>
        </w:rPr>
      </w:pPr>
      <w:r>
        <w:rPr>
          <w:rFonts w:ascii="Calibri" w:hAnsi="Calibri"/>
          <w:sz w:val="22"/>
          <w:szCs w:val="22"/>
        </w:rPr>
        <w:t>Nulla da segnalare</w:t>
      </w:r>
    </w:p>
    <w:p w:rsidR="00AF4B99" w:rsidRPr="0028129E" w:rsidRDefault="00AF4B99" w:rsidP="00AF4B99">
      <w:pPr>
        <w:jc w:val="both"/>
        <w:rPr>
          <w:rFonts w:ascii="Calibri" w:hAnsi="Calibri"/>
          <w:sz w:val="22"/>
          <w:szCs w:val="22"/>
        </w:rPr>
      </w:pPr>
    </w:p>
    <w:p w:rsidR="00AF4B99" w:rsidRPr="0028129E" w:rsidRDefault="00AF4B99" w:rsidP="00AF4B99">
      <w:pPr>
        <w:jc w:val="both"/>
        <w:rPr>
          <w:rFonts w:ascii="Calibri" w:hAnsi="Calibri"/>
          <w:sz w:val="22"/>
          <w:szCs w:val="22"/>
        </w:rPr>
      </w:pPr>
      <w:r w:rsidRPr="0028129E">
        <w:rPr>
          <w:rFonts w:ascii="Calibri" w:hAnsi="Calibri"/>
          <w:sz w:val="22"/>
          <w:szCs w:val="22"/>
          <w:u w:val="single"/>
        </w:rPr>
        <w:t>3. Impianti di terra e di protezione contro le scariche atmosferiche, impianti antincendio, impianti di evacuazione fumi previsti</w:t>
      </w:r>
    </w:p>
    <w:p w:rsidR="00AF4B99" w:rsidRPr="0028129E" w:rsidRDefault="00AF4B99" w:rsidP="00AF4B99">
      <w:pPr>
        <w:jc w:val="both"/>
        <w:rPr>
          <w:rFonts w:ascii="Calibri" w:hAnsi="Calibri"/>
          <w:sz w:val="22"/>
          <w:szCs w:val="22"/>
        </w:rPr>
      </w:pPr>
    </w:p>
    <w:p w:rsidR="00AF4B99" w:rsidRPr="0028129E" w:rsidRDefault="00AF4B99" w:rsidP="00312321">
      <w:pPr>
        <w:jc w:val="both"/>
        <w:rPr>
          <w:rFonts w:ascii="Calibri" w:hAnsi="Calibri"/>
          <w:sz w:val="22"/>
          <w:szCs w:val="22"/>
          <w:lang w:eastAsia="ar-SA"/>
        </w:rPr>
      </w:pPr>
      <w:r>
        <w:rPr>
          <w:rFonts w:ascii="Calibri" w:hAnsi="Calibri"/>
          <w:sz w:val="22"/>
          <w:szCs w:val="22"/>
        </w:rPr>
        <w:t>Nulla da segnalare</w:t>
      </w:r>
    </w:p>
    <w:p w:rsidR="00AF4B99" w:rsidRPr="0028129E" w:rsidRDefault="00AF4B99" w:rsidP="00AF4B99">
      <w:pPr>
        <w:jc w:val="both"/>
        <w:rPr>
          <w:rFonts w:ascii="Calibri" w:hAnsi="Calibri"/>
          <w:sz w:val="22"/>
          <w:szCs w:val="22"/>
        </w:rPr>
      </w:pPr>
    </w:p>
    <w:p w:rsidR="00AF4B99" w:rsidRPr="0028129E" w:rsidRDefault="00AF4B99" w:rsidP="00AF4B99">
      <w:pPr>
        <w:jc w:val="both"/>
        <w:rPr>
          <w:rFonts w:ascii="Calibri" w:hAnsi="Calibri"/>
          <w:sz w:val="22"/>
          <w:szCs w:val="22"/>
        </w:rPr>
      </w:pPr>
      <w:r w:rsidRPr="0028129E">
        <w:rPr>
          <w:rFonts w:ascii="Calibri" w:hAnsi="Calibri"/>
          <w:sz w:val="22"/>
          <w:szCs w:val="22"/>
          <w:u w:val="single"/>
        </w:rPr>
        <w:t>4. Mezzi e servizi di protezione collettiva</w:t>
      </w:r>
    </w:p>
    <w:p w:rsidR="00AF4B99" w:rsidRPr="00312321" w:rsidRDefault="00AF4B99" w:rsidP="00AF4B99">
      <w:pPr>
        <w:jc w:val="both"/>
        <w:rPr>
          <w:rFonts w:ascii="Calibri" w:hAnsi="Calibri"/>
          <w:sz w:val="18"/>
          <w:szCs w:val="18"/>
        </w:rPr>
      </w:pPr>
      <w:r w:rsidRPr="00312321">
        <w:rPr>
          <w:rFonts w:ascii="Calibri" w:hAnsi="Calibri"/>
          <w:sz w:val="18"/>
          <w:szCs w:val="18"/>
        </w:rPr>
        <w:t>I mezzi e servizi di protezione collettiva comprendono: segnaletica di sicurezza; avvisatori acustici; attrezzature per primo soccorso; illuminazione di emergenza; mezzi estinguenti; servizi di gestione delle emergenze</w:t>
      </w:r>
    </w:p>
    <w:p w:rsidR="00AF4B99" w:rsidRPr="0028129E" w:rsidRDefault="00AF4B99" w:rsidP="00AF4B99">
      <w:pPr>
        <w:jc w:val="both"/>
        <w:rPr>
          <w:rFonts w:ascii="Calibri" w:hAnsi="Calibri"/>
          <w:sz w:val="22"/>
          <w:szCs w:val="22"/>
        </w:rPr>
      </w:pPr>
    </w:p>
    <w:p w:rsidR="00AF4B99" w:rsidRPr="0028129E" w:rsidRDefault="00AF4B99" w:rsidP="00AF4B99">
      <w:pPr>
        <w:numPr>
          <w:ilvl w:val="0"/>
          <w:numId w:val="2"/>
        </w:numPr>
        <w:jc w:val="both"/>
        <w:rPr>
          <w:rFonts w:ascii="Calibri" w:hAnsi="Calibri"/>
          <w:sz w:val="22"/>
          <w:szCs w:val="22"/>
        </w:rPr>
      </w:pPr>
      <w:r w:rsidRPr="0028129E">
        <w:rPr>
          <w:rFonts w:ascii="Calibri" w:hAnsi="Calibri"/>
          <w:sz w:val="22"/>
          <w:szCs w:val="22"/>
        </w:rPr>
        <w:t>Apposizione di segnaletica tale da evitare l’accesso di personale alla zona interessata dalle attività.</w:t>
      </w:r>
    </w:p>
    <w:p w:rsidR="00AF4B99" w:rsidRPr="0028129E" w:rsidRDefault="00AF4B99" w:rsidP="00AF4B99">
      <w:pPr>
        <w:jc w:val="both"/>
        <w:rPr>
          <w:rFonts w:ascii="Calibri" w:hAnsi="Calibri"/>
          <w:sz w:val="22"/>
          <w:szCs w:val="22"/>
        </w:rPr>
      </w:pPr>
    </w:p>
    <w:p w:rsidR="00AF4B99" w:rsidRPr="0028129E" w:rsidRDefault="00AF4B99" w:rsidP="00AF4B99">
      <w:pPr>
        <w:jc w:val="both"/>
        <w:rPr>
          <w:rFonts w:ascii="Calibri" w:hAnsi="Calibri"/>
          <w:sz w:val="22"/>
          <w:szCs w:val="22"/>
        </w:rPr>
      </w:pPr>
      <w:r w:rsidRPr="0028129E">
        <w:rPr>
          <w:rFonts w:ascii="Calibri" w:hAnsi="Calibri"/>
          <w:sz w:val="22"/>
          <w:szCs w:val="22"/>
          <w:u w:val="single"/>
        </w:rPr>
        <w:t>5. Procedure previste</w:t>
      </w:r>
    </w:p>
    <w:p w:rsidR="00AF4B99" w:rsidRPr="0028129E" w:rsidRDefault="00AF4B99" w:rsidP="00AF4B99">
      <w:pPr>
        <w:jc w:val="both"/>
        <w:rPr>
          <w:rFonts w:ascii="Calibri" w:hAnsi="Calibri"/>
          <w:sz w:val="22"/>
          <w:szCs w:val="22"/>
        </w:rPr>
      </w:pPr>
    </w:p>
    <w:p w:rsidR="00AF4B99" w:rsidRPr="0028129E" w:rsidRDefault="00AF4B99" w:rsidP="00312321">
      <w:pPr>
        <w:jc w:val="both"/>
        <w:rPr>
          <w:rFonts w:ascii="Calibri" w:hAnsi="Calibri"/>
          <w:sz w:val="22"/>
          <w:szCs w:val="22"/>
        </w:rPr>
      </w:pPr>
      <w:r w:rsidRPr="0028129E">
        <w:rPr>
          <w:rFonts w:ascii="Calibri" w:hAnsi="Calibri"/>
          <w:sz w:val="22"/>
          <w:szCs w:val="22"/>
        </w:rPr>
        <w:t>Nessuno</w:t>
      </w:r>
    </w:p>
    <w:p w:rsidR="00AF4B99" w:rsidRPr="0028129E" w:rsidRDefault="00AF4B99" w:rsidP="00AF4B99">
      <w:pPr>
        <w:jc w:val="both"/>
        <w:rPr>
          <w:rFonts w:ascii="Calibri" w:hAnsi="Calibri"/>
          <w:sz w:val="22"/>
          <w:szCs w:val="22"/>
        </w:rPr>
      </w:pPr>
    </w:p>
    <w:p w:rsidR="00AF4B99" w:rsidRPr="0028129E" w:rsidRDefault="00AF4B99" w:rsidP="00AF4B99">
      <w:pPr>
        <w:jc w:val="both"/>
        <w:rPr>
          <w:rFonts w:ascii="Calibri" w:hAnsi="Calibri"/>
          <w:sz w:val="22"/>
          <w:szCs w:val="22"/>
          <w:u w:val="single"/>
        </w:rPr>
      </w:pPr>
      <w:r w:rsidRPr="0028129E">
        <w:rPr>
          <w:rFonts w:ascii="Calibri" w:hAnsi="Calibri"/>
          <w:sz w:val="22"/>
          <w:szCs w:val="22"/>
          <w:u w:val="single"/>
        </w:rPr>
        <w:t>6. Interventi richiesti per lo sfasamento spaziale o temporale delle lavorazioni interferenti</w:t>
      </w:r>
    </w:p>
    <w:p w:rsidR="00AF4B99" w:rsidRPr="0028129E" w:rsidRDefault="00AF4B99" w:rsidP="00AF4B99">
      <w:pPr>
        <w:jc w:val="both"/>
        <w:rPr>
          <w:rFonts w:ascii="Calibri" w:hAnsi="Calibri"/>
          <w:sz w:val="22"/>
          <w:szCs w:val="22"/>
        </w:rPr>
      </w:pPr>
    </w:p>
    <w:p w:rsidR="00AF4B99" w:rsidRPr="0028129E" w:rsidRDefault="00AF4B99" w:rsidP="00312321">
      <w:pPr>
        <w:jc w:val="both"/>
        <w:rPr>
          <w:rFonts w:ascii="Calibri" w:hAnsi="Calibri"/>
          <w:sz w:val="22"/>
          <w:szCs w:val="22"/>
        </w:rPr>
      </w:pPr>
      <w:r w:rsidRPr="0028129E">
        <w:rPr>
          <w:rFonts w:ascii="Calibri" w:hAnsi="Calibri"/>
          <w:sz w:val="22"/>
          <w:szCs w:val="22"/>
        </w:rPr>
        <w:t xml:space="preserve">Avvisare </w:t>
      </w:r>
      <w:r w:rsidR="00312321">
        <w:rPr>
          <w:rFonts w:ascii="Calibri" w:hAnsi="Calibri"/>
          <w:sz w:val="22"/>
          <w:szCs w:val="22"/>
        </w:rPr>
        <w:t xml:space="preserve">con anticipo </w:t>
      </w:r>
      <w:r w:rsidRPr="0028129E">
        <w:rPr>
          <w:rFonts w:ascii="Calibri" w:hAnsi="Calibri"/>
          <w:sz w:val="22"/>
          <w:szCs w:val="22"/>
        </w:rPr>
        <w:t>la struttura dei lavori e della necessità di non interferire con essi</w:t>
      </w:r>
      <w:r w:rsidR="00312321">
        <w:rPr>
          <w:rFonts w:ascii="Calibri" w:hAnsi="Calibri"/>
          <w:sz w:val="22"/>
          <w:szCs w:val="22"/>
        </w:rPr>
        <w:t xml:space="preserve"> dando modo di riorganizzare </w:t>
      </w:r>
      <w:r w:rsidR="00CC5D7C">
        <w:rPr>
          <w:rFonts w:ascii="Calibri" w:hAnsi="Calibri"/>
          <w:sz w:val="22"/>
          <w:szCs w:val="22"/>
        </w:rPr>
        <w:t>l’accesso dei pazienti alla struttura qualora necessario</w:t>
      </w:r>
      <w:r w:rsidR="00312321">
        <w:rPr>
          <w:rFonts w:ascii="Calibri" w:hAnsi="Calibri"/>
          <w:sz w:val="22"/>
          <w:szCs w:val="22"/>
        </w:rPr>
        <w:t>.</w:t>
      </w:r>
    </w:p>
    <w:p w:rsidR="00AF4B99" w:rsidRPr="0028129E" w:rsidRDefault="00AF4B99" w:rsidP="00AF4B99">
      <w:pPr>
        <w:jc w:val="both"/>
        <w:rPr>
          <w:rFonts w:ascii="Calibri" w:hAnsi="Calibri"/>
          <w:sz w:val="22"/>
          <w:szCs w:val="22"/>
        </w:rPr>
      </w:pPr>
    </w:p>
    <w:p w:rsidR="00AF4B99" w:rsidRPr="0028129E" w:rsidRDefault="00AF4B99" w:rsidP="00AF4B99">
      <w:pPr>
        <w:jc w:val="both"/>
        <w:rPr>
          <w:rFonts w:ascii="Calibri" w:hAnsi="Calibri"/>
          <w:sz w:val="22"/>
          <w:szCs w:val="22"/>
        </w:rPr>
      </w:pPr>
      <w:r w:rsidRPr="0028129E">
        <w:rPr>
          <w:rFonts w:ascii="Calibri" w:hAnsi="Calibri"/>
          <w:sz w:val="22"/>
          <w:szCs w:val="22"/>
          <w:u w:val="single"/>
        </w:rPr>
        <w:t>7. Misure di coordinamento relative all'uso comune di apprestamenti, attrezzature, infrastrutture, mezzi e servizi di protezione collettiva</w:t>
      </w:r>
    </w:p>
    <w:p w:rsidR="00AF4B99" w:rsidRPr="0028129E" w:rsidRDefault="00AF4B99" w:rsidP="00AF4B99">
      <w:pPr>
        <w:jc w:val="both"/>
        <w:rPr>
          <w:rFonts w:ascii="Calibri" w:hAnsi="Calibri"/>
          <w:sz w:val="22"/>
          <w:szCs w:val="22"/>
        </w:rPr>
      </w:pPr>
    </w:p>
    <w:p w:rsidR="00AF4B99" w:rsidRPr="0028129E" w:rsidRDefault="00AF4B99" w:rsidP="00312321">
      <w:pPr>
        <w:jc w:val="both"/>
        <w:rPr>
          <w:rFonts w:ascii="Calibri" w:hAnsi="Calibri"/>
          <w:sz w:val="22"/>
          <w:szCs w:val="22"/>
        </w:rPr>
      </w:pPr>
      <w:r w:rsidRPr="0028129E">
        <w:rPr>
          <w:rFonts w:ascii="Calibri" w:hAnsi="Calibri"/>
          <w:sz w:val="22"/>
          <w:szCs w:val="22"/>
        </w:rPr>
        <w:t>Nessuno</w:t>
      </w:r>
    </w:p>
    <w:p w:rsidR="00393238" w:rsidRPr="0028129E" w:rsidRDefault="00312321" w:rsidP="00393238">
      <w:pPr>
        <w:numPr>
          <w:ilvl w:val="0"/>
          <w:numId w:val="6"/>
        </w:numPr>
        <w:shd w:val="clear" w:color="auto" w:fill="D9D9D9"/>
        <w:jc w:val="both"/>
        <w:rPr>
          <w:rFonts w:ascii="Calibri" w:hAnsi="Calibri" w:cs="Times New Roman"/>
          <w:sz w:val="22"/>
          <w:szCs w:val="22"/>
        </w:rPr>
      </w:pPr>
      <w:r w:rsidRPr="0028129E">
        <w:rPr>
          <w:rFonts w:ascii="Calibri" w:hAnsi="Calibri"/>
          <w:b/>
          <w:sz w:val="22"/>
          <w:szCs w:val="22"/>
        </w:rPr>
        <w:lastRenderedPageBreak/>
        <w:t xml:space="preserve">Interferenza: </w:t>
      </w:r>
      <w:r w:rsidRPr="0028129E">
        <w:rPr>
          <w:rFonts w:ascii="Calibri" w:hAnsi="Calibri"/>
          <w:sz w:val="22"/>
          <w:szCs w:val="22"/>
        </w:rPr>
        <w:t>Interventi</w:t>
      </w:r>
      <w:r w:rsidR="00393238" w:rsidRPr="0028129E">
        <w:rPr>
          <w:rFonts w:ascii="Calibri" w:hAnsi="Calibri"/>
          <w:sz w:val="22"/>
          <w:szCs w:val="22"/>
        </w:rPr>
        <w:t xml:space="preserve"> </w:t>
      </w:r>
      <w:r w:rsidR="00393238">
        <w:rPr>
          <w:rFonts w:ascii="Calibri" w:hAnsi="Calibri"/>
          <w:sz w:val="22"/>
          <w:szCs w:val="22"/>
        </w:rPr>
        <w:t xml:space="preserve">di </w:t>
      </w:r>
      <w:r w:rsidR="002E50DE">
        <w:rPr>
          <w:rFonts w:ascii="Calibri" w:hAnsi="Calibri"/>
          <w:sz w:val="22"/>
          <w:szCs w:val="22"/>
        </w:rPr>
        <w:t>assistenza/</w:t>
      </w:r>
      <w:r w:rsidR="00E03758">
        <w:rPr>
          <w:rFonts w:ascii="Calibri" w:hAnsi="Calibri"/>
          <w:sz w:val="22"/>
          <w:szCs w:val="22"/>
        </w:rPr>
        <w:t>formazione/</w:t>
      </w:r>
      <w:r w:rsidR="002E50DE">
        <w:rPr>
          <w:rFonts w:ascii="Calibri" w:hAnsi="Calibri"/>
          <w:sz w:val="22"/>
          <w:szCs w:val="22"/>
        </w:rPr>
        <w:t>manutenzione</w:t>
      </w:r>
    </w:p>
    <w:p w:rsidR="00EB0499" w:rsidRDefault="00EB0499" w:rsidP="00393238">
      <w:pPr>
        <w:jc w:val="both"/>
        <w:rPr>
          <w:rFonts w:ascii="Calibri" w:hAnsi="Calibri"/>
          <w:sz w:val="22"/>
          <w:szCs w:val="22"/>
          <w:u w:val="single"/>
        </w:rPr>
      </w:pPr>
    </w:p>
    <w:p w:rsidR="00393238" w:rsidRPr="0028129E" w:rsidRDefault="00393238" w:rsidP="00393238">
      <w:pPr>
        <w:jc w:val="both"/>
        <w:rPr>
          <w:rFonts w:ascii="Calibri" w:hAnsi="Calibri"/>
          <w:sz w:val="22"/>
          <w:szCs w:val="22"/>
        </w:rPr>
      </w:pPr>
      <w:r w:rsidRPr="0028129E">
        <w:rPr>
          <w:rFonts w:ascii="Calibri" w:hAnsi="Calibri"/>
          <w:sz w:val="22"/>
          <w:szCs w:val="22"/>
          <w:u w:val="single"/>
        </w:rPr>
        <w:t>1. Apprestamenti previsti</w:t>
      </w:r>
    </w:p>
    <w:p w:rsidR="00393238" w:rsidRPr="00312321" w:rsidRDefault="00393238" w:rsidP="00393238">
      <w:pPr>
        <w:jc w:val="both"/>
        <w:rPr>
          <w:rFonts w:ascii="Calibri" w:hAnsi="Calibri"/>
          <w:sz w:val="18"/>
          <w:szCs w:val="18"/>
        </w:rPr>
      </w:pPr>
      <w:r w:rsidRPr="00312321">
        <w:rPr>
          <w:rFonts w:ascii="Calibri" w:hAnsi="Calibri"/>
          <w:sz w:val="18"/>
          <w:szCs w:val="18"/>
        </w:rPr>
        <w:t>Gli apprestamenti comprendono: ponteggi; trabattelli; ponti su cavalletti; impalcati; parapetti; andatoie; passerelle; armature delle pareti degli scavi; gabinetti; locali per lavarsi; spogliatoi; refettori; locali di ricovero e di riposo; dormitori; camere di medicazione; infermerie; recinzioni di cantiere</w:t>
      </w:r>
    </w:p>
    <w:p w:rsidR="00393238" w:rsidRDefault="00393238" w:rsidP="00393238">
      <w:pPr>
        <w:numPr>
          <w:ilvl w:val="0"/>
          <w:numId w:val="2"/>
        </w:numPr>
        <w:jc w:val="both"/>
        <w:rPr>
          <w:rFonts w:ascii="Calibri" w:hAnsi="Calibri"/>
          <w:sz w:val="22"/>
          <w:szCs w:val="22"/>
        </w:rPr>
      </w:pPr>
      <w:r w:rsidRPr="0028129E">
        <w:rPr>
          <w:rFonts w:ascii="Calibri" w:hAnsi="Calibri"/>
          <w:sz w:val="22"/>
          <w:szCs w:val="22"/>
        </w:rPr>
        <w:t>Delimitazione dell’area d’intervento.</w:t>
      </w:r>
    </w:p>
    <w:p w:rsidR="00393238" w:rsidRPr="0028129E" w:rsidRDefault="00393238" w:rsidP="00393238">
      <w:pPr>
        <w:jc w:val="both"/>
        <w:rPr>
          <w:rFonts w:ascii="Calibri" w:hAnsi="Calibri"/>
          <w:sz w:val="22"/>
          <w:szCs w:val="22"/>
        </w:rPr>
      </w:pPr>
    </w:p>
    <w:p w:rsidR="00393238" w:rsidRPr="0028129E" w:rsidRDefault="00393238" w:rsidP="00393238">
      <w:pPr>
        <w:jc w:val="both"/>
        <w:rPr>
          <w:rFonts w:ascii="Calibri" w:hAnsi="Calibri"/>
          <w:sz w:val="22"/>
          <w:szCs w:val="22"/>
        </w:rPr>
      </w:pPr>
      <w:r w:rsidRPr="0028129E">
        <w:rPr>
          <w:rFonts w:ascii="Calibri" w:hAnsi="Calibri"/>
          <w:sz w:val="22"/>
          <w:szCs w:val="22"/>
          <w:u w:val="single"/>
        </w:rPr>
        <w:t>2a. Misure preventive e protettive previste</w:t>
      </w:r>
    </w:p>
    <w:p w:rsidR="00393238" w:rsidRPr="0028129E" w:rsidRDefault="00393238" w:rsidP="00393238">
      <w:pPr>
        <w:numPr>
          <w:ilvl w:val="0"/>
          <w:numId w:val="2"/>
        </w:numPr>
        <w:jc w:val="both"/>
        <w:rPr>
          <w:rFonts w:ascii="Calibri" w:hAnsi="Calibri"/>
          <w:sz w:val="22"/>
          <w:szCs w:val="22"/>
          <w:lang w:eastAsia="ar-SA"/>
        </w:rPr>
      </w:pPr>
      <w:r w:rsidRPr="0028129E">
        <w:rPr>
          <w:rFonts w:ascii="Calibri" w:hAnsi="Calibri"/>
          <w:sz w:val="22"/>
          <w:szCs w:val="22"/>
        </w:rPr>
        <w:t>Non lasciare materiali all’esterno delle aree delimitate</w:t>
      </w:r>
    </w:p>
    <w:p w:rsidR="00393238" w:rsidRPr="0028129E" w:rsidRDefault="00393238" w:rsidP="00393238">
      <w:pPr>
        <w:numPr>
          <w:ilvl w:val="0"/>
          <w:numId w:val="2"/>
        </w:numPr>
        <w:jc w:val="both"/>
        <w:rPr>
          <w:rFonts w:ascii="Calibri" w:hAnsi="Calibri"/>
          <w:sz w:val="22"/>
          <w:szCs w:val="22"/>
          <w:lang w:eastAsia="ar-SA"/>
        </w:rPr>
      </w:pPr>
      <w:r w:rsidRPr="0028129E">
        <w:rPr>
          <w:rFonts w:ascii="Calibri" w:hAnsi="Calibri"/>
          <w:sz w:val="22"/>
          <w:szCs w:val="22"/>
          <w:lang w:eastAsia="ar-SA"/>
        </w:rPr>
        <w:t>Divieto di accedere senza precisa autorizzazione a zone diverse da quelle interessate ai lavori.</w:t>
      </w:r>
    </w:p>
    <w:p w:rsidR="00393238" w:rsidRPr="0028129E" w:rsidRDefault="00393238" w:rsidP="00393238">
      <w:pPr>
        <w:numPr>
          <w:ilvl w:val="0"/>
          <w:numId w:val="2"/>
        </w:numPr>
        <w:jc w:val="both"/>
        <w:rPr>
          <w:rFonts w:ascii="Calibri" w:hAnsi="Calibri"/>
          <w:sz w:val="22"/>
          <w:szCs w:val="22"/>
          <w:lang w:eastAsia="ar-SA"/>
        </w:rPr>
      </w:pPr>
      <w:r w:rsidRPr="0028129E">
        <w:rPr>
          <w:rFonts w:ascii="Calibri" w:hAnsi="Calibri"/>
          <w:sz w:val="22"/>
          <w:szCs w:val="22"/>
          <w:lang w:eastAsia="ar-SA"/>
        </w:rPr>
        <w:t>Obbligo di non trattenersi negli ambienti di lavoro al di fuori dell’orario stabilito.</w:t>
      </w:r>
    </w:p>
    <w:p w:rsidR="00393238" w:rsidRPr="0028129E" w:rsidRDefault="00393238" w:rsidP="00393238">
      <w:pPr>
        <w:numPr>
          <w:ilvl w:val="0"/>
          <w:numId w:val="2"/>
        </w:numPr>
        <w:jc w:val="both"/>
        <w:rPr>
          <w:rFonts w:ascii="Calibri" w:hAnsi="Calibri"/>
          <w:sz w:val="22"/>
          <w:szCs w:val="22"/>
          <w:lang w:eastAsia="ar-SA"/>
        </w:rPr>
      </w:pPr>
      <w:r w:rsidRPr="0028129E">
        <w:rPr>
          <w:rFonts w:ascii="Calibri" w:hAnsi="Calibri"/>
          <w:sz w:val="22"/>
          <w:szCs w:val="22"/>
          <w:lang w:eastAsia="ar-SA"/>
        </w:rPr>
        <w:t>Obbligo di attenersi scrupolosamente a tutte le indicazioni segnaletiche ed in specie ai divieti contenuti nei cartelli indicatori e negli avvisi dati con segnali visivi e/o acustici.</w:t>
      </w:r>
    </w:p>
    <w:p w:rsidR="00393238" w:rsidRPr="0028129E" w:rsidRDefault="00393238" w:rsidP="00393238">
      <w:pPr>
        <w:numPr>
          <w:ilvl w:val="0"/>
          <w:numId w:val="2"/>
        </w:numPr>
        <w:jc w:val="both"/>
        <w:rPr>
          <w:rFonts w:ascii="Calibri" w:hAnsi="Calibri"/>
          <w:sz w:val="22"/>
          <w:szCs w:val="22"/>
          <w:lang w:eastAsia="ar-SA"/>
        </w:rPr>
      </w:pPr>
      <w:r w:rsidRPr="0028129E">
        <w:rPr>
          <w:rFonts w:ascii="Calibri" w:hAnsi="Calibri"/>
          <w:sz w:val="22"/>
          <w:szCs w:val="22"/>
          <w:lang w:eastAsia="ar-SA"/>
        </w:rPr>
        <w:t>Divieto di introdurre sostanze infiammabili o comunque pericolose o nocive.</w:t>
      </w:r>
    </w:p>
    <w:p w:rsidR="00393238" w:rsidRPr="0028129E" w:rsidRDefault="00393238" w:rsidP="00393238">
      <w:pPr>
        <w:numPr>
          <w:ilvl w:val="0"/>
          <w:numId w:val="2"/>
        </w:numPr>
        <w:jc w:val="both"/>
        <w:rPr>
          <w:rFonts w:ascii="Calibri" w:hAnsi="Calibri"/>
          <w:sz w:val="22"/>
          <w:szCs w:val="22"/>
        </w:rPr>
      </w:pPr>
      <w:r w:rsidRPr="0028129E">
        <w:rPr>
          <w:rFonts w:ascii="Calibri" w:hAnsi="Calibri"/>
          <w:sz w:val="22"/>
          <w:szCs w:val="22"/>
        </w:rPr>
        <w:t>Divieto di compiere, di propria iniziativa, manovre ed operazioni che non siano di propria competenza e</w:t>
      </w:r>
      <w:r w:rsidRPr="0028129E">
        <w:rPr>
          <w:rFonts w:ascii="Calibri" w:hAnsi="Calibri"/>
          <w:sz w:val="22"/>
          <w:szCs w:val="22"/>
          <w:lang w:eastAsia="ar-SA"/>
        </w:rPr>
        <w:t xml:space="preserve"> </w:t>
      </w:r>
      <w:r w:rsidRPr="0028129E">
        <w:rPr>
          <w:rFonts w:ascii="Calibri" w:hAnsi="Calibri"/>
          <w:sz w:val="22"/>
          <w:szCs w:val="22"/>
        </w:rPr>
        <w:t>che possono perciò compromettere anche la sicurezza di altre persone.</w:t>
      </w:r>
    </w:p>
    <w:p w:rsidR="00393238" w:rsidRPr="0028129E" w:rsidRDefault="00393238" w:rsidP="00393238">
      <w:pPr>
        <w:numPr>
          <w:ilvl w:val="0"/>
          <w:numId w:val="2"/>
        </w:numPr>
        <w:jc w:val="both"/>
        <w:rPr>
          <w:rFonts w:ascii="Calibri" w:hAnsi="Calibri"/>
          <w:sz w:val="22"/>
          <w:szCs w:val="22"/>
        </w:rPr>
      </w:pPr>
      <w:r w:rsidRPr="0028129E">
        <w:rPr>
          <w:rFonts w:ascii="Calibri" w:hAnsi="Calibri"/>
          <w:sz w:val="22"/>
          <w:szCs w:val="22"/>
        </w:rPr>
        <w:t>Obbligo di impiegare macchine, attrezzi ed utensili rispondenti alle vigenti norme di legge.</w:t>
      </w:r>
    </w:p>
    <w:p w:rsidR="00393238" w:rsidRPr="0028129E" w:rsidRDefault="00393238" w:rsidP="00393238">
      <w:pPr>
        <w:numPr>
          <w:ilvl w:val="0"/>
          <w:numId w:val="2"/>
        </w:numPr>
        <w:jc w:val="both"/>
        <w:rPr>
          <w:rFonts w:ascii="Calibri" w:hAnsi="Calibri"/>
          <w:sz w:val="22"/>
          <w:szCs w:val="22"/>
        </w:rPr>
      </w:pPr>
      <w:r w:rsidRPr="0028129E">
        <w:rPr>
          <w:rFonts w:ascii="Calibri" w:hAnsi="Calibri"/>
          <w:sz w:val="22"/>
          <w:szCs w:val="22"/>
        </w:rPr>
        <w:t>Obbligo di segnalare immediatamente eventuali deficienze dei dispositivi di sicurezza o l’esistenza di</w:t>
      </w:r>
      <w:r w:rsidRPr="0028129E">
        <w:rPr>
          <w:rFonts w:ascii="Calibri" w:hAnsi="Calibri"/>
          <w:sz w:val="22"/>
          <w:szCs w:val="22"/>
          <w:lang w:eastAsia="ar-SA"/>
        </w:rPr>
        <w:t xml:space="preserve"> </w:t>
      </w:r>
      <w:r w:rsidRPr="0028129E">
        <w:rPr>
          <w:rFonts w:ascii="Calibri" w:hAnsi="Calibri"/>
          <w:sz w:val="22"/>
          <w:szCs w:val="22"/>
        </w:rPr>
        <w:t>condizioni di pericolo (adoperandosi direttamente, in caso di urgenza e nell’ambito delle proprie</w:t>
      </w:r>
      <w:r w:rsidRPr="0028129E">
        <w:rPr>
          <w:rFonts w:ascii="Calibri" w:hAnsi="Calibri"/>
          <w:sz w:val="22"/>
          <w:szCs w:val="22"/>
          <w:lang w:eastAsia="ar-SA"/>
        </w:rPr>
        <w:t xml:space="preserve"> </w:t>
      </w:r>
      <w:r w:rsidRPr="0028129E">
        <w:rPr>
          <w:rFonts w:ascii="Calibri" w:hAnsi="Calibri"/>
          <w:sz w:val="22"/>
          <w:szCs w:val="22"/>
        </w:rPr>
        <w:t>competenze e possibilità, per l’eliminazione di dette deficienze o pericoli).</w:t>
      </w:r>
    </w:p>
    <w:p w:rsidR="00393238" w:rsidRPr="0028129E" w:rsidRDefault="00393238" w:rsidP="00393238">
      <w:pPr>
        <w:jc w:val="both"/>
        <w:rPr>
          <w:rFonts w:ascii="Calibri" w:hAnsi="Calibri"/>
          <w:sz w:val="22"/>
          <w:szCs w:val="22"/>
        </w:rPr>
      </w:pPr>
    </w:p>
    <w:p w:rsidR="00393238" w:rsidRPr="0028129E" w:rsidRDefault="00393238" w:rsidP="00393238">
      <w:pPr>
        <w:jc w:val="both"/>
        <w:rPr>
          <w:rFonts w:ascii="Calibri" w:hAnsi="Calibri"/>
          <w:sz w:val="22"/>
          <w:szCs w:val="22"/>
        </w:rPr>
      </w:pPr>
      <w:r w:rsidRPr="0028129E">
        <w:rPr>
          <w:rFonts w:ascii="Calibri" w:hAnsi="Calibri"/>
          <w:sz w:val="22"/>
          <w:szCs w:val="22"/>
          <w:u w:val="single"/>
        </w:rPr>
        <w:t>2b. DPI per eliminare eventuali rischi interferenti</w:t>
      </w:r>
    </w:p>
    <w:p w:rsidR="00393238" w:rsidRPr="0028129E" w:rsidRDefault="00393238" w:rsidP="00CC5D7C">
      <w:pPr>
        <w:jc w:val="both"/>
        <w:rPr>
          <w:rFonts w:ascii="Calibri" w:hAnsi="Calibri"/>
          <w:sz w:val="22"/>
          <w:szCs w:val="22"/>
        </w:rPr>
      </w:pPr>
      <w:r>
        <w:rPr>
          <w:rFonts w:ascii="Calibri" w:hAnsi="Calibri"/>
          <w:sz w:val="22"/>
          <w:szCs w:val="22"/>
        </w:rPr>
        <w:t>Nulla da segnalare</w:t>
      </w:r>
    </w:p>
    <w:p w:rsidR="00393238" w:rsidRPr="0028129E" w:rsidRDefault="00393238" w:rsidP="00393238">
      <w:pPr>
        <w:jc w:val="both"/>
        <w:rPr>
          <w:rFonts w:ascii="Calibri" w:hAnsi="Calibri"/>
          <w:sz w:val="22"/>
          <w:szCs w:val="22"/>
        </w:rPr>
      </w:pPr>
    </w:p>
    <w:p w:rsidR="00393238" w:rsidRPr="0028129E" w:rsidRDefault="00393238" w:rsidP="00393238">
      <w:pPr>
        <w:jc w:val="both"/>
        <w:rPr>
          <w:rFonts w:ascii="Calibri" w:hAnsi="Calibri"/>
          <w:sz w:val="22"/>
          <w:szCs w:val="22"/>
        </w:rPr>
      </w:pPr>
      <w:r w:rsidRPr="0028129E">
        <w:rPr>
          <w:rFonts w:ascii="Calibri" w:hAnsi="Calibri"/>
          <w:sz w:val="22"/>
          <w:szCs w:val="22"/>
          <w:u w:val="single"/>
        </w:rPr>
        <w:t>3. Impianti di terra e di protezione contro le scariche atmosferiche, impianti antincendio, impianti di evacuazione fumi previsti</w:t>
      </w:r>
    </w:p>
    <w:p w:rsidR="00393238" w:rsidRPr="0028129E" w:rsidRDefault="00393238" w:rsidP="00CC5D7C">
      <w:pPr>
        <w:jc w:val="both"/>
        <w:rPr>
          <w:rFonts w:ascii="Calibri" w:hAnsi="Calibri"/>
          <w:sz w:val="22"/>
          <w:szCs w:val="22"/>
          <w:lang w:eastAsia="ar-SA"/>
        </w:rPr>
      </w:pPr>
      <w:r>
        <w:rPr>
          <w:rFonts w:ascii="Calibri" w:hAnsi="Calibri"/>
          <w:sz w:val="22"/>
          <w:szCs w:val="22"/>
        </w:rPr>
        <w:t>Nulla da segnalare</w:t>
      </w:r>
    </w:p>
    <w:p w:rsidR="00393238" w:rsidRPr="0028129E" w:rsidRDefault="00393238" w:rsidP="00393238">
      <w:pPr>
        <w:jc w:val="both"/>
        <w:rPr>
          <w:rFonts w:ascii="Calibri" w:hAnsi="Calibri"/>
          <w:sz w:val="22"/>
          <w:szCs w:val="22"/>
        </w:rPr>
      </w:pPr>
    </w:p>
    <w:p w:rsidR="00393238" w:rsidRPr="0028129E" w:rsidRDefault="00393238" w:rsidP="00393238">
      <w:pPr>
        <w:jc w:val="both"/>
        <w:rPr>
          <w:rFonts w:ascii="Calibri" w:hAnsi="Calibri"/>
          <w:sz w:val="22"/>
          <w:szCs w:val="22"/>
        </w:rPr>
      </w:pPr>
      <w:r w:rsidRPr="0028129E">
        <w:rPr>
          <w:rFonts w:ascii="Calibri" w:hAnsi="Calibri"/>
          <w:sz w:val="22"/>
          <w:szCs w:val="22"/>
          <w:u w:val="single"/>
        </w:rPr>
        <w:t>4. Mezzi e servizi di protezione collettiva</w:t>
      </w:r>
    </w:p>
    <w:p w:rsidR="00393238" w:rsidRPr="00CC5D7C" w:rsidRDefault="00393238" w:rsidP="00393238">
      <w:pPr>
        <w:jc w:val="both"/>
        <w:rPr>
          <w:rFonts w:ascii="Calibri" w:hAnsi="Calibri"/>
          <w:sz w:val="18"/>
          <w:szCs w:val="18"/>
        </w:rPr>
      </w:pPr>
      <w:r w:rsidRPr="00CC5D7C">
        <w:rPr>
          <w:rFonts w:ascii="Calibri" w:hAnsi="Calibri"/>
          <w:sz w:val="18"/>
          <w:szCs w:val="18"/>
        </w:rPr>
        <w:t>I mezzi e servizi di protezione collettiva comprendono: segnaletica di sicurezza; avvisatori acustici; attrezzature per primo soccorso; illuminazione di emergenza; mezzi estinguenti; servizi di gestione delle emergenze</w:t>
      </w:r>
    </w:p>
    <w:p w:rsidR="00393238" w:rsidRPr="0028129E" w:rsidRDefault="00393238" w:rsidP="00393238">
      <w:pPr>
        <w:numPr>
          <w:ilvl w:val="0"/>
          <w:numId w:val="2"/>
        </w:numPr>
        <w:jc w:val="both"/>
        <w:rPr>
          <w:rFonts w:ascii="Calibri" w:hAnsi="Calibri"/>
          <w:sz w:val="22"/>
          <w:szCs w:val="22"/>
        </w:rPr>
      </w:pPr>
      <w:r w:rsidRPr="0028129E">
        <w:rPr>
          <w:rFonts w:ascii="Calibri" w:hAnsi="Calibri"/>
          <w:sz w:val="22"/>
          <w:szCs w:val="22"/>
        </w:rPr>
        <w:t>Apposizione di segnaletica tale da evitare l’accesso di personale alla zona interessata dalle attività.</w:t>
      </w:r>
    </w:p>
    <w:p w:rsidR="00393238" w:rsidRPr="0028129E" w:rsidRDefault="00393238" w:rsidP="00393238">
      <w:pPr>
        <w:jc w:val="both"/>
        <w:rPr>
          <w:rFonts w:ascii="Calibri" w:hAnsi="Calibri"/>
          <w:sz w:val="22"/>
          <w:szCs w:val="22"/>
        </w:rPr>
      </w:pPr>
    </w:p>
    <w:p w:rsidR="00393238" w:rsidRPr="0028129E" w:rsidRDefault="00393238" w:rsidP="00393238">
      <w:pPr>
        <w:jc w:val="both"/>
        <w:rPr>
          <w:rFonts w:ascii="Calibri" w:hAnsi="Calibri"/>
          <w:sz w:val="22"/>
          <w:szCs w:val="22"/>
        </w:rPr>
      </w:pPr>
      <w:r w:rsidRPr="0028129E">
        <w:rPr>
          <w:rFonts w:ascii="Calibri" w:hAnsi="Calibri"/>
          <w:sz w:val="22"/>
          <w:szCs w:val="22"/>
          <w:u w:val="single"/>
        </w:rPr>
        <w:t>5. Procedure previste</w:t>
      </w:r>
    </w:p>
    <w:p w:rsidR="00393238" w:rsidRPr="0028129E" w:rsidRDefault="00393238" w:rsidP="00CC5D7C">
      <w:pPr>
        <w:jc w:val="both"/>
        <w:rPr>
          <w:rFonts w:ascii="Calibri" w:hAnsi="Calibri"/>
          <w:sz w:val="22"/>
          <w:szCs w:val="22"/>
        </w:rPr>
      </w:pPr>
      <w:r w:rsidRPr="0028129E">
        <w:rPr>
          <w:rFonts w:ascii="Calibri" w:hAnsi="Calibri"/>
          <w:sz w:val="22"/>
          <w:szCs w:val="22"/>
        </w:rPr>
        <w:t>Nessuno</w:t>
      </w:r>
    </w:p>
    <w:p w:rsidR="00143FBD" w:rsidRPr="0028129E" w:rsidRDefault="00143FBD" w:rsidP="00393238">
      <w:pPr>
        <w:jc w:val="both"/>
        <w:rPr>
          <w:rFonts w:ascii="Calibri" w:hAnsi="Calibri"/>
          <w:sz w:val="22"/>
          <w:szCs w:val="22"/>
        </w:rPr>
      </w:pPr>
    </w:p>
    <w:p w:rsidR="00393238" w:rsidRPr="0028129E" w:rsidRDefault="00393238" w:rsidP="00393238">
      <w:pPr>
        <w:jc w:val="both"/>
        <w:rPr>
          <w:rFonts w:ascii="Calibri" w:hAnsi="Calibri"/>
          <w:sz w:val="22"/>
          <w:szCs w:val="22"/>
          <w:u w:val="single"/>
        </w:rPr>
      </w:pPr>
      <w:r w:rsidRPr="0028129E">
        <w:rPr>
          <w:rFonts w:ascii="Calibri" w:hAnsi="Calibri"/>
          <w:sz w:val="22"/>
          <w:szCs w:val="22"/>
          <w:u w:val="single"/>
        </w:rPr>
        <w:t>6. Interventi richiesti per lo sfasamento spaziale o temporale delle lavorazioni interferenti</w:t>
      </w:r>
    </w:p>
    <w:p w:rsidR="00393238" w:rsidRDefault="00393238" w:rsidP="00393238">
      <w:pPr>
        <w:numPr>
          <w:ilvl w:val="0"/>
          <w:numId w:val="2"/>
        </w:numPr>
        <w:jc w:val="both"/>
        <w:rPr>
          <w:rFonts w:ascii="Calibri" w:hAnsi="Calibri"/>
          <w:sz w:val="22"/>
          <w:szCs w:val="22"/>
        </w:rPr>
      </w:pPr>
      <w:r w:rsidRPr="0028129E">
        <w:rPr>
          <w:rFonts w:ascii="Calibri" w:hAnsi="Calibri"/>
          <w:sz w:val="22"/>
          <w:szCs w:val="22"/>
        </w:rPr>
        <w:t>Avvisare la struttura dei lavori e della necessità di non interferire con essi</w:t>
      </w:r>
    </w:p>
    <w:p w:rsidR="00393238" w:rsidRDefault="00393238" w:rsidP="00393238">
      <w:pPr>
        <w:numPr>
          <w:ilvl w:val="0"/>
          <w:numId w:val="2"/>
        </w:numPr>
        <w:jc w:val="both"/>
        <w:rPr>
          <w:rFonts w:ascii="Calibri" w:hAnsi="Calibri"/>
          <w:sz w:val="22"/>
          <w:szCs w:val="22"/>
        </w:rPr>
      </w:pPr>
      <w:r>
        <w:rPr>
          <w:rFonts w:ascii="Calibri" w:hAnsi="Calibri"/>
          <w:sz w:val="22"/>
          <w:szCs w:val="22"/>
        </w:rPr>
        <w:t xml:space="preserve">L’attività </w:t>
      </w:r>
      <w:r w:rsidR="00EB0499">
        <w:rPr>
          <w:rFonts w:ascii="Calibri" w:hAnsi="Calibri"/>
          <w:sz w:val="22"/>
          <w:szCs w:val="22"/>
        </w:rPr>
        <w:t xml:space="preserve">del </w:t>
      </w:r>
      <w:r w:rsidR="004F77F3">
        <w:rPr>
          <w:rFonts w:ascii="Calibri" w:hAnsi="Calibri"/>
          <w:sz w:val="22"/>
          <w:szCs w:val="22"/>
        </w:rPr>
        <w:t>locale</w:t>
      </w:r>
      <w:r w:rsidR="002E50DE">
        <w:rPr>
          <w:rFonts w:ascii="Calibri" w:hAnsi="Calibri"/>
          <w:sz w:val="22"/>
          <w:szCs w:val="22"/>
        </w:rPr>
        <w:t xml:space="preserve"> </w:t>
      </w:r>
      <w:r>
        <w:rPr>
          <w:rFonts w:ascii="Calibri" w:hAnsi="Calibri"/>
          <w:sz w:val="22"/>
          <w:szCs w:val="22"/>
        </w:rPr>
        <w:t>sarà sospesa</w:t>
      </w:r>
      <w:r w:rsidR="002E50DE">
        <w:rPr>
          <w:rFonts w:ascii="Calibri" w:hAnsi="Calibri"/>
          <w:sz w:val="22"/>
          <w:szCs w:val="22"/>
        </w:rPr>
        <w:t xml:space="preserve"> e l’intervento di assistenza o manutenzione potrà avvenire solo a </w:t>
      </w:r>
      <w:r w:rsidR="00EB0499">
        <w:rPr>
          <w:rFonts w:ascii="Calibri" w:hAnsi="Calibri"/>
          <w:sz w:val="22"/>
          <w:szCs w:val="22"/>
        </w:rPr>
        <w:t>l</w:t>
      </w:r>
      <w:r w:rsidR="004F77F3">
        <w:rPr>
          <w:rFonts w:ascii="Calibri" w:hAnsi="Calibri"/>
          <w:sz w:val="22"/>
          <w:szCs w:val="22"/>
        </w:rPr>
        <w:t>ocale</w:t>
      </w:r>
      <w:r w:rsidR="00EB0499">
        <w:rPr>
          <w:rFonts w:ascii="Calibri" w:hAnsi="Calibri"/>
          <w:sz w:val="22"/>
          <w:szCs w:val="22"/>
        </w:rPr>
        <w:t xml:space="preserve"> libero e inattivo</w:t>
      </w:r>
      <w:r w:rsidR="002E50DE">
        <w:rPr>
          <w:rFonts w:ascii="Calibri" w:hAnsi="Calibri"/>
          <w:sz w:val="22"/>
          <w:szCs w:val="22"/>
        </w:rPr>
        <w:t xml:space="preserve">. </w:t>
      </w:r>
    </w:p>
    <w:p w:rsidR="0032327B" w:rsidRPr="0028129E" w:rsidRDefault="00EB0499" w:rsidP="00393238">
      <w:pPr>
        <w:numPr>
          <w:ilvl w:val="0"/>
          <w:numId w:val="2"/>
        </w:numPr>
        <w:jc w:val="both"/>
        <w:rPr>
          <w:rFonts w:ascii="Calibri" w:hAnsi="Calibri"/>
          <w:sz w:val="22"/>
          <w:szCs w:val="22"/>
        </w:rPr>
      </w:pPr>
      <w:r>
        <w:rPr>
          <w:rFonts w:ascii="Calibri" w:hAnsi="Calibri"/>
          <w:sz w:val="22"/>
          <w:szCs w:val="22"/>
        </w:rPr>
        <w:t>Se l’attività del lo</w:t>
      </w:r>
      <w:r w:rsidR="004F77F3">
        <w:rPr>
          <w:rFonts w:ascii="Calibri" w:hAnsi="Calibri"/>
          <w:sz w:val="22"/>
          <w:szCs w:val="22"/>
        </w:rPr>
        <w:t>cale, per esempio un ambulatorio,</w:t>
      </w:r>
      <w:r>
        <w:rPr>
          <w:rFonts w:ascii="Calibri" w:hAnsi="Calibri"/>
          <w:sz w:val="22"/>
          <w:szCs w:val="22"/>
        </w:rPr>
        <w:t xml:space="preserve"> è sospesa </w:t>
      </w:r>
      <w:r w:rsidR="002E50DE">
        <w:rPr>
          <w:rFonts w:ascii="Calibri" w:hAnsi="Calibri"/>
          <w:sz w:val="22"/>
          <w:szCs w:val="22"/>
        </w:rPr>
        <w:t>n</w:t>
      </w:r>
      <w:r w:rsidR="0032327B">
        <w:rPr>
          <w:rFonts w:ascii="Calibri" w:hAnsi="Calibri"/>
          <w:sz w:val="22"/>
          <w:szCs w:val="22"/>
        </w:rPr>
        <w:t xml:space="preserve">on </w:t>
      </w:r>
      <w:r>
        <w:rPr>
          <w:rFonts w:ascii="Calibri" w:hAnsi="Calibri"/>
          <w:sz w:val="22"/>
          <w:szCs w:val="22"/>
        </w:rPr>
        <w:t xml:space="preserve">è </w:t>
      </w:r>
      <w:r w:rsidR="004F77F3">
        <w:rPr>
          <w:rFonts w:ascii="Calibri" w:hAnsi="Calibri"/>
          <w:sz w:val="22"/>
          <w:szCs w:val="22"/>
        </w:rPr>
        <w:t xml:space="preserve">comunque </w:t>
      </w:r>
      <w:r>
        <w:rPr>
          <w:rFonts w:ascii="Calibri" w:hAnsi="Calibri"/>
          <w:sz w:val="22"/>
          <w:szCs w:val="22"/>
        </w:rPr>
        <w:t>trascurabile il rischio di esposizione ad</w:t>
      </w:r>
      <w:r w:rsidR="0032327B">
        <w:rPr>
          <w:rFonts w:ascii="Calibri" w:hAnsi="Calibri"/>
          <w:sz w:val="22"/>
          <w:szCs w:val="22"/>
        </w:rPr>
        <w:t xml:space="preserve"> agenti chimici o biologici pericolosi</w:t>
      </w:r>
      <w:r w:rsidR="004F77F3">
        <w:rPr>
          <w:rFonts w:ascii="Calibri" w:hAnsi="Calibri"/>
          <w:sz w:val="22"/>
          <w:szCs w:val="22"/>
        </w:rPr>
        <w:t>.</w:t>
      </w:r>
    </w:p>
    <w:p w:rsidR="00393238" w:rsidRPr="0028129E" w:rsidRDefault="00393238" w:rsidP="00393238">
      <w:pPr>
        <w:jc w:val="both"/>
        <w:rPr>
          <w:rFonts w:ascii="Calibri" w:hAnsi="Calibri"/>
          <w:sz w:val="22"/>
          <w:szCs w:val="22"/>
        </w:rPr>
      </w:pPr>
    </w:p>
    <w:p w:rsidR="00CC5D7C" w:rsidRDefault="00393238" w:rsidP="00CC5D7C">
      <w:pPr>
        <w:jc w:val="both"/>
        <w:rPr>
          <w:rFonts w:ascii="Calibri" w:hAnsi="Calibri"/>
          <w:sz w:val="22"/>
          <w:szCs w:val="22"/>
        </w:rPr>
      </w:pPr>
      <w:r w:rsidRPr="0028129E">
        <w:rPr>
          <w:rFonts w:ascii="Calibri" w:hAnsi="Calibri"/>
          <w:sz w:val="22"/>
          <w:szCs w:val="22"/>
          <w:u w:val="single"/>
        </w:rPr>
        <w:t>7. Misure di coordinamento relative all'uso comune di apprestamenti, attrezzature, infrastrutture, mezzi e servizi di protezione collettiva</w:t>
      </w:r>
    </w:p>
    <w:p w:rsidR="00393238" w:rsidRPr="0028129E" w:rsidRDefault="00393238" w:rsidP="00CC5D7C">
      <w:pPr>
        <w:jc w:val="both"/>
        <w:rPr>
          <w:rFonts w:ascii="Calibri" w:hAnsi="Calibri"/>
          <w:sz w:val="22"/>
          <w:szCs w:val="22"/>
        </w:rPr>
      </w:pPr>
      <w:r w:rsidRPr="0028129E">
        <w:rPr>
          <w:rFonts w:ascii="Calibri" w:hAnsi="Calibri"/>
          <w:sz w:val="22"/>
          <w:szCs w:val="22"/>
        </w:rPr>
        <w:t>Nessuno</w:t>
      </w:r>
    </w:p>
    <w:p w:rsidR="00393238" w:rsidRPr="0028129E" w:rsidRDefault="00393238" w:rsidP="00393238">
      <w:pPr>
        <w:jc w:val="both"/>
        <w:rPr>
          <w:rFonts w:ascii="Calibri" w:hAnsi="Calibri"/>
          <w:sz w:val="22"/>
          <w:szCs w:val="22"/>
        </w:rPr>
      </w:pPr>
    </w:p>
    <w:p w:rsidR="00393238" w:rsidRPr="0028129E" w:rsidRDefault="00393238" w:rsidP="00393238">
      <w:pPr>
        <w:jc w:val="both"/>
        <w:rPr>
          <w:rFonts w:ascii="Calibri" w:hAnsi="Calibri"/>
          <w:sz w:val="22"/>
          <w:szCs w:val="22"/>
        </w:rPr>
      </w:pPr>
    </w:p>
    <w:p w:rsidR="00AF4B99" w:rsidRPr="0028129E" w:rsidRDefault="00AF4B99">
      <w:pPr>
        <w:jc w:val="both"/>
        <w:rPr>
          <w:rFonts w:ascii="Calibri" w:hAnsi="Calibri"/>
          <w:sz w:val="22"/>
          <w:szCs w:val="22"/>
        </w:rPr>
      </w:pPr>
    </w:p>
    <w:p w:rsidR="00CC5D7C" w:rsidRDefault="00CC5D7C">
      <w:pPr>
        <w:suppressAutoHyphens w:val="0"/>
        <w:rPr>
          <w:rFonts w:ascii="Calibri" w:hAnsi="Calibri"/>
          <w:i/>
          <w:sz w:val="22"/>
          <w:szCs w:val="22"/>
        </w:rPr>
      </w:pPr>
      <w:r>
        <w:rPr>
          <w:rFonts w:ascii="Calibri" w:hAnsi="Calibri"/>
          <w:i/>
          <w:sz w:val="22"/>
          <w:szCs w:val="22"/>
        </w:rPr>
        <w:br w:type="page"/>
      </w:r>
    </w:p>
    <w:p w:rsidR="00631487" w:rsidRPr="0028129E" w:rsidRDefault="00631487">
      <w:pPr>
        <w:jc w:val="both"/>
        <w:rPr>
          <w:rFonts w:ascii="Calibri" w:hAnsi="Calibri"/>
          <w:i/>
          <w:sz w:val="22"/>
          <w:szCs w:val="22"/>
        </w:rPr>
      </w:pPr>
      <w:r w:rsidRPr="0028129E">
        <w:rPr>
          <w:rFonts w:ascii="Calibri" w:hAnsi="Calibri"/>
          <w:i/>
          <w:sz w:val="22"/>
          <w:szCs w:val="22"/>
        </w:rPr>
        <w:lastRenderedPageBreak/>
        <w:t>L’appaltatore ha facoltà di presentare proposte di integrazione del presente documento nel caso ritenga di poter meglio garantire la sicurezza del lavoro sulla base della propria esperienza. Queste integrazioni non potranno influire sui costi della sicurezza.</w:t>
      </w:r>
    </w:p>
    <w:p w:rsidR="00631487" w:rsidRPr="0028129E" w:rsidRDefault="00631487">
      <w:pPr>
        <w:jc w:val="both"/>
        <w:rPr>
          <w:rFonts w:ascii="Calibri" w:hAnsi="Calibri"/>
          <w:i/>
          <w:sz w:val="22"/>
          <w:szCs w:val="22"/>
        </w:rPr>
      </w:pPr>
    </w:p>
    <w:p w:rsidR="00631487" w:rsidRPr="0028129E" w:rsidRDefault="00631487">
      <w:pPr>
        <w:jc w:val="both"/>
        <w:rPr>
          <w:rFonts w:ascii="Calibri" w:hAnsi="Calibri"/>
          <w:i/>
          <w:sz w:val="22"/>
          <w:szCs w:val="22"/>
        </w:rPr>
      </w:pPr>
    </w:p>
    <w:p w:rsidR="00631487" w:rsidRPr="0028129E" w:rsidRDefault="00631487">
      <w:pPr>
        <w:jc w:val="both"/>
        <w:rPr>
          <w:rFonts w:ascii="Calibri" w:hAnsi="Calibri"/>
          <w:i/>
          <w:sz w:val="22"/>
          <w:szCs w:val="22"/>
        </w:rPr>
      </w:pPr>
    </w:p>
    <w:tbl>
      <w:tblPr>
        <w:tblW w:w="0" w:type="auto"/>
        <w:tblInd w:w="108" w:type="dxa"/>
        <w:tblLayout w:type="fixed"/>
        <w:tblLook w:val="0000" w:firstRow="0" w:lastRow="0" w:firstColumn="0" w:lastColumn="0" w:noHBand="0" w:noVBand="0"/>
      </w:tblPr>
      <w:tblGrid>
        <w:gridCol w:w="5172"/>
        <w:gridCol w:w="5172"/>
      </w:tblGrid>
      <w:tr w:rsidR="00631487" w:rsidRPr="0028129E">
        <w:tc>
          <w:tcPr>
            <w:tcW w:w="5172" w:type="dxa"/>
            <w:shd w:val="clear" w:color="auto" w:fill="auto"/>
          </w:tcPr>
          <w:p w:rsidR="00631487" w:rsidRPr="0028129E" w:rsidRDefault="00631487">
            <w:pPr>
              <w:tabs>
                <w:tab w:val="center" w:pos="1985"/>
                <w:tab w:val="center" w:pos="6300"/>
              </w:tabs>
              <w:snapToGrid w:val="0"/>
              <w:jc w:val="center"/>
              <w:rPr>
                <w:rFonts w:ascii="Calibri" w:hAnsi="Calibri"/>
                <w:sz w:val="22"/>
                <w:szCs w:val="22"/>
              </w:rPr>
            </w:pPr>
          </w:p>
          <w:p w:rsidR="00631487" w:rsidRPr="0028129E" w:rsidRDefault="00631487">
            <w:pPr>
              <w:tabs>
                <w:tab w:val="center" w:pos="1985"/>
                <w:tab w:val="center" w:pos="6300"/>
              </w:tabs>
              <w:jc w:val="center"/>
              <w:rPr>
                <w:rFonts w:ascii="Calibri" w:hAnsi="Calibri"/>
                <w:sz w:val="22"/>
                <w:szCs w:val="22"/>
              </w:rPr>
            </w:pPr>
          </w:p>
          <w:p w:rsidR="00631487" w:rsidRPr="0028129E" w:rsidRDefault="00631487">
            <w:pPr>
              <w:tabs>
                <w:tab w:val="center" w:pos="1985"/>
                <w:tab w:val="center" w:pos="6300"/>
              </w:tabs>
              <w:rPr>
                <w:rFonts w:ascii="Calibri" w:hAnsi="Calibri"/>
                <w:sz w:val="22"/>
                <w:szCs w:val="22"/>
              </w:rPr>
            </w:pPr>
          </w:p>
        </w:tc>
        <w:tc>
          <w:tcPr>
            <w:tcW w:w="5172" w:type="dxa"/>
            <w:shd w:val="clear" w:color="auto" w:fill="auto"/>
          </w:tcPr>
          <w:p w:rsidR="00631487" w:rsidRPr="0028129E" w:rsidRDefault="00631487">
            <w:pPr>
              <w:tabs>
                <w:tab w:val="center" w:pos="1985"/>
                <w:tab w:val="center" w:pos="6300"/>
              </w:tabs>
              <w:snapToGrid w:val="0"/>
              <w:jc w:val="center"/>
              <w:rPr>
                <w:rFonts w:ascii="Calibri" w:hAnsi="Calibri"/>
                <w:sz w:val="22"/>
                <w:szCs w:val="22"/>
              </w:rPr>
            </w:pPr>
          </w:p>
          <w:p w:rsidR="00631487" w:rsidRPr="0028129E" w:rsidRDefault="00631487">
            <w:pPr>
              <w:tabs>
                <w:tab w:val="center" w:pos="1985"/>
                <w:tab w:val="center" w:pos="6300"/>
              </w:tabs>
              <w:jc w:val="center"/>
              <w:rPr>
                <w:rFonts w:ascii="Calibri" w:hAnsi="Calibri"/>
                <w:sz w:val="22"/>
                <w:szCs w:val="22"/>
              </w:rPr>
            </w:pPr>
          </w:p>
          <w:p w:rsidR="00631487" w:rsidRPr="0028129E" w:rsidRDefault="00631487">
            <w:pPr>
              <w:tabs>
                <w:tab w:val="center" w:pos="1985"/>
                <w:tab w:val="center" w:pos="6300"/>
              </w:tabs>
              <w:jc w:val="center"/>
              <w:rPr>
                <w:rFonts w:ascii="Calibri" w:hAnsi="Calibri"/>
                <w:sz w:val="22"/>
                <w:szCs w:val="22"/>
              </w:rPr>
            </w:pPr>
            <w:r w:rsidRPr="0028129E">
              <w:rPr>
                <w:rFonts w:ascii="Calibri" w:eastAsia="Tahoma" w:hAnsi="Calibri"/>
                <w:sz w:val="22"/>
                <w:szCs w:val="22"/>
              </w:rPr>
              <w:t>…………………………………………………………………………………</w:t>
            </w:r>
          </w:p>
          <w:p w:rsidR="00631487" w:rsidRPr="0028129E" w:rsidRDefault="00631487">
            <w:pPr>
              <w:tabs>
                <w:tab w:val="center" w:pos="1985"/>
                <w:tab w:val="center" w:pos="6300"/>
              </w:tabs>
              <w:jc w:val="center"/>
              <w:rPr>
                <w:rFonts w:ascii="Calibri" w:hAnsi="Calibri"/>
                <w:sz w:val="22"/>
                <w:szCs w:val="22"/>
              </w:rPr>
            </w:pPr>
          </w:p>
          <w:p w:rsidR="00631487" w:rsidRPr="0028129E" w:rsidRDefault="00631487">
            <w:pPr>
              <w:tabs>
                <w:tab w:val="center" w:pos="1985"/>
                <w:tab w:val="center" w:pos="6300"/>
              </w:tabs>
              <w:jc w:val="center"/>
              <w:rPr>
                <w:rFonts w:ascii="Calibri" w:hAnsi="Calibri"/>
                <w:sz w:val="22"/>
                <w:szCs w:val="22"/>
              </w:rPr>
            </w:pPr>
            <w:r w:rsidRPr="0028129E">
              <w:rPr>
                <w:rFonts w:ascii="Calibri" w:hAnsi="Calibri"/>
                <w:sz w:val="22"/>
                <w:szCs w:val="22"/>
              </w:rPr>
              <w:t>Il Committente dei Lavori</w:t>
            </w:r>
          </w:p>
          <w:p w:rsidR="00631487" w:rsidRPr="0028129E" w:rsidRDefault="00631487">
            <w:pPr>
              <w:tabs>
                <w:tab w:val="center" w:pos="1985"/>
                <w:tab w:val="center" w:pos="6300"/>
              </w:tabs>
              <w:jc w:val="center"/>
              <w:rPr>
                <w:rFonts w:ascii="Calibri" w:hAnsi="Calibri"/>
                <w:sz w:val="22"/>
                <w:szCs w:val="22"/>
              </w:rPr>
            </w:pPr>
          </w:p>
        </w:tc>
      </w:tr>
    </w:tbl>
    <w:p w:rsidR="00631487" w:rsidRPr="0028129E" w:rsidRDefault="00631487">
      <w:pPr>
        <w:pStyle w:val="RifModulo"/>
        <w:rPr>
          <w:rFonts w:ascii="Calibri" w:hAnsi="Calibri"/>
          <w:color w:val="000000"/>
          <w:szCs w:val="22"/>
        </w:rPr>
      </w:pPr>
    </w:p>
    <w:p w:rsidR="00631487" w:rsidRPr="0028129E" w:rsidRDefault="00631487">
      <w:pPr>
        <w:pStyle w:val="RifModulo"/>
        <w:rPr>
          <w:rFonts w:ascii="Calibri" w:hAnsi="Calibri"/>
          <w:color w:val="000000"/>
          <w:szCs w:val="22"/>
        </w:rPr>
      </w:pPr>
      <w:r w:rsidRPr="0028129E">
        <w:rPr>
          <w:rFonts w:ascii="Calibri" w:hAnsi="Calibri"/>
          <w:color w:val="000000"/>
          <w:szCs w:val="22"/>
        </w:rPr>
        <w:t>ALLEGATO - Stima dei Costi di Sicurezza da Interferenze</w:t>
      </w:r>
    </w:p>
    <w:p w:rsidR="00631487" w:rsidRPr="0028129E" w:rsidRDefault="00631487">
      <w:pPr>
        <w:pStyle w:val="Iniziotabella"/>
        <w:rPr>
          <w:rFonts w:ascii="Calibri" w:hAnsi="Calibri"/>
          <w:color w:val="000000"/>
          <w:sz w:val="22"/>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35"/>
        <w:gridCol w:w="1134"/>
        <w:gridCol w:w="1928"/>
        <w:gridCol w:w="1928"/>
        <w:gridCol w:w="1824"/>
      </w:tblGrid>
      <w:tr w:rsidR="00631487" w:rsidRPr="0028129E" w:rsidTr="0032327B">
        <w:trPr>
          <w:cantSplit/>
          <w:tblHeader/>
        </w:trPr>
        <w:tc>
          <w:tcPr>
            <w:tcW w:w="2835" w:type="dxa"/>
            <w:shd w:val="clear" w:color="auto" w:fill="auto"/>
            <w:vAlign w:val="center"/>
          </w:tcPr>
          <w:p w:rsidR="00631487" w:rsidRPr="0028129E" w:rsidRDefault="00631487">
            <w:pPr>
              <w:pStyle w:val="Intestazionetabella"/>
              <w:rPr>
                <w:rFonts w:ascii="Calibri" w:hAnsi="Calibri"/>
                <w:color w:val="000000"/>
                <w:sz w:val="22"/>
                <w:szCs w:val="22"/>
              </w:rPr>
            </w:pPr>
            <w:r w:rsidRPr="0028129E">
              <w:rPr>
                <w:rFonts w:ascii="Calibri" w:hAnsi="Calibri"/>
                <w:color w:val="000000"/>
                <w:sz w:val="22"/>
                <w:szCs w:val="22"/>
              </w:rPr>
              <w:t>Misura: (voce di capitolato)</w:t>
            </w:r>
          </w:p>
        </w:tc>
        <w:tc>
          <w:tcPr>
            <w:tcW w:w="1134" w:type="dxa"/>
            <w:shd w:val="clear" w:color="auto" w:fill="auto"/>
            <w:vAlign w:val="center"/>
          </w:tcPr>
          <w:p w:rsidR="00631487" w:rsidRPr="0028129E" w:rsidRDefault="00631487">
            <w:pPr>
              <w:pStyle w:val="Intestazionetabella"/>
              <w:rPr>
                <w:rFonts w:ascii="Calibri" w:hAnsi="Calibri"/>
                <w:color w:val="000000"/>
                <w:sz w:val="22"/>
                <w:szCs w:val="22"/>
              </w:rPr>
            </w:pPr>
            <w:r w:rsidRPr="0028129E">
              <w:rPr>
                <w:rFonts w:ascii="Calibri" w:hAnsi="Calibri"/>
                <w:color w:val="000000"/>
                <w:sz w:val="22"/>
                <w:szCs w:val="22"/>
              </w:rPr>
              <w:t>Quantità:</w:t>
            </w:r>
          </w:p>
        </w:tc>
        <w:tc>
          <w:tcPr>
            <w:tcW w:w="1928" w:type="dxa"/>
            <w:shd w:val="clear" w:color="auto" w:fill="auto"/>
            <w:vAlign w:val="center"/>
          </w:tcPr>
          <w:p w:rsidR="00631487" w:rsidRPr="0028129E" w:rsidRDefault="00631487">
            <w:pPr>
              <w:pStyle w:val="Intestazionetabella"/>
              <w:rPr>
                <w:rFonts w:ascii="Calibri" w:hAnsi="Calibri"/>
                <w:color w:val="000000"/>
                <w:sz w:val="22"/>
                <w:szCs w:val="22"/>
              </w:rPr>
            </w:pPr>
            <w:r w:rsidRPr="0028129E">
              <w:rPr>
                <w:rFonts w:ascii="Calibri" w:hAnsi="Calibri"/>
                <w:color w:val="000000"/>
                <w:sz w:val="22"/>
                <w:szCs w:val="22"/>
              </w:rPr>
              <w:t>Costo x U.M.</w:t>
            </w:r>
          </w:p>
        </w:tc>
        <w:tc>
          <w:tcPr>
            <w:tcW w:w="1928" w:type="dxa"/>
            <w:shd w:val="clear" w:color="auto" w:fill="auto"/>
            <w:vAlign w:val="center"/>
          </w:tcPr>
          <w:p w:rsidR="00631487" w:rsidRPr="0028129E" w:rsidRDefault="00631487">
            <w:pPr>
              <w:pStyle w:val="Intestazionetabella"/>
              <w:rPr>
                <w:rFonts w:ascii="Calibri" w:hAnsi="Calibri"/>
                <w:color w:val="000000"/>
                <w:sz w:val="22"/>
                <w:szCs w:val="22"/>
              </w:rPr>
            </w:pPr>
            <w:r w:rsidRPr="0028129E">
              <w:rPr>
                <w:rFonts w:ascii="Calibri" w:hAnsi="Calibri"/>
                <w:color w:val="000000"/>
                <w:sz w:val="22"/>
                <w:szCs w:val="22"/>
              </w:rPr>
              <w:t>Costo:</w:t>
            </w:r>
          </w:p>
        </w:tc>
        <w:tc>
          <w:tcPr>
            <w:tcW w:w="1824" w:type="dxa"/>
            <w:shd w:val="clear" w:color="auto" w:fill="auto"/>
            <w:vAlign w:val="center"/>
          </w:tcPr>
          <w:p w:rsidR="00631487" w:rsidRPr="0028129E" w:rsidRDefault="00631487">
            <w:pPr>
              <w:pStyle w:val="Intestazionetabella"/>
              <w:rPr>
                <w:rFonts w:ascii="Calibri" w:hAnsi="Calibri"/>
                <w:sz w:val="22"/>
                <w:szCs w:val="22"/>
              </w:rPr>
            </w:pPr>
            <w:r w:rsidRPr="0028129E">
              <w:rPr>
                <w:rFonts w:ascii="Calibri" w:hAnsi="Calibri"/>
                <w:color w:val="000000"/>
                <w:sz w:val="22"/>
                <w:szCs w:val="22"/>
              </w:rPr>
              <w:t>A carico di:</w:t>
            </w:r>
          </w:p>
        </w:tc>
      </w:tr>
      <w:tr w:rsidR="00631487" w:rsidRPr="0028129E" w:rsidTr="0032327B">
        <w:trPr>
          <w:cantSplit/>
        </w:trPr>
        <w:tc>
          <w:tcPr>
            <w:tcW w:w="2835" w:type="dxa"/>
            <w:shd w:val="clear" w:color="auto" w:fill="auto"/>
          </w:tcPr>
          <w:p w:rsidR="00631487" w:rsidRPr="0028129E" w:rsidRDefault="00631487">
            <w:pPr>
              <w:pStyle w:val="Rigatabella10"/>
              <w:rPr>
                <w:rFonts w:ascii="Calibri" w:eastAsia="SimSun" w:hAnsi="Calibri"/>
                <w:color w:val="000000"/>
                <w:sz w:val="22"/>
                <w:szCs w:val="22"/>
              </w:rPr>
            </w:pPr>
            <w:r w:rsidRPr="0028129E">
              <w:rPr>
                <w:rFonts w:ascii="Calibri" w:eastAsia="SimSun" w:hAnsi="Calibri"/>
                <w:color w:val="000000"/>
                <w:sz w:val="22"/>
                <w:szCs w:val="22"/>
              </w:rPr>
              <w:t>Riunione di Coordinamento</w:t>
            </w:r>
          </w:p>
        </w:tc>
        <w:tc>
          <w:tcPr>
            <w:tcW w:w="1134" w:type="dxa"/>
            <w:shd w:val="clear" w:color="auto" w:fill="auto"/>
          </w:tcPr>
          <w:p w:rsidR="00631487" w:rsidRPr="0028129E" w:rsidRDefault="00631487">
            <w:pPr>
              <w:pStyle w:val="Rigatabella10"/>
              <w:snapToGrid w:val="0"/>
              <w:rPr>
                <w:rFonts w:ascii="Calibri" w:eastAsia="SimSun" w:hAnsi="Calibri"/>
                <w:color w:val="000000"/>
                <w:sz w:val="22"/>
                <w:szCs w:val="22"/>
              </w:rPr>
            </w:pPr>
          </w:p>
        </w:tc>
        <w:tc>
          <w:tcPr>
            <w:tcW w:w="1928" w:type="dxa"/>
            <w:shd w:val="clear" w:color="auto" w:fill="auto"/>
          </w:tcPr>
          <w:p w:rsidR="00631487" w:rsidRPr="0028129E" w:rsidRDefault="00631487">
            <w:pPr>
              <w:pStyle w:val="Rigatabella10"/>
              <w:snapToGrid w:val="0"/>
              <w:rPr>
                <w:rFonts w:ascii="Calibri" w:eastAsia="SimSun" w:hAnsi="Calibri"/>
                <w:color w:val="000000"/>
                <w:sz w:val="22"/>
                <w:szCs w:val="22"/>
              </w:rPr>
            </w:pPr>
          </w:p>
        </w:tc>
        <w:tc>
          <w:tcPr>
            <w:tcW w:w="1928" w:type="dxa"/>
            <w:shd w:val="clear" w:color="auto" w:fill="auto"/>
          </w:tcPr>
          <w:p w:rsidR="00631487" w:rsidRPr="0028129E" w:rsidRDefault="00631487">
            <w:pPr>
              <w:pStyle w:val="Rigatabella10"/>
              <w:snapToGrid w:val="0"/>
              <w:rPr>
                <w:rFonts w:ascii="Calibri" w:eastAsia="SimSun" w:hAnsi="Calibri"/>
                <w:color w:val="000000"/>
                <w:sz w:val="22"/>
                <w:szCs w:val="22"/>
              </w:rPr>
            </w:pPr>
          </w:p>
        </w:tc>
        <w:tc>
          <w:tcPr>
            <w:tcW w:w="1824" w:type="dxa"/>
            <w:shd w:val="clear" w:color="auto" w:fill="auto"/>
          </w:tcPr>
          <w:p w:rsidR="00631487" w:rsidRPr="0028129E" w:rsidRDefault="00631487">
            <w:pPr>
              <w:pStyle w:val="Rigatabella10"/>
              <w:snapToGrid w:val="0"/>
              <w:rPr>
                <w:rFonts w:ascii="Calibri" w:eastAsia="SimSun" w:hAnsi="Calibri"/>
                <w:color w:val="000000"/>
                <w:sz w:val="22"/>
                <w:szCs w:val="22"/>
              </w:rPr>
            </w:pPr>
          </w:p>
        </w:tc>
      </w:tr>
      <w:tr w:rsidR="00631487" w:rsidRPr="0028129E" w:rsidTr="0032327B">
        <w:trPr>
          <w:cantSplit/>
        </w:trPr>
        <w:tc>
          <w:tcPr>
            <w:tcW w:w="2835" w:type="dxa"/>
            <w:shd w:val="clear" w:color="auto" w:fill="auto"/>
          </w:tcPr>
          <w:p w:rsidR="00631487" w:rsidRPr="0028129E" w:rsidRDefault="00631487">
            <w:pPr>
              <w:pStyle w:val="Rigatabella10"/>
              <w:rPr>
                <w:rFonts w:ascii="Calibri" w:eastAsia="SimSun" w:hAnsi="Calibri"/>
                <w:color w:val="000000"/>
                <w:sz w:val="22"/>
                <w:szCs w:val="22"/>
              </w:rPr>
            </w:pPr>
            <w:r w:rsidRPr="0028129E">
              <w:rPr>
                <w:rFonts w:ascii="Calibri" w:eastAsia="SimSun" w:hAnsi="Calibri"/>
                <w:color w:val="000000"/>
                <w:sz w:val="22"/>
                <w:szCs w:val="22"/>
              </w:rPr>
              <w:t>Segnaletica</w:t>
            </w:r>
          </w:p>
        </w:tc>
        <w:tc>
          <w:tcPr>
            <w:tcW w:w="1134" w:type="dxa"/>
            <w:shd w:val="clear" w:color="auto" w:fill="auto"/>
          </w:tcPr>
          <w:p w:rsidR="00631487" w:rsidRPr="0028129E" w:rsidRDefault="00631487">
            <w:pPr>
              <w:pStyle w:val="Rigatabella10"/>
              <w:snapToGrid w:val="0"/>
              <w:rPr>
                <w:rFonts w:ascii="Calibri" w:eastAsia="SimSun" w:hAnsi="Calibri"/>
                <w:color w:val="000000"/>
                <w:sz w:val="22"/>
                <w:szCs w:val="22"/>
              </w:rPr>
            </w:pPr>
          </w:p>
        </w:tc>
        <w:tc>
          <w:tcPr>
            <w:tcW w:w="1928" w:type="dxa"/>
            <w:shd w:val="clear" w:color="auto" w:fill="auto"/>
          </w:tcPr>
          <w:p w:rsidR="00631487" w:rsidRPr="0028129E" w:rsidRDefault="00631487">
            <w:pPr>
              <w:pStyle w:val="Rigatabella10"/>
              <w:snapToGrid w:val="0"/>
              <w:rPr>
                <w:rFonts w:ascii="Calibri" w:eastAsia="SimSun" w:hAnsi="Calibri"/>
                <w:color w:val="000000"/>
                <w:sz w:val="22"/>
                <w:szCs w:val="22"/>
              </w:rPr>
            </w:pPr>
          </w:p>
        </w:tc>
        <w:tc>
          <w:tcPr>
            <w:tcW w:w="1928" w:type="dxa"/>
            <w:shd w:val="clear" w:color="auto" w:fill="auto"/>
          </w:tcPr>
          <w:p w:rsidR="00631487" w:rsidRPr="0028129E" w:rsidRDefault="00631487">
            <w:pPr>
              <w:pStyle w:val="Rigatabella10"/>
              <w:snapToGrid w:val="0"/>
              <w:rPr>
                <w:rFonts w:ascii="Calibri" w:eastAsia="SimSun" w:hAnsi="Calibri"/>
                <w:color w:val="000000"/>
                <w:sz w:val="22"/>
                <w:szCs w:val="22"/>
              </w:rPr>
            </w:pPr>
          </w:p>
        </w:tc>
        <w:tc>
          <w:tcPr>
            <w:tcW w:w="1824" w:type="dxa"/>
            <w:shd w:val="clear" w:color="auto" w:fill="auto"/>
          </w:tcPr>
          <w:p w:rsidR="00631487" w:rsidRPr="0028129E" w:rsidRDefault="00631487">
            <w:pPr>
              <w:pStyle w:val="Rigatabella10"/>
              <w:snapToGrid w:val="0"/>
              <w:rPr>
                <w:rFonts w:ascii="Calibri" w:eastAsia="SimSun" w:hAnsi="Calibri"/>
                <w:color w:val="000000"/>
                <w:sz w:val="22"/>
                <w:szCs w:val="22"/>
              </w:rPr>
            </w:pPr>
          </w:p>
        </w:tc>
      </w:tr>
      <w:tr w:rsidR="00631487" w:rsidRPr="0028129E" w:rsidTr="0032327B">
        <w:trPr>
          <w:cantSplit/>
        </w:trPr>
        <w:tc>
          <w:tcPr>
            <w:tcW w:w="2835" w:type="dxa"/>
            <w:shd w:val="clear" w:color="auto" w:fill="auto"/>
          </w:tcPr>
          <w:p w:rsidR="00631487" w:rsidRPr="0028129E" w:rsidRDefault="00631487">
            <w:pPr>
              <w:pStyle w:val="Rigatabella10"/>
              <w:snapToGrid w:val="0"/>
              <w:rPr>
                <w:rFonts w:ascii="Calibri" w:eastAsia="SimSun" w:hAnsi="Calibri" w:cs="Times New Roman"/>
                <w:color w:val="000000"/>
                <w:sz w:val="22"/>
                <w:szCs w:val="22"/>
              </w:rPr>
            </w:pPr>
          </w:p>
        </w:tc>
        <w:tc>
          <w:tcPr>
            <w:tcW w:w="1134" w:type="dxa"/>
            <w:shd w:val="clear" w:color="auto" w:fill="auto"/>
          </w:tcPr>
          <w:p w:rsidR="00631487" w:rsidRPr="0028129E" w:rsidRDefault="00631487">
            <w:pPr>
              <w:pStyle w:val="Rigatabella10"/>
              <w:snapToGrid w:val="0"/>
              <w:rPr>
                <w:rFonts w:ascii="Calibri" w:eastAsia="SimSun" w:hAnsi="Calibri" w:cs="Times New Roman"/>
                <w:color w:val="000000"/>
                <w:sz w:val="22"/>
                <w:szCs w:val="22"/>
              </w:rPr>
            </w:pPr>
          </w:p>
        </w:tc>
        <w:tc>
          <w:tcPr>
            <w:tcW w:w="1928" w:type="dxa"/>
            <w:shd w:val="clear" w:color="auto" w:fill="auto"/>
          </w:tcPr>
          <w:p w:rsidR="00631487" w:rsidRPr="0028129E" w:rsidRDefault="00631487">
            <w:pPr>
              <w:pStyle w:val="Rigatabella10"/>
              <w:snapToGrid w:val="0"/>
              <w:rPr>
                <w:rFonts w:ascii="Calibri" w:eastAsia="SimSun" w:hAnsi="Calibri" w:cs="Times New Roman"/>
                <w:color w:val="000000"/>
                <w:sz w:val="22"/>
                <w:szCs w:val="22"/>
              </w:rPr>
            </w:pPr>
          </w:p>
        </w:tc>
        <w:tc>
          <w:tcPr>
            <w:tcW w:w="1928" w:type="dxa"/>
            <w:shd w:val="clear" w:color="auto" w:fill="auto"/>
          </w:tcPr>
          <w:p w:rsidR="00631487" w:rsidRPr="0028129E" w:rsidRDefault="00631487">
            <w:pPr>
              <w:pStyle w:val="Rigatabella10"/>
              <w:snapToGrid w:val="0"/>
              <w:rPr>
                <w:rFonts w:ascii="Calibri" w:eastAsia="SimSun" w:hAnsi="Calibri" w:cs="Times New Roman"/>
                <w:color w:val="000000"/>
                <w:sz w:val="22"/>
                <w:szCs w:val="22"/>
              </w:rPr>
            </w:pPr>
          </w:p>
        </w:tc>
        <w:tc>
          <w:tcPr>
            <w:tcW w:w="1824" w:type="dxa"/>
            <w:shd w:val="clear" w:color="auto" w:fill="auto"/>
          </w:tcPr>
          <w:p w:rsidR="00631487" w:rsidRPr="0028129E" w:rsidRDefault="00631487">
            <w:pPr>
              <w:pStyle w:val="Rigatabella10"/>
              <w:snapToGrid w:val="0"/>
              <w:rPr>
                <w:rFonts w:ascii="Calibri" w:eastAsia="SimSun" w:hAnsi="Calibri" w:cs="Times New Roman"/>
                <w:color w:val="000000"/>
                <w:sz w:val="22"/>
                <w:szCs w:val="22"/>
              </w:rPr>
            </w:pPr>
          </w:p>
        </w:tc>
      </w:tr>
      <w:tr w:rsidR="00631487" w:rsidRPr="0028129E" w:rsidTr="0032327B">
        <w:trPr>
          <w:cantSplit/>
        </w:trPr>
        <w:tc>
          <w:tcPr>
            <w:tcW w:w="2835" w:type="dxa"/>
            <w:shd w:val="clear" w:color="auto" w:fill="auto"/>
          </w:tcPr>
          <w:p w:rsidR="00631487" w:rsidRPr="0028129E" w:rsidRDefault="00631487">
            <w:pPr>
              <w:pStyle w:val="Rigatabella10"/>
              <w:snapToGrid w:val="0"/>
              <w:rPr>
                <w:rFonts w:ascii="Calibri" w:eastAsia="SimSun" w:hAnsi="Calibri" w:cs="Times New Roman"/>
                <w:color w:val="000000"/>
                <w:sz w:val="22"/>
                <w:szCs w:val="22"/>
              </w:rPr>
            </w:pPr>
          </w:p>
        </w:tc>
        <w:tc>
          <w:tcPr>
            <w:tcW w:w="1134" w:type="dxa"/>
            <w:shd w:val="clear" w:color="auto" w:fill="auto"/>
          </w:tcPr>
          <w:p w:rsidR="00631487" w:rsidRPr="0028129E" w:rsidRDefault="00631487">
            <w:pPr>
              <w:pStyle w:val="Rigatabella10"/>
              <w:snapToGrid w:val="0"/>
              <w:rPr>
                <w:rFonts w:ascii="Calibri" w:eastAsia="SimSun" w:hAnsi="Calibri" w:cs="Times New Roman"/>
                <w:color w:val="000000"/>
                <w:sz w:val="22"/>
                <w:szCs w:val="22"/>
              </w:rPr>
            </w:pPr>
          </w:p>
        </w:tc>
        <w:tc>
          <w:tcPr>
            <w:tcW w:w="1928" w:type="dxa"/>
            <w:shd w:val="clear" w:color="auto" w:fill="auto"/>
          </w:tcPr>
          <w:p w:rsidR="00631487" w:rsidRPr="0028129E" w:rsidRDefault="00631487">
            <w:pPr>
              <w:pStyle w:val="Rigatabella10"/>
              <w:snapToGrid w:val="0"/>
              <w:rPr>
                <w:rFonts w:ascii="Calibri" w:eastAsia="SimSun" w:hAnsi="Calibri" w:cs="Times New Roman"/>
                <w:color w:val="000000"/>
                <w:sz w:val="22"/>
                <w:szCs w:val="22"/>
              </w:rPr>
            </w:pPr>
          </w:p>
        </w:tc>
        <w:tc>
          <w:tcPr>
            <w:tcW w:w="1928" w:type="dxa"/>
            <w:shd w:val="clear" w:color="auto" w:fill="auto"/>
          </w:tcPr>
          <w:p w:rsidR="00631487" w:rsidRPr="0028129E" w:rsidRDefault="00631487">
            <w:pPr>
              <w:pStyle w:val="Rigatabella10"/>
              <w:snapToGrid w:val="0"/>
              <w:rPr>
                <w:rFonts w:ascii="Calibri" w:eastAsia="SimSun" w:hAnsi="Calibri" w:cs="Times New Roman"/>
                <w:color w:val="000000"/>
                <w:sz w:val="22"/>
                <w:szCs w:val="22"/>
              </w:rPr>
            </w:pPr>
          </w:p>
        </w:tc>
        <w:tc>
          <w:tcPr>
            <w:tcW w:w="1824" w:type="dxa"/>
            <w:shd w:val="clear" w:color="auto" w:fill="auto"/>
          </w:tcPr>
          <w:p w:rsidR="00631487" w:rsidRPr="0028129E" w:rsidRDefault="00631487">
            <w:pPr>
              <w:pStyle w:val="Rigatabella10"/>
              <w:snapToGrid w:val="0"/>
              <w:rPr>
                <w:rFonts w:ascii="Calibri" w:eastAsia="SimSun" w:hAnsi="Calibri" w:cs="Times New Roman"/>
                <w:color w:val="000000"/>
                <w:sz w:val="22"/>
                <w:szCs w:val="22"/>
              </w:rPr>
            </w:pPr>
          </w:p>
        </w:tc>
      </w:tr>
      <w:tr w:rsidR="00631487" w:rsidRPr="0028129E" w:rsidTr="0032327B">
        <w:trPr>
          <w:cantSplit/>
        </w:trPr>
        <w:tc>
          <w:tcPr>
            <w:tcW w:w="2835" w:type="dxa"/>
            <w:shd w:val="clear" w:color="auto" w:fill="auto"/>
          </w:tcPr>
          <w:p w:rsidR="00631487" w:rsidRPr="0028129E" w:rsidRDefault="00631487">
            <w:pPr>
              <w:pStyle w:val="Rigatabella10"/>
              <w:snapToGrid w:val="0"/>
              <w:rPr>
                <w:rFonts w:ascii="Calibri" w:eastAsia="SimSun" w:hAnsi="Calibri" w:cs="Times New Roman"/>
                <w:color w:val="000000"/>
                <w:sz w:val="22"/>
                <w:szCs w:val="22"/>
              </w:rPr>
            </w:pPr>
          </w:p>
        </w:tc>
        <w:tc>
          <w:tcPr>
            <w:tcW w:w="1134" w:type="dxa"/>
            <w:shd w:val="clear" w:color="auto" w:fill="auto"/>
          </w:tcPr>
          <w:p w:rsidR="00631487" w:rsidRPr="0028129E" w:rsidRDefault="00631487">
            <w:pPr>
              <w:pStyle w:val="Rigatabella10"/>
              <w:snapToGrid w:val="0"/>
              <w:rPr>
                <w:rFonts w:ascii="Calibri" w:eastAsia="SimSun" w:hAnsi="Calibri" w:cs="Times New Roman"/>
                <w:color w:val="000000"/>
                <w:sz w:val="22"/>
                <w:szCs w:val="22"/>
              </w:rPr>
            </w:pPr>
          </w:p>
        </w:tc>
        <w:tc>
          <w:tcPr>
            <w:tcW w:w="1928" w:type="dxa"/>
            <w:shd w:val="clear" w:color="auto" w:fill="auto"/>
          </w:tcPr>
          <w:p w:rsidR="00631487" w:rsidRPr="0028129E" w:rsidRDefault="00631487">
            <w:pPr>
              <w:pStyle w:val="Rigatabella10"/>
              <w:snapToGrid w:val="0"/>
              <w:rPr>
                <w:rFonts w:ascii="Calibri" w:eastAsia="SimSun" w:hAnsi="Calibri" w:cs="Times New Roman"/>
                <w:color w:val="000000"/>
                <w:sz w:val="22"/>
                <w:szCs w:val="22"/>
              </w:rPr>
            </w:pPr>
          </w:p>
        </w:tc>
        <w:tc>
          <w:tcPr>
            <w:tcW w:w="1928" w:type="dxa"/>
            <w:shd w:val="clear" w:color="auto" w:fill="auto"/>
          </w:tcPr>
          <w:p w:rsidR="00631487" w:rsidRPr="0028129E" w:rsidRDefault="00631487">
            <w:pPr>
              <w:pStyle w:val="Rigatabella10"/>
              <w:snapToGrid w:val="0"/>
              <w:rPr>
                <w:rFonts w:ascii="Calibri" w:eastAsia="SimSun" w:hAnsi="Calibri" w:cs="Times New Roman"/>
                <w:color w:val="000000"/>
                <w:sz w:val="22"/>
                <w:szCs w:val="22"/>
              </w:rPr>
            </w:pPr>
          </w:p>
        </w:tc>
        <w:tc>
          <w:tcPr>
            <w:tcW w:w="1824" w:type="dxa"/>
            <w:shd w:val="clear" w:color="auto" w:fill="auto"/>
          </w:tcPr>
          <w:p w:rsidR="00631487" w:rsidRPr="0028129E" w:rsidRDefault="00631487">
            <w:pPr>
              <w:pStyle w:val="Rigatabella10"/>
              <w:snapToGrid w:val="0"/>
              <w:rPr>
                <w:rFonts w:ascii="Calibri" w:eastAsia="SimSun" w:hAnsi="Calibri" w:cs="Times New Roman"/>
                <w:color w:val="000000"/>
                <w:sz w:val="22"/>
                <w:szCs w:val="22"/>
              </w:rPr>
            </w:pPr>
          </w:p>
        </w:tc>
      </w:tr>
    </w:tbl>
    <w:p w:rsidR="00631487" w:rsidRPr="0028129E" w:rsidRDefault="00631487">
      <w:pPr>
        <w:pStyle w:val="Finetabella"/>
        <w:rPr>
          <w:rFonts w:ascii="Calibri" w:hAnsi="Calibri"/>
          <w:sz w:val="22"/>
          <w:szCs w:val="22"/>
        </w:rPr>
      </w:pPr>
    </w:p>
    <w:p w:rsidR="00631487" w:rsidRPr="0028129E" w:rsidRDefault="00631487">
      <w:pPr>
        <w:tabs>
          <w:tab w:val="center" w:pos="1985"/>
          <w:tab w:val="center" w:pos="6300"/>
        </w:tabs>
        <w:jc w:val="both"/>
        <w:rPr>
          <w:rFonts w:ascii="Calibri" w:hAnsi="Calibri"/>
          <w:sz w:val="22"/>
          <w:szCs w:val="22"/>
        </w:rPr>
      </w:pPr>
    </w:p>
    <w:p w:rsidR="00631487" w:rsidRPr="0028129E" w:rsidRDefault="00631487">
      <w:pPr>
        <w:tabs>
          <w:tab w:val="center" w:pos="1985"/>
          <w:tab w:val="center" w:pos="6300"/>
        </w:tabs>
        <w:jc w:val="both"/>
        <w:rPr>
          <w:rFonts w:ascii="Calibri" w:hAnsi="Calibri"/>
          <w:sz w:val="22"/>
          <w:szCs w:val="22"/>
        </w:rPr>
      </w:pPr>
    </w:p>
    <w:p w:rsidR="00631487" w:rsidRPr="0028129E" w:rsidRDefault="00631487">
      <w:pPr>
        <w:tabs>
          <w:tab w:val="center" w:pos="1985"/>
          <w:tab w:val="center" w:pos="6300"/>
        </w:tabs>
        <w:jc w:val="both"/>
        <w:rPr>
          <w:rFonts w:ascii="Calibri" w:hAnsi="Calibri"/>
          <w:sz w:val="22"/>
          <w:szCs w:val="22"/>
        </w:rPr>
      </w:pPr>
    </w:p>
    <w:p w:rsidR="00631487" w:rsidRPr="0028129E" w:rsidRDefault="00631487" w:rsidP="00566A86">
      <w:pPr>
        <w:tabs>
          <w:tab w:val="center" w:pos="1985"/>
          <w:tab w:val="center" w:pos="6300"/>
        </w:tabs>
        <w:ind w:left="1555" w:firstLine="1985"/>
        <w:jc w:val="both"/>
        <w:rPr>
          <w:rFonts w:ascii="Calibri" w:hAnsi="Calibri"/>
          <w:sz w:val="22"/>
          <w:szCs w:val="22"/>
        </w:rPr>
      </w:pPr>
    </w:p>
    <w:p w:rsidR="00631487" w:rsidRPr="0028129E" w:rsidRDefault="00631487">
      <w:pPr>
        <w:tabs>
          <w:tab w:val="center" w:pos="1985"/>
          <w:tab w:val="center" w:pos="6300"/>
        </w:tabs>
        <w:jc w:val="center"/>
        <w:rPr>
          <w:rFonts w:ascii="Calibri" w:hAnsi="Calibri"/>
          <w:sz w:val="22"/>
          <w:szCs w:val="22"/>
        </w:rPr>
      </w:pPr>
      <w:r w:rsidRPr="0028129E">
        <w:rPr>
          <w:rFonts w:ascii="Calibri" w:eastAsia="Tahoma" w:hAnsi="Calibri"/>
          <w:sz w:val="22"/>
          <w:szCs w:val="22"/>
        </w:rPr>
        <w:t>…………………………………………………………………………………</w:t>
      </w:r>
    </w:p>
    <w:p w:rsidR="00631487" w:rsidRPr="0028129E" w:rsidRDefault="00631487">
      <w:pPr>
        <w:tabs>
          <w:tab w:val="center" w:pos="1985"/>
          <w:tab w:val="center" w:pos="6300"/>
        </w:tabs>
        <w:jc w:val="center"/>
        <w:rPr>
          <w:rFonts w:ascii="Calibri" w:hAnsi="Calibri"/>
          <w:sz w:val="22"/>
          <w:szCs w:val="22"/>
        </w:rPr>
      </w:pPr>
    </w:p>
    <w:p w:rsidR="00631487" w:rsidRPr="0028129E" w:rsidRDefault="00631487">
      <w:pPr>
        <w:tabs>
          <w:tab w:val="center" w:pos="1985"/>
          <w:tab w:val="center" w:pos="6300"/>
        </w:tabs>
        <w:jc w:val="center"/>
        <w:rPr>
          <w:rFonts w:ascii="Calibri" w:hAnsi="Calibri"/>
          <w:sz w:val="22"/>
          <w:szCs w:val="22"/>
        </w:rPr>
      </w:pPr>
      <w:r w:rsidRPr="0028129E">
        <w:rPr>
          <w:rFonts w:ascii="Calibri" w:hAnsi="Calibri"/>
          <w:sz w:val="22"/>
          <w:szCs w:val="22"/>
        </w:rPr>
        <w:t>Il Committente dei Lavori</w:t>
      </w:r>
    </w:p>
    <w:p w:rsidR="00631487" w:rsidRDefault="00631487">
      <w:pPr>
        <w:tabs>
          <w:tab w:val="center" w:pos="1985"/>
          <w:tab w:val="center" w:pos="6300"/>
        </w:tabs>
        <w:jc w:val="both"/>
        <w:rPr>
          <w:rFonts w:ascii="Calibri" w:hAnsi="Calibri"/>
          <w:sz w:val="22"/>
          <w:szCs w:val="22"/>
        </w:rPr>
      </w:pPr>
    </w:p>
    <w:p w:rsidR="007E4C4C" w:rsidRDefault="007E4C4C">
      <w:pPr>
        <w:tabs>
          <w:tab w:val="center" w:pos="1985"/>
          <w:tab w:val="center" w:pos="6300"/>
        </w:tabs>
        <w:jc w:val="both"/>
        <w:rPr>
          <w:rFonts w:ascii="Calibri" w:hAnsi="Calibri"/>
          <w:sz w:val="22"/>
          <w:szCs w:val="22"/>
        </w:rPr>
      </w:pPr>
    </w:p>
    <w:sectPr w:rsidR="007E4C4C" w:rsidSect="0032327B">
      <w:footerReference w:type="default" r:id="rId9"/>
      <w:pgSz w:w="11906" w:h="16838"/>
      <w:pgMar w:top="1134" w:right="851" w:bottom="851" w:left="85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202" w:rsidRDefault="00542202">
      <w:r>
        <w:separator/>
      </w:r>
    </w:p>
  </w:endnote>
  <w:endnote w:type="continuationSeparator" w:id="0">
    <w:p w:rsidR="00542202" w:rsidRDefault="00542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LiberationSan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FBD" w:rsidRPr="00143FBD" w:rsidRDefault="00143FBD" w:rsidP="00143FBD">
    <w:pPr>
      <w:pStyle w:val="Pidipagina"/>
      <w:pBdr>
        <w:top w:val="thinThickSmallGap" w:sz="24" w:space="1" w:color="622423"/>
      </w:pBdr>
      <w:tabs>
        <w:tab w:val="clear" w:pos="4819"/>
        <w:tab w:val="clear" w:pos="9638"/>
        <w:tab w:val="right" w:pos="10204"/>
      </w:tabs>
      <w:rPr>
        <w:rFonts w:ascii="Calibri" w:hAnsi="Calibri" w:cs="Times New Roman"/>
      </w:rPr>
    </w:pPr>
    <w:r w:rsidRPr="00143FBD">
      <w:rPr>
        <w:rFonts w:ascii="Calibri" w:hAnsi="Calibri" w:cs="Times New Roman"/>
      </w:rPr>
      <w:t>Documento preparato dal Servizio di Prevenzione e Protezione</w:t>
    </w:r>
  </w:p>
  <w:p w:rsidR="00143FBD" w:rsidRPr="00143FBD" w:rsidRDefault="00143FBD" w:rsidP="00143FBD">
    <w:pPr>
      <w:pStyle w:val="Pidipagina"/>
      <w:pBdr>
        <w:top w:val="thinThickSmallGap" w:sz="24" w:space="1" w:color="622423"/>
      </w:pBdr>
      <w:tabs>
        <w:tab w:val="clear" w:pos="4819"/>
        <w:tab w:val="clear" w:pos="9638"/>
        <w:tab w:val="right" w:pos="10204"/>
      </w:tabs>
      <w:rPr>
        <w:rFonts w:ascii="Calibri" w:hAnsi="Calibri" w:cs="Times New Roman"/>
      </w:rPr>
    </w:pPr>
    <w:r w:rsidRPr="00143FBD">
      <w:rPr>
        <w:rFonts w:ascii="Calibri" w:hAnsi="Calibri" w:cs="Times New Roman"/>
        <w:i/>
      </w:rPr>
      <w:t>Alma Mater Studiorum</w:t>
    </w:r>
    <w:r w:rsidRPr="00143FBD">
      <w:rPr>
        <w:rFonts w:ascii="Calibri" w:hAnsi="Calibri" w:cs="Times New Roman"/>
      </w:rPr>
      <w:t xml:space="preserve"> – Università di Bologna </w:t>
    </w:r>
    <w:r w:rsidRPr="00143FBD">
      <w:rPr>
        <w:rFonts w:ascii="Calibri" w:hAnsi="Calibri" w:cs="Times New Roman"/>
      </w:rPr>
      <w:tab/>
      <w:t xml:space="preserve">Pag. </w:t>
    </w:r>
    <w:r w:rsidRPr="00143FBD">
      <w:rPr>
        <w:rFonts w:ascii="Calibri" w:hAnsi="Calibri" w:cs="Times New Roman"/>
      </w:rPr>
      <w:fldChar w:fldCharType="begin"/>
    </w:r>
    <w:r w:rsidRPr="00143FBD">
      <w:rPr>
        <w:rFonts w:ascii="Calibri" w:hAnsi="Calibri"/>
      </w:rPr>
      <w:instrText>PAGE   \* MERGEFORMAT</w:instrText>
    </w:r>
    <w:r w:rsidRPr="00143FBD">
      <w:rPr>
        <w:rFonts w:ascii="Calibri" w:hAnsi="Calibri" w:cs="Times New Roman"/>
      </w:rPr>
      <w:fldChar w:fldCharType="separate"/>
    </w:r>
    <w:r w:rsidR="00C943D4" w:rsidRPr="00C943D4">
      <w:rPr>
        <w:rFonts w:ascii="Calibri" w:hAnsi="Calibri" w:cs="Times New Roman"/>
        <w:noProof/>
      </w:rPr>
      <w:t>2</w:t>
    </w:r>
    <w:r w:rsidRPr="00143FBD">
      <w:rPr>
        <w:rFonts w:ascii="Calibri" w:hAnsi="Calibri" w:cs="Times New Roman"/>
      </w:rPr>
      <w:fldChar w:fldCharType="end"/>
    </w:r>
  </w:p>
  <w:p w:rsidR="00143FBD" w:rsidRDefault="00143F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202" w:rsidRDefault="00542202">
      <w:r>
        <w:separator/>
      </w:r>
    </w:p>
  </w:footnote>
  <w:footnote w:type="continuationSeparator" w:id="0">
    <w:p w:rsidR="00542202" w:rsidRDefault="005422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4"/>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8"/>
    <w:lvl w:ilvl="0">
      <w:start w:val="1"/>
      <w:numFmt w:val="bullet"/>
      <w:lvlText w:val=""/>
      <w:lvlJc w:val="left"/>
      <w:pPr>
        <w:tabs>
          <w:tab w:val="num" w:pos="720"/>
        </w:tabs>
        <w:ind w:left="720" w:hanging="360"/>
      </w:pPr>
      <w:rPr>
        <w:rFonts w:ascii="Symbol" w:hAnsi="Symbol" w:cs="Symbol"/>
        <w:lang w:eastAsia="ar-SA"/>
      </w:rPr>
    </w:lvl>
  </w:abstractNum>
  <w:abstractNum w:abstractNumId="2" w15:restartNumberingAfterBreak="0">
    <w:nsid w:val="00000003"/>
    <w:multiLevelType w:val="singleLevel"/>
    <w:tmpl w:val="00000003"/>
    <w:name w:val="WW8Num19"/>
    <w:lvl w:ilvl="0">
      <w:start w:val="1"/>
      <w:numFmt w:val="bullet"/>
      <w:lvlText w:val=""/>
      <w:lvlJc w:val="left"/>
      <w:pPr>
        <w:tabs>
          <w:tab w:val="num" w:pos="1788"/>
        </w:tabs>
        <w:ind w:left="1788" w:hanging="360"/>
      </w:pPr>
      <w:rPr>
        <w:rFonts w:ascii="Symbol" w:hAnsi="Symbol" w:cs="Symbol"/>
        <w:sz w:val="24"/>
        <w:szCs w:val="24"/>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106D4FD1"/>
    <w:multiLevelType w:val="hybridMultilevel"/>
    <w:tmpl w:val="8616A2CE"/>
    <w:lvl w:ilvl="0" w:tplc="33C8DE06">
      <w:start w:val="1"/>
      <w:numFmt w:val="bullet"/>
      <w:lvlText w:val=""/>
      <w:lvlJc w:val="left"/>
      <w:pPr>
        <w:ind w:left="720" w:hanging="360"/>
      </w:pPr>
      <w:rPr>
        <w:rFonts w:ascii="Symbol" w:hAnsi="Symbol" w:hint="default"/>
      </w:rPr>
    </w:lvl>
    <w:lvl w:ilvl="1" w:tplc="178838B8">
      <w:start w:val="1"/>
      <w:numFmt w:val="bullet"/>
      <w:lvlText w:val="o"/>
      <w:lvlJc w:val="left"/>
      <w:pPr>
        <w:ind w:left="1440" w:hanging="360"/>
      </w:pPr>
      <w:rPr>
        <w:rFonts w:ascii="Courier New" w:hAnsi="Courier New" w:hint="default"/>
      </w:rPr>
    </w:lvl>
    <w:lvl w:ilvl="2" w:tplc="4ED47C22">
      <w:start w:val="1"/>
      <w:numFmt w:val="bullet"/>
      <w:lvlText w:val=""/>
      <w:lvlJc w:val="left"/>
      <w:pPr>
        <w:ind w:left="2160" w:hanging="360"/>
      </w:pPr>
      <w:rPr>
        <w:rFonts w:ascii="Wingdings" w:hAnsi="Wingdings" w:hint="default"/>
      </w:rPr>
    </w:lvl>
    <w:lvl w:ilvl="3" w:tplc="A7248420">
      <w:start w:val="1"/>
      <w:numFmt w:val="bullet"/>
      <w:lvlText w:val=""/>
      <w:lvlJc w:val="left"/>
      <w:pPr>
        <w:ind w:left="2880" w:hanging="360"/>
      </w:pPr>
      <w:rPr>
        <w:rFonts w:ascii="Symbol" w:hAnsi="Symbol" w:hint="default"/>
      </w:rPr>
    </w:lvl>
    <w:lvl w:ilvl="4" w:tplc="2D4AEE8E">
      <w:start w:val="1"/>
      <w:numFmt w:val="bullet"/>
      <w:lvlText w:val="o"/>
      <w:lvlJc w:val="left"/>
      <w:pPr>
        <w:ind w:left="3600" w:hanging="360"/>
      </w:pPr>
      <w:rPr>
        <w:rFonts w:ascii="Courier New" w:hAnsi="Courier New" w:hint="default"/>
      </w:rPr>
    </w:lvl>
    <w:lvl w:ilvl="5" w:tplc="59745134">
      <w:start w:val="1"/>
      <w:numFmt w:val="bullet"/>
      <w:lvlText w:val=""/>
      <w:lvlJc w:val="left"/>
      <w:pPr>
        <w:ind w:left="4320" w:hanging="360"/>
      </w:pPr>
      <w:rPr>
        <w:rFonts w:ascii="Wingdings" w:hAnsi="Wingdings" w:hint="default"/>
      </w:rPr>
    </w:lvl>
    <w:lvl w:ilvl="6" w:tplc="B4E2E436">
      <w:start w:val="1"/>
      <w:numFmt w:val="bullet"/>
      <w:lvlText w:val=""/>
      <w:lvlJc w:val="left"/>
      <w:pPr>
        <w:ind w:left="5040" w:hanging="360"/>
      </w:pPr>
      <w:rPr>
        <w:rFonts w:ascii="Symbol" w:hAnsi="Symbol" w:hint="default"/>
      </w:rPr>
    </w:lvl>
    <w:lvl w:ilvl="7" w:tplc="9E802466">
      <w:start w:val="1"/>
      <w:numFmt w:val="bullet"/>
      <w:lvlText w:val="o"/>
      <w:lvlJc w:val="left"/>
      <w:pPr>
        <w:ind w:left="5760" w:hanging="360"/>
      </w:pPr>
      <w:rPr>
        <w:rFonts w:ascii="Courier New" w:hAnsi="Courier New" w:hint="default"/>
      </w:rPr>
    </w:lvl>
    <w:lvl w:ilvl="8" w:tplc="D5F002EC">
      <w:start w:val="1"/>
      <w:numFmt w:val="bullet"/>
      <w:lvlText w:val=""/>
      <w:lvlJc w:val="left"/>
      <w:pPr>
        <w:ind w:left="6480" w:hanging="360"/>
      </w:pPr>
      <w:rPr>
        <w:rFonts w:ascii="Wingdings" w:hAnsi="Wingdings" w:hint="default"/>
      </w:rPr>
    </w:lvl>
  </w:abstractNum>
  <w:abstractNum w:abstractNumId="5" w15:restartNumberingAfterBreak="0">
    <w:nsid w:val="10733B67"/>
    <w:multiLevelType w:val="hybridMultilevel"/>
    <w:tmpl w:val="418CF66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1A062126"/>
    <w:multiLevelType w:val="hybridMultilevel"/>
    <w:tmpl w:val="CA20DBB0"/>
    <w:lvl w:ilvl="0" w:tplc="3EBAB2A2">
      <w:start w:val="9"/>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893316"/>
    <w:multiLevelType w:val="singleLevel"/>
    <w:tmpl w:val="00000001"/>
    <w:lvl w:ilvl="0">
      <w:start w:val="1"/>
      <w:numFmt w:val="decimal"/>
      <w:lvlText w:val="%1."/>
      <w:lvlJc w:val="left"/>
      <w:pPr>
        <w:tabs>
          <w:tab w:val="num" w:pos="720"/>
        </w:tabs>
        <w:ind w:left="720" w:hanging="360"/>
      </w:pPr>
    </w:lvl>
  </w:abstractNum>
  <w:abstractNum w:abstractNumId="8" w15:restartNumberingAfterBreak="0">
    <w:nsid w:val="1AFA3204"/>
    <w:multiLevelType w:val="hybridMultilevel"/>
    <w:tmpl w:val="0D9ED5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2B025A"/>
    <w:multiLevelType w:val="hybridMultilevel"/>
    <w:tmpl w:val="9AB0D956"/>
    <w:lvl w:ilvl="0" w:tplc="C2D04362">
      <w:start w:val="6"/>
      <w:numFmt w:val="bullet"/>
      <w:lvlText w:val="-"/>
      <w:lvlJc w:val="left"/>
      <w:pPr>
        <w:ind w:left="644" w:hanging="360"/>
      </w:pPr>
      <w:rPr>
        <w:rFonts w:ascii="Times New Roman" w:eastAsia="Calibri"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15:restartNumberingAfterBreak="0">
    <w:nsid w:val="37A451E8"/>
    <w:multiLevelType w:val="hybridMultilevel"/>
    <w:tmpl w:val="81D8D462"/>
    <w:lvl w:ilvl="0" w:tplc="BA70C8D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2164CA"/>
    <w:multiLevelType w:val="hybridMultilevel"/>
    <w:tmpl w:val="D9D0C040"/>
    <w:lvl w:ilvl="0" w:tplc="3B9E8D52">
      <w:numFmt w:val="bullet"/>
      <w:lvlText w:val=""/>
      <w:lvlJc w:val="left"/>
      <w:pPr>
        <w:ind w:left="539" w:hanging="397"/>
      </w:pPr>
      <w:rPr>
        <w:rFonts w:ascii="Symbol" w:hAnsi="Symbol" w:hint="default"/>
        <w:caps w:val="0"/>
        <w:smallCaps w:val="0"/>
        <w:strike w:val="0"/>
        <w:dstrike w:val="0"/>
        <w:vanish w:val="0"/>
        <w:color w:val="000000"/>
        <w:kern w:val="0"/>
        <w:sz w:val="24"/>
        <w:vertAlign w:val="baseline"/>
        <w14:cntxtAlts w14:val="0"/>
      </w:rPr>
    </w:lvl>
    <w:lvl w:ilvl="1" w:tplc="1646FDBC">
      <w:start w:val="1"/>
      <w:numFmt w:val="bullet"/>
      <w:lvlText w:val="o"/>
      <w:lvlJc w:val="left"/>
      <w:pPr>
        <w:ind w:left="1304" w:hanging="397"/>
      </w:pPr>
      <w:rPr>
        <w:rFonts w:ascii="Courier New" w:hAnsi="Courier New" w:cs="Courier New" w:hint="default"/>
      </w:rPr>
    </w:lvl>
    <w:lvl w:ilvl="2" w:tplc="A7922FEC">
      <w:start w:val="1"/>
      <w:numFmt w:val="bullet"/>
      <w:lvlText w:val=""/>
      <w:lvlJc w:val="left"/>
      <w:pPr>
        <w:ind w:left="2069" w:hanging="397"/>
      </w:pPr>
      <w:rPr>
        <w:rFonts w:ascii="Wingdings" w:hAnsi="Wingdings" w:hint="default"/>
      </w:rPr>
    </w:lvl>
    <w:lvl w:ilvl="3" w:tplc="DE7CF1A0">
      <w:start w:val="1"/>
      <w:numFmt w:val="bullet"/>
      <w:lvlText w:val=""/>
      <w:lvlJc w:val="left"/>
      <w:pPr>
        <w:ind w:left="2834" w:hanging="397"/>
      </w:pPr>
      <w:rPr>
        <w:rFonts w:ascii="Symbol" w:hAnsi="Symbol" w:hint="default"/>
      </w:rPr>
    </w:lvl>
    <w:lvl w:ilvl="4" w:tplc="1050299A">
      <w:start w:val="1"/>
      <w:numFmt w:val="bullet"/>
      <w:lvlText w:val="o"/>
      <w:lvlJc w:val="left"/>
      <w:pPr>
        <w:ind w:left="3599" w:hanging="397"/>
      </w:pPr>
      <w:rPr>
        <w:rFonts w:ascii="Courier New" w:hAnsi="Courier New" w:cs="Courier New" w:hint="default"/>
      </w:rPr>
    </w:lvl>
    <w:lvl w:ilvl="5" w:tplc="7EB2DC7A">
      <w:start w:val="1"/>
      <w:numFmt w:val="bullet"/>
      <w:lvlText w:val=""/>
      <w:lvlJc w:val="left"/>
      <w:pPr>
        <w:ind w:left="4364" w:hanging="397"/>
      </w:pPr>
      <w:rPr>
        <w:rFonts w:ascii="Wingdings" w:hAnsi="Wingdings" w:hint="default"/>
      </w:rPr>
    </w:lvl>
    <w:lvl w:ilvl="6" w:tplc="CE52C928">
      <w:start w:val="1"/>
      <w:numFmt w:val="bullet"/>
      <w:lvlText w:val=""/>
      <w:lvlJc w:val="left"/>
      <w:pPr>
        <w:ind w:left="5129" w:hanging="397"/>
      </w:pPr>
      <w:rPr>
        <w:rFonts w:ascii="Symbol" w:hAnsi="Symbol" w:hint="default"/>
      </w:rPr>
    </w:lvl>
    <w:lvl w:ilvl="7" w:tplc="7A545DB8">
      <w:start w:val="1"/>
      <w:numFmt w:val="bullet"/>
      <w:lvlText w:val="o"/>
      <w:lvlJc w:val="left"/>
      <w:pPr>
        <w:ind w:left="5894" w:hanging="397"/>
      </w:pPr>
      <w:rPr>
        <w:rFonts w:ascii="Courier New" w:hAnsi="Courier New" w:cs="Courier New" w:hint="default"/>
      </w:rPr>
    </w:lvl>
    <w:lvl w:ilvl="8" w:tplc="D33C29E8">
      <w:start w:val="1"/>
      <w:numFmt w:val="bullet"/>
      <w:lvlText w:val=""/>
      <w:lvlJc w:val="left"/>
      <w:pPr>
        <w:ind w:left="6659" w:hanging="397"/>
      </w:pPr>
      <w:rPr>
        <w:rFonts w:ascii="Wingdings" w:hAnsi="Wingdings" w:hint="default"/>
      </w:rPr>
    </w:lvl>
  </w:abstractNum>
  <w:abstractNum w:abstractNumId="12" w15:restartNumberingAfterBreak="0">
    <w:nsid w:val="3B404114"/>
    <w:multiLevelType w:val="hybridMultilevel"/>
    <w:tmpl w:val="A2A297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3C234A5"/>
    <w:multiLevelType w:val="hybridMultilevel"/>
    <w:tmpl w:val="A08A77B4"/>
    <w:lvl w:ilvl="0" w:tplc="3EBAB2A2">
      <w:start w:val="9"/>
      <w:numFmt w:val="bullet"/>
      <w:lvlText w:val="-"/>
      <w:lvlJc w:val="left"/>
      <w:pPr>
        <w:ind w:left="1440" w:hanging="360"/>
      </w:pPr>
      <w:rPr>
        <w:rFonts w:ascii="Calibri" w:eastAsia="Times New Roman" w:hAnsi="Calibri"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7"/>
  </w:num>
  <w:num w:numId="7">
    <w:abstractNumId w:val="6"/>
  </w:num>
  <w:num w:numId="8">
    <w:abstractNumId w:val="6"/>
  </w:num>
  <w:num w:numId="9">
    <w:abstractNumId w:val="13"/>
  </w:num>
  <w:num w:numId="10">
    <w:abstractNumId w:val="10"/>
  </w:num>
  <w:num w:numId="11">
    <w:abstractNumId w:val="4"/>
  </w:num>
  <w:num w:numId="12">
    <w:abstractNumId w:val="12"/>
  </w:num>
  <w:num w:numId="13">
    <w:abstractNumId w:val="11"/>
  </w:num>
  <w:num w:numId="14">
    <w:abstractNumId w:val="11"/>
    <w:lvlOverride w:ilvl="0">
      <w:lvl w:ilvl="0" w:tplc="3B9E8D52">
        <w:numFmt w:val="bullet"/>
        <w:lvlText w:val=""/>
        <w:lvlJc w:val="left"/>
        <w:pPr>
          <w:ind w:left="539" w:hanging="397"/>
        </w:pPr>
        <w:rPr>
          <w:rFonts w:ascii="Symbol" w:hAnsi="Symbol" w:hint="default"/>
          <w:caps w:val="0"/>
          <w:smallCaps w:val="0"/>
          <w:strike w:val="0"/>
          <w:dstrike w:val="0"/>
          <w:vanish w:val="0"/>
          <w:color w:val="000000"/>
          <w:kern w:val="0"/>
          <w:sz w:val="24"/>
          <w:vertAlign w:val="baseline"/>
          <w14:cntxtAlts w14:val="0"/>
        </w:rPr>
      </w:lvl>
    </w:lvlOverride>
    <w:lvlOverride w:ilvl="1">
      <w:lvl w:ilvl="1" w:tplc="1646FDBC">
        <w:start w:val="1"/>
        <w:numFmt w:val="bullet"/>
        <w:lvlText w:val="o"/>
        <w:lvlJc w:val="left"/>
        <w:pPr>
          <w:ind w:left="1304" w:hanging="397"/>
        </w:pPr>
        <w:rPr>
          <w:rFonts w:ascii="Courier New" w:hAnsi="Courier New" w:cs="Courier New" w:hint="default"/>
        </w:rPr>
      </w:lvl>
    </w:lvlOverride>
    <w:lvlOverride w:ilvl="2">
      <w:lvl w:ilvl="2" w:tplc="A7922FEC">
        <w:start w:val="1"/>
        <w:numFmt w:val="bullet"/>
        <w:lvlText w:val=""/>
        <w:lvlJc w:val="left"/>
        <w:pPr>
          <w:ind w:left="2069" w:hanging="397"/>
        </w:pPr>
        <w:rPr>
          <w:rFonts w:ascii="Wingdings" w:hAnsi="Wingdings" w:hint="default"/>
        </w:rPr>
      </w:lvl>
    </w:lvlOverride>
    <w:lvlOverride w:ilvl="3">
      <w:lvl w:ilvl="3" w:tplc="DE7CF1A0">
        <w:start w:val="1"/>
        <w:numFmt w:val="bullet"/>
        <w:lvlText w:val=""/>
        <w:lvlJc w:val="left"/>
        <w:pPr>
          <w:ind w:left="2834" w:hanging="397"/>
        </w:pPr>
        <w:rPr>
          <w:rFonts w:ascii="Symbol" w:hAnsi="Symbol" w:hint="default"/>
        </w:rPr>
      </w:lvl>
    </w:lvlOverride>
    <w:lvlOverride w:ilvl="4">
      <w:lvl w:ilvl="4" w:tplc="1050299A">
        <w:start w:val="1"/>
        <w:numFmt w:val="bullet"/>
        <w:lvlText w:val="o"/>
        <w:lvlJc w:val="left"/>
        <w:pPr>
          <w:ind w:left="3599" w:hanging="397"/>
        </w:pPr>
        <w:rPr>
          <w:rFonts w:ascii="Courier New" w:hAnsi="Courier New" w:cs="Courier New" w:hint="default"/>
        </w:rPr>
      </w:lvl>
    </w:lvlOverride>
    <w:lvlOverride w:ilvl="5">
      <w:lvl w:ilvl="5" w:tplc="7EB2DC7A">
        <w:start w:val="1"/>
        <w:numFmt w:val="bullet"/>
        <w:lvlText w:val=""/>
        <w:lvlJc w:val="left"/>
        <w:pPr>
          <w:ind w:left="4364" w:hanging="397"/>
        </w:pPr>
        <w:rPr>
          <w:rFonts w:ascii="Wingdings" w:hAnsi="Wingdings" w:hint="default"/>
        </w:rPr>
      </w:lvl>
    </w:lvlOverride>
    <w:lvlOverride w:ilvl="6">
      <w:lvl w:ilvl="6" w:tplc="CE52C928">
        <w:start w:val="1"/>
        <w:numFmt w:val="bullet"/>
        <w:lvlText w:val=""/>
        <w:lvlJc w:val="left"/>
        <w:pPr>
          <w:ind w:left="5129" w:hanging="397"/>
        </w:pPr>
        <w:rPr>
          <w:rFonts w:ascii="Symbol" w:hAnsi="Symbol" w:hint="default"/>
        </w:rPr>
      </w:lvl>
    </w:lvlOverride>
    <w:lvlOverride w:ilvl="7">
      <w:lvl w:ilvl="7" w:tplc="7A545DB8">
        <w:start w:val="1"/>
        <w:numFmt w:val="bullet"/>
        <w:lvlText w:val="o"/>
        <w:lvlJc w:val="left"/>
        <w:pPr>
          <w:ind w:left="5894" w:hanging="397"/>
        </w:pPr>
        <w:rPr>
          <w:rFonts w:ascii="Courier New" w:hAnsi="Courier New" w:cs="Courier New" w:hint="default"/>
        </w:rPr>
      </w:lvl>
    </w:lvlOverride>
    <w:lvlOverride w:ilvl="8">
      <w:lvl w:ilvl="8" w:tplc="D33C29E8">
        <w:start w:val="1"/>
        <w:numFmt w:val="bullet"/>
        <w:lvlText w:val=""/>
        <w:lvlJc w:val="left"/>
        <w:pPr>
          <w:ind w:left="6659" w:hanging="397"/>
        </w:pPr>
        <w:rPr>
          <w:rFonts w:ascii="Wingdings" w:hAnsi="Wingdings" w:hint="default"/>
        </w:rPr>
      </w:lvl>
    </w:lvlOverride>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A86"/>
    <w:rsid w:val="00012B17"/>
    <w:rsid w:val="00032529"/>
    <w:rsid w:val="000817F0"/>
    <w:rsid w:val="00097255"/>
    <w:rsid w:val="000A01D4"/>
    <w:rsid w:val="000E15E3"/>
    <w:rsid w:val="000F6C3C"/>
    <w:rsid w:val="0011096B"/>
    <w:rsid w:val="00127F7C"/>
    <w:rsid w:val="00143FBD"/>
    <w:rsid w:val="00172368"/>
    <w:rsid w:val="002076EA"/>
    <w:rsid w:val="00212172"/>
    <w:rsid w:val="00216225"/>
    <w:rsid w:val="00272C79"/>
    <w:rsid w:val="0028129E"/>
    <w:rsid w:val="002A231C"/>
    <w:rsid w:val="002B7DDB"/>
    <w:rsid w:val="002E50DE"/>
    <w:rsid w:val="00312321"/>
    <w:rsid w:val="0032327B"/>
    <w:rsid w:val="0037539C"/>
    <w:rsid w:val="00393238"/>
    <w:rsid w:val="003F4061"/>
    <w:rsid w:val="004205A8"/>
    <w:rsid w:val="004256DE"/>
    <w:rsid w:val="004D0531"/>
    <w:rsid w:val="004F5094"/>
    <w:rsid w:val="004F77F3"/>
    <w:rsid w:val="0050097C"/>
    <w:rsid w:val="00542202"/>
    <w:rsid w:val="00566A86"/>
    <w:rsid w:val="005A45A8"/>
    <w:rsid w:val="005A7104"/>
    <w:rsid w:val="005F2773"/>
    <w:rsid w:val="006274BA"/>
    <w:rsid w:val="00631487"/>
    <w:rsid w:val="00673DFE"/>
    <w:rsid w:val="00674370"/>
    <w:rsid w:val="00687014"/>
    <w:rsid w:val="007016A9"/>
    <w:rsid w:val="00726888"/>
    <w:rsid w:val="007445C1"/>
    <w:rsid w:val="00784E11"/>
    <w:rsid w:val="007B5B62"/>
    <w:rsid w:val="007E4C4C"/>
    <w:rsid w:val="00827983"/>
    <w:rsid w:val="0094151D"/>
    <w:rsid w:val="009B501E"/>
    <w:rsid w:val="009D16B0"/>
    <w:rsid w:val="009E314E"/>
    <w:rsid w:val="009F4A7D"/>
    <w:rsid w:val="00A13CCD"/>
    <w:rsid w:val="00A15461"/>
    <w:rsid w:val="00A23475"/>
    <w:rsid w:val="00A61CC9"/>
    <w:rsid w:val="00AF4B99"/>
    <w:rsid w:val="00B21BE8"/>
    <w:rsid w:val="00B31961"/>
    <w:rsid w:val="00B557D4"/>
    <w:rsid w:val="00B57F87"/>
    <w:rsid w:val="00BF28C2"/>
    <w:rsid w:val="00C30A0C"/>
    <w:rsid w:val="00C74AE7"/>
    <w:rsid w:val="00C74DEA"/>
    <w:rsid w:val="00C943D4"/>
    <w:rsid w:val="00CC5D7C"/>
    <w:rsid w:val="00CE3A3C"/>
    <w:rsid w:val="00DC0D4B"/>
    <w:rsid w:val="00DE193B"/>
    <w:rsid w:val="00E03758"/>
    <w:rsid w:val="00E162EA"/>
    <w:rsid w:val="00E3312A"/>
    <w:rsid w:val="00E626C3"/>
    <w:rsid w:val="00E629C0"/>
    <w:rsid w:val="00E859E7"/>
    <w:rsid w:val="00E93D84"/>
    <w:rsid w:val="00EB0499"/>
    <w:rsid w:val="00EE2934"/>
    <w:rsid w:val="00F34DCA"/>
    <w:rsid w:val="00F76000"/>
    <w:rsid w:val="00F87B2F"/>
    <w:rsid w:val="00F90A68"/>
    <w:rsid w:val="00F93A95"/>
    <w:rsid w:val="00FD73EC"/>
    <w:rsid w:val="00FE3458"/>
    <w:rsid w:val="00FF6F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oNotEmbedSmartTags/>
  <w:decimalSymbol w:val=","/>
  <w:listSeparator w:val=";"/>
  <w14:docId w14:val="65CBEF29"/>
  <w15:docId w15:val="{CFE16A0E-70F2-4DB5-A180-40D05F78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rFonts w:ascii="Tahoma" w:hAnsi="Tahoma" w:cs="Tahoma"/>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style>
  <w:style w:type="character" w:customStyle="1" w:styleId="WW8Num1z2">
    <w:name w:val="WW8Num1z2"/>
    <w:rPr>
      <w:rFonts w:ascii="Wingdings" w:hAnsi="Wingdings" w:cs="Wingdings"/>
    </w:rPr>
  </w:style>
  <w:style w:type="character" w:customStyle="1" w:styleId="WW8Num1z4">
    <w:name w:val="WW8Num1z4"/>
    <w:rPr>
      <w:rFonts w:ascii="Courier New" w:hAnsi="Courier New" w:cs="Courier New"/>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eastAsia="Times New Roman" w:hAnsi="Arial" w:cs="Aria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lang w:eastAsia="ar-SA"/>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sz w:val="24"/>
      <w:szCs w:val="24"/>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Symbol" w:hAnsi="Symbol" w:cs="Symbol"/>
      <w:sz w:val="24"/>
      <w:szCs w:val="24"/>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sz w:val="24"/>
      <w:szCs w:val="24"/>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Verdana" w:eastAsia="Times New Roman" w:hAnsi="Verdana" w:cs="Times New Roman"/>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sz w:val="24"/>
      <w:szCs w:val="24"/>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Symbol" w:hAnsi="Symbol" w:cs="Symbol"/>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Symbol" w:hAnsi="Symbol" w:cs="Symbol"/>
      <w:sz w:val="24"/>
      <w:szCs w:val="24"/>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Carpredefinitoparagrafo1">
    <w:name w:val="Car. predefinito paragrafo1"/>
  </w:style>
  <w:style w:type="character" w:styleId="Numeropagina">
    <w:name w:val="page number"/>
    <w:basedOn w:val="Carpredefinitoparagrafo1"/>
  </w:style>
  <w:style w:type="paragraph" w:customStyle="1" w:styleId="Titolo1">
    <w:name w:val="Titolo1"/>
    <w:basedOn w:val="Normale"/>
    <w:next w:val="Corpodeltesto"/>
    <w:pPr>
      <w:keepNext/>
      <w:spacing w:before="240" w:after="120"/>
    </w:pPr>
    <w:rPr>
      <w:rFonts w:ascii="Arial" w:eastAsia="Microsoft YaHei" w:hAnsi="Arial" w:cs="Mangal"/>
      <w:sz w:val="28"/>
      <w:szCs w:val="28"/>
    </w:rPr>
  </w:style>
  <w:style w:type="paragraph" w:customStyle="1" w:styleId="Corpodeltesto">
    <w:name w:val="Corpo del testo"/>
    <w:basedOn w:val="Normale"/>
    <w:pPr>
      <w:spacing w:after="120"/>
    </w:pPr>
  </w:style>
  <w:style w:type="paragraph" w:styleId="Elenco">
    <w:name w:val="List"/>
    <w:basedOn w:val="Corpodel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customStyle="1" w:styleId="Finetabella">
    <w:name w:val="Fine tabella"/>
    <w:basedOn w:val="Normale"/>
    <w:next w:val="Normale"/>
    <w:pPr>
      <w:jc w:val="both"/>
    </w:pPr>
    <w:rPr>
      <w:rFonts w:ascii="Arial" w:hAnsi="Arial" w:cs="Arial"/>
      <w:sz w:val="16"/>
    </w:rPr>
  </w:style>
  <w:style w:type="paragraph" w:customStyle="1" w:styleId="Intestazionetabella">
    <w:name w:val="Intestazione tabella"/>
    <w:basedOn w:val="Normale"/>
    <w:next w:val="Normale"/>
    <w:pPr>
      <w:keepNext/>
      <w:spacing w:before="60" w:after="60"/>
      <w:jc w:val="center"/>
    </w:pPr>
    <w:rPr>
      <w:rFonts w:ascii="Arial" w:eastAsia="SimSun" w:hAnsi="Arial" w:cs="Arial"/>
      <w:b/>
      <w:smallCaps/>
      <w:szCs w:val="24"/>
    </w:rPr>
  </w:style>
  <w:style w:type="paragraph" w:customStyle="1" w:styleId="Iniziotabella">
    <w:name w:val="Inizio tabella"/>
    <w:basedOn w:val="Normale"/>
    <w:next w:val="Normale"/>
    <w:pPr>
      <w:keepNext/>
      <w:jc w:val="both"/>
    </w:pPr>
    <w:rPr>
      <w:rFonts w:ascii="Arial" w:hAnsi="Arial" w:cs="Arial"/>
      <w:sz w:val="16"/>
      <w:szCs w:val="22"/>
    </w:rPr>
  </w:style>
  <w:style w:type="paragraph" w:customStyle="1" w:styleId="Rigatabella10">
    <w:name w:val="Riga tabella 10"/>
    <w:basedOn w:val="Normale"/>
    <w:pPr>
      <w:spacing w:before="120"/>
    </w:pPr>
    <w:rPr>
      <w:rFonts w:ascii="Arial" w:hAnsi="Arial" w:cs="Arial"/>
      <w:bCs/>
      <w:szCs w:val="24"/>
    </w:rPr>
  </w:style>
  <w:style w:type="paragraph" w:customStyle="1" w:styleId="RifModulo">
    <w:name w:val="Rif Modulo"/>
    <w:basedOn w:val="Normale"/>
    <w:next w:val="Iniziotabella"/>
    <w:pPr>
      <w:keepNext/>
      <w:spacing w:before="120"/>
      <w:jc w:val="both"/>
    </w:pPr>
    <w:rPr>
      <w:rFonts w:ascii="Arial" w:hAnsi="Arial" w:cs="Arial"/>
      <w:b/>
      <w:sz w:val="22"/>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Paragrafoelenco">
    <w:name w:val="List Paragraph"/>
    <w:basedOn w:val="Normale"/>
    <w:link w:val="ParagrafoelencoCarattere"/>
    <w:uiPriority w:val="34"/>
    <w:qFormat/>
    <w:rsid w:val="00E626C3"/>
    <w:pPr>
      <w:suppressAutoHyphens w:val="0"/>
      <w:spacing w:after="200" w:line="276" w:lineRule="auto"/>
      <w:ind w:left="720"/>
      <w:contextualSpacing/>
      <w:jc w:val="both"/>
    </w:pPr>
    <w:rPr>
      <w:rFonts w:ascii="Calibri" w:eastAsia="Calibri" w:hAnsi="Calibri" w:cs="Times New Roman"/>
      <w:sz w:val="22"/>
      <w:szCs w:val="22"/>
      <w:lang w:eastAsia="en-US"/>
    </w:rPr>
  </w:style>
  <w:style w:type="character" w:customStyle="1" w:styleId="PidipaginaCarattere">
    <w:name w:val="Piè di pagina Carattere"/>
    <w:link w:val="Pidipagina"/>
    <w:uiPriority w:val="99"/>
    <w:rsid w:val="00143FBD"/>
    <w:rPr>
      <w:rFonts w:ascii="Tahoma" w:hAnsi="Tahoma" w:cs="Tahoma"/>
      <w:lang w:eastAsia="zh-CN"/>
    </w:rPr>
  </w:style>
  <w:style w:type="paragraph" w:styleId="Testofumetto">
    <w:name w:val="Balloon Text"/>
    <w:basedOn w:val="Normale"/>
    <w:link w:val="TestofumettoCarattere"/>
    <w:uiPriority w:val="99"/>
    <w:semiHidden/>
    <w:unhideWhenUsed/>
    <w:rsid w:val="00143FBD"/>
    <w:rPr>
      <w:sz w:val="16"/>
      <w:szCs w:val="16"/>
    </w:rPr>
  </w:style>
  <w:style w:type="character" w:customStyle="1" w:styleId="TestofumettoCarattere">
    <w:name w:val="Testo fumetto Carattere"/>
    <w:link w:val="Testofumetto"/>
    <w:uiPriority w:val="99"/>
    <w:semiHidden/>
    <w:rsid w:val="00143FBD"/>
    <w:rPr>
      <w:rFonts w:ascii="Tahoma" w:hAnsi="Tahoma" w:cs="Tahoma"/>
      <w:sz w:val="16"/>
      <w:szCs w:val="16"/>
      <w:lang w:eastAsia="zh-CN"/>
    </w:rPr>
  </w:style>
  <w:style w:type="character" w:customStyle="1" w:styleId="ParagrafoelencoCarattere">
    <w:name w:val="Paragrafo elenco Carattere"/>
    <w:basedOn w:val="Carpredefinitoparagrafo"/>
    <w:link w:val="Paragrafoelenco"/>
    <w:uiPriority w:val="34"/>
    <w:rsid w:val="000F6C3C"/>
    <w:rPr>
      <w:rFonts w:ascii="Calibri" w:eastAsia="Calibri" w:hAnsi="Calibri"/>
      <w:sz w:val="22"/>
      <w:szCs w:val="22"/>
      <w:lang w:eastAsia="en-US"/>
    </w:rPr>
  </w:style>
  <w:style w:type="table" w:styleId="Grigliatabella">
    <w:name w:val="Table Grid"/>
    <w:basedOn w:val="Tabellanormale"/>
    <w:uiPriority w:val="59"/>
    <w:rsid w:val="002B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170545">
      <w:bodyDiv w:val="1"/>
      <w:marLeft w:val="0"/>
      <w:marRight w:val="0"/>
      <w:marTop w:val="0"/>
      <w:marBottom w:val="0"/>
      <w:divBdr>
        <w:top w:val="none" w:sz="0" w:space="0" w:color="auto"/>
        <w:left w:val="none" w:sz="0" w:space="0" w:color="auto"/>
        <w:bottom w:val="none" w:sz="0" w:space="0" w:color="auto"/>
        <w:right w:val="none" w:sz="0" w:space="0" w:color="auto"/>
      </w:divBdr>
      <w:divsChild>
        <w:div w:id="418841758">
          <w:marLeft w:val="0"/>
          <w:marRight w:val="0"/>
          <w:marTop w:val="240"/>
          <w:marBottom w:val="240"/>
          <w:divBdr>
            <w:top w:val="single" w:sz="6" w:space="0" w:color="CCCCCC"/>
            <w:left w:val="single" w:sz="6" w:space="0" w:color="CCCCCC"/>
            <w:bottom w:val="single" w:sz="6" w:space="0" w:color="CCCCCC"/>
            <w:right w:val="single" w:sz="6" w:space="0" w:color="CCCCCC"/>
          </w:divBdr>
          <w:divsChild>
            <w:div w:id="1738434598">
              <w:marLeft w:val="1"/>
              <w:marRight w:val="1"/>
              <w:marTop w:val="0"/>
              <w:marBottom w:val="0"/>
              <w:divBdr>
                <w:top w:val="none" w:sz="0" w:space="0" w:color="auto"/>
                <w:left w:val="none" w:sz="0" w:space="0" w:color="auto"/>
                <w:bottom w:val="none" w:sz="0" w:space="0" w:color="auto"/>
                <w:right w:val="none" w:sz="0" w:space="0" w:color="auto"/>
              </w:divBdr>
              <w:divsChild>
                <w:div w:id="593166752">
                  <w:marLeft w:val="0"/>
                  <w:marRight w:val="0"/>
                  <w:marTop w:val="144"/>
                  <w:marBottom w:val="0"/>
                  <w:divBdr>
                    <w:top w:val="none" w:sz="0" w:space="0" w:color="auto"/>
                    <w:left w:val="none" w:sz="0" w:space="0" w:color="auto"/>
                    <w:bottom w:val="none" w:sz="0" w:space="0" w:color="auto"/>
                    <w:right w:val="none" w:sz="0" w:space="0" w:color="auto"/>
                  </w:divBdr>
                  <w:divsChild>
                    <w:div w:id="811295328">
                      <w:marLeft w:val="0"/>
                      <w:marRight w:val="0"/>
                      <w:marTop w:val="0"/>
                      <w:marBottom w:val="0"/>
                      <w:divBdr>
                        <w:top w:val="none" w:sz="0" w:space="0" w:color="auto"/>
                        <w:left w:val="none" w:sz="0" w:space="0" w:color="auto"/>
                        <w:bottom w:val="none" w:sz="0" w:space="0" w:color="auto"/>
                        <w:right w:val="none" w:sz="0" w:space="0" w:color="auto"/>
                      </w:divBdr>
                      <w:divsChild>
                        <w:div w:id="1061028085">
                          <w:marLeft w:val="0"/>
                          <w:marRight w:val="0"/>
                          <w:marTop w:val="0"/>
                          <w:marBottom w:val="120"/>
                          <w:divBdr>
                            <w:top w:val="single" w:sz="6" w:space="6" w:color="E7E7E7"/>
                            <w:left w:val="none" w:sz="0" w:space="0" w:color="auto"/>
                            <w:bottom w:val="none" w:sz="0" w:space="0" w:color="auto"/>
                            <w:right w:val="none" w:sz="0" w:space="0" w:color="auto"/>
                          </w:divBdr>
                        </w:div>
                      </w:divsChild>
                    </w:div>
                  </w:divsChild>
                </w:div>
              </w:divsChild>
            </w:div>
          </w:divsChild>
        </w:div>
      </w:divsChild>
    </w:div>
    <w:div w:id="1074859390">
      <w:bodyDiv w:val="1"/>
      <w:marLeft w:val="0"/>
      <w:marRight w:val="0"/>
      <w:marTop w:val="0"/>
      <w:marBottom w:val="0"/>
      <w:divBdr>
        <w:top w:val="none" w:sz="0" w:space="0" w:color="auto"/>
        <w:left w:val="none" w:sz="0" w:space="0" w:color="auto"/>
        <w:bottom w:val="none" w:sz="0" w:space="0" w:color="auto"/>
        <w:right w:val="none" w:sz="0" w:space="0" w:color="auto"/>
      </w:divBdr>
    </w:div>
    <w:div w:id="1466659089">
      <w:bodyDiv w:val="1"/>
      <w:marLeft w:val="0"/>
      <w:marRight w:val="0"/>
      <w:marTop w:val="0"/>
      <w:marBottom w:val="0"/>
      <w:divBdr>
        <w:top w:val="none" w:sz="0" w:space="0" w:color="auto"/>
        <w:left w:val="none" w:sz="0" w:space="0" w:color="auto"/>
        <w:bottom w:val="none" w:sz="0" w:space="0" w:color="auto"/>
        <w:right w:val="none" w:sz="0" w:space="0" w:color="auto"/>
      </w:divBdr>
    </w:div>
    <w:div w:id="1546677658">
      <w:bodyDiv w:val="1"/>
      <w:marLeft w:val="0"/>
      <w:marRight w:val="0"/>
      <w:marTop w:val="0"/>
      <w:marBottom w:val="0"/>
      <w:divBdr>
        <w:top w:val="none" w:sz="0" w:space="0" w:color="auto"/>
        <w:left w:val="none" w:sz="0" w:space="0" w:color="auto"/>
        <w:bottom w:val="none" w:sz="0" w:space="0" w:color="auto"/>
        <w:right w:val="none" w:sz="0" w:space="0" w:color="auto"/>
      </w:divBdr>
    </w:div>
    <w:div w:id="1552573219">
      <w:bodyDiv w:val="1"/>
      <w:marLeft w:val="0"/>
      <w:marRight w:val="0"/>
      <w:marTop w:val="0"/>
      <w:marBottom w:val="0"/>
      <w:divBdr>
        <w:top w:val="none" w:sz="0" w:space="0" w:color="auto"/>
        <w:left w:val="none" w:sz="0" w:space="0" w:color="auto"/>
        <w:bottom w:val="none" w:sz="0" w:space="0" w:color="auto"/>
        <w:right w:val="none" w:sz="0" w:space="0" w:color="auto"/>
      </w:divBdr>
    </w:div>
    <w:div w:id="1576665730">
      <w:bodyDiv w:val="1"/>
      <w:marLeft w:val="0"/>
      <w:marRight w:val="0"/>
      <w:marTop w:val="0"/>
      <w:marBottom w:val="0"/>
      <w:divBdr>
        <w:top w:val="none" w:sz="0" w:space="0" w:color="auto"/>
        <w:left w:val="none" w:sz="0" w:space="0" w:color="auto"/>
        <w:bottom w:val="none" w:sz="0" w:space="0" w:color="auto"/>
        <w:right w:val="none" w:sz="0" w:space="0" w:color="auto"/>
      </w:divBdr>
    </w:div>
    <w:div w:id="1731733446">
      <w:bodyDiv w:val="1"/>
      <w:marLeft w:val="0"/>
      <w:marRight w:val="0"/>
      <w:marTop w:val="0"/>
      <w:marBottom w:val="0"/>
      <w:divBdr>
        <w:top w:val="none" w:sz="0" w:space="0" w:color="auto"/>
        <w:left w:val="none" w:sz="0" w:space="0" w:color="auto"/>
        <w:bottom w:val="none" w:sz="0" w:space="0" w:color="auto"/>
        <w:right w:val="none" w:sz="0" w:space="0" w:color="auto"/>
      </w:divBdr>
    </w:div>
    <w:div w:id="211382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5631E-669C-4374-8988-50F6D1A3E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1636</Words>
  <Characters>9327</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E’ possibile escludere preventivamente la predisposizione del DUVRI e la conseguente stima dei costi della sicurezza per:</vt:lpstr>
    </vt:vector>
  </TitlesOfParts>
  <Company>CeSIA - Università di Bologna</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possibile escludere preventivamente la predisposizione del DUVRI e la conseguente stima dei costi della sicurezza per:</dc:title>
  <dc:creator>Flavia Ferroni</dc:creator>
  <cp:lastModifiedBy>Flavia Ferroni</cp:lastModifiedBy>
  <cp:revision>5</cp:revision>
  <cp:lastPrinted>2010-09-08T13:50:00Z</cp:lastPrinted>
  <dcterms:created xsi:type="dcterms:W3CDTF">2022-11-17T08:42:00Z</dcterms:created>
  <dcterms:modified xsi:type="dcterms:W3CDTF">2022-11-17T08:47:00Z</dcterms:modified>
</cp:coreProperties>
</file>